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C23" w:rsidRDefault="004A0C23">
      <w:r>
        <w:t xml:space="preserve">1. Назовите основные объекты </w:t>
      </w:r>
      <w:proofErr w:type="spellStart"/>
      <w:r>
        <w:t>Access</w:t>
      </w:r>
      <w:proofErr w:type="spellEnd"/>
      <w:r>
        <w:t xml:space="preserve">. </w:t>
      </w:r>
    </w:p>
    <w:p w:rsidR="004A0C23" w:rsidRPr="004A0C23" w:rsidRDefault="004A0C23" w:rsidP="004A0C23">
      <w:pPr>
        <w:shd w:val="clear" w:color="auto" w:fill="FFFFFF"/>
        <w:spacing w:beforeAutospacing="1"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базе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данных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Access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основными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объектами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являются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таблицы, запросы, формы, отчеты, макросы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модули.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4A0C23" w:rsidRDefault="004A0C23"/>
    <w:p w:rsidR="004A0C23" w:rsidRDefault="004A0C23">
      <w:r>
        <w:t>2. Какой объект используется для хранения данных?</w:t>
      </w:r>
    </w:p>
    <w:p w:rsidR="004A0C23" w:rsidRDefault="004A0C23">
      <w:r>
        <w:rPr>
          <w:rFonts w:ascii="Arial" w:hAnsi="Arial" w:cs="Arial"/>
          <w:b/>
          <w:bCs/>
          <w:color w:val="333333"/>
          <w:shd w:val="clear" w:color="auto" w:fill="FFFFFF"/>
        </w:rPr>
        <w:t>В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основными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объектами</w:t>
      </w:r>
      <w:r>
        <w:rPr>
          <w:rFonts w:ascii="Arial" w:hAnsi="Arial" w:cs="Arial"/>
          <w:color w:val="333333"/>
          <w:shd w:val="clear" w:color="auto" w:fill="FFFFFF"/>
        </w:rPr>
        <w:t> являются: таблицы, запросы, формы, отчеты, макросы и модули. Все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объекты</w:t>
      </w:r>
      <w:r>
        <w:rPr>
          <w:rFonts w:ascii="Arial" w:hAnsi="Arial" w:cs="Arial"/>
          <w:color w:val="333333"/>
          <w:shd w:val="clear" w:color="auto" w:fill="FFFFFF"/>
        </w:rPr>
        <w:t xml:space="preserve"> одной БД хранятся в общем файле с расширением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mdb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4A0C23" w:rsidRDefault="004A0C23">
      <w:r>
        <w:t xml:space="preserve"> 3. Назовите режимы Таблицы. Для чего может использоваться каждый режим? </w:t>
      </w:r>
    </w:p>
    <w:p w:rsidR="004A0C23" w:rsidRPr="004A0C23" w:rsidRDefault="004A0C23" w:rsidP="004A0C23">
      <w:pPr>
        <w:shd w:val="clear" w:color="auto" w:fill="FFFFFF"/>
        <w:spacing w:after="150" w:line="315" w:lineRule="atLeast"/>
        <w:ind w:firstLine="709"/>
        <w:jc w:val="both"/>
        <w:rPr>
          <w:rFonts w:ascii="Helvetica" w:eastAsia="Times New Roman" w:hAnsi="Helvetica" w:cs="Helvetica"/>
          <w:color w:val="333366"/>
          <w:sz w:val="24"/>
          <w:szCs w:val="24"/>
          <w:lang w:eastAsia="ru-RU"/>
        </w:rPr>
      </w:pPr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новой версии </w:t>
      </w:r>
      <w:proofErr w:type="spellStart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Microsoft</w:t>
      </w:r>
      <w:proofErr w:type="spellEnd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Access</w:t>
      </w:r>
      <w:proofErr w:type="spellEnd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существуют четыре режима работы с таблицами:</w:t>
      </w:r>
    </w:p>
    <w:p w:rsidR="004A0C23" w:rsidRPr="004A0C23" w:rsidRDefault="004A0C23" w:rsidP="004A0C23">
      <w:pPr>
        <w:shd w:val="clear" w:color="auto" w:fill="FFFFFF"/>
        <w:spacing w:after="150" w:line="315" w:lineRule="atLeast"/>
        <w:ind w:left="720" w:hanging="360"/>
        <w:jc w:val="both"/>
        <w:rPr>
          <w:rFonts w:ascii="Helvetica" w:eastAsia="Times New Roman" w:hAnsi="Helvetica" w:cs="Helvetica"/>
          <w:color w:val="333366"/>
          <w:sz w:val="24"/>
          <w:szCs w:val="24"/>
          <w:lang w:eastAsia="ru-RU"/>
        </w:rPr>
      </w:pPr>
      <w:r w:rsidRPr="004A0C23">
        <w:rPr>
          <w:rFonts w:ascii="Symbol" w:eastAsia="Times New Roman" w:hAnsi="Symbol" w:cs="Helvetica"/>
          <w:color w:val="000000"/>
          <w:sz w:val="24"/>
          <w:szCs w:val="24"/>
          <w:lang w:eastAsia="ru-RU"/>
        </w:rPr>
        <w:t></w:t>
      </w:r>
      <w:r w:rsidRPr="004A0C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режим Таблицы (</w:t>
      </w:r>
      <w:proofErr w:type="spellStart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Datasheet</w:t>
      </w:r>
      <w:proofErr w:type="spellEnd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View</w:t>
      </w:r>
      <w:proofErr w:type="spellEnd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),</w:t>
      </w:r>
    </w:p>
    <w:p w:rsidR="004A0C23" w:rsidRPr="004A0C23" w:rsidRDefault="004A0C23" w:rsidP="004A0C23">
      <w:pPr>
        <w:shd w:val="clear" w:color="auto" w:fill="FFFFFF"/>
        <w:spacing w:after="150" w:line="315" w:lineRule="atLeast"/>
        <w:ind w:left="720" w:hanging="360"/>
        <w:jc w:val="both"/>
        <w:rPr>
          <w:rFonts w:ascii="Helvetica" w:eastAsia="Times New Roman" w:hAnsi="Helvetica" w:cs="Helvetica"/>
          <w:color w:val="333366"/>
          <w:sz w:val="24"/>
          <w:szCs w:val="24"/>
          <w:lang w:eastAsia="ru-RU"/>
        </w:rPr>
      </w:pPr>
      <w:r w:rsidRPr="004A0C23">
        <w:rPr>
          <w:rFonts w:ascii="Symbol" w:eastAsia="Times New Roman" w:hAnsi="Symbol" w:cs="Helvetica"/>
          <w:color w:val="000000"/>
          <w:sz w:val="24"/>
          <w:szCs w:val="24"/>
          <w:lang w:eastAsia="ru-RU"/>
        </w:rPr>
        <w:t></w:t>
      </w:r>
      <w:r w:rsidRPr="004A0C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режим Конструктора (</w:t>
      </w:r>
      <w:proofErr w:type="spellStart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Design</w:t>
      </w:r>
      <w:proofErr w:type="spellEnd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View</w:t>
      </w:r>
      <w:proofErr w:type="spellEnd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),</w:t>
      </w:r>
    </w:p>
    <w:p w:rsidR="004A0C23" w:rsidRPr="004A0C23" w:rsidRDefault="004A0C23" w:rsidP="004A0C23">
      <w:pPr>
        <w:shd w:val="clear" w:color="auto" w:fill="FFFFFF"/>
        <w:spacing w:after="150" w:line="315" w:lineRule="atLeast"/>
        <w:ind w:left="720" w:hanging="360"/>
        <w:jc w:val="both"/>
        <w:rPr>
          <w:rFonts w:ascii="Helvetica" w:eastAsia="Times New Roman" w:hAnsi="Helvetica" w:cs="Helvetica"/>
          <w:color w:val="333366"/>
          <w:sz w:val="24"/>
          <w:szCs w:val="24"/>
          <w:lang w:eastAsia="ru-RU"/>
        </w:rPr>
      </w:pPr>
      <w:r w:rsidRPr="004A0C23">
        <w:rPr>
          <w:rFonts w:ascii="Symbol" w:eastAsia="Times New Roman" w:hAnsi="Symbol" w:cs="Helvetica"/>
          <w:color w:val="000000"/>
          <w:sz w:val="24"/>
          <w:szCs w:val="24"/>
          <w:lang w:eastAsia="ru-RU"/>
        </w:rPr>
        <w:t></w:t>
      </w:r>
      <w:r w:rsidRPr="004A0C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режим Сводной таблицы (</w:t>
      </w:r>
      <w:proofErr w:type="spellStart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PivotTable</w:t>
      </w:r>
      <w:proofErr w:type="spellEnd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View</w:t>
      </w:r>
      <w:proofErr w:type="spellEnd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:rsidR="004A0C23" w:rsidRPr="004A0C23" w:rsidRDefault="004A0C23" w:rsidP="004A0C23">
      <w:pPr>
        <w:shd w:val="clear" w:color="auto" w:fill="FFFFFF"/>
        <w:spacing w:after="150" w:line="315" w:lineRule="atLeast"/>
        <w:ind w:left="720" w:hanging="360"/>
        <w:jc w:val="both"/>
        <w:rPr>
          <w:rFonts w:ascii="Helvetica" w:eastAsia="Times New Roman" w:hAnsi="Helvetica" w:cs="Helvetica"/>
          <w:color w:val="333366"/>
          <w:sz w:val="24"/>
          <w:szCs w:val="24"/>
          <w:lang w:eastAsia="ru-RU"/>
        </w:rPr>
      </w:pPr>
      <w:r w:rsidRPr="004A0C23">
        <w:rPr>
          <w:rFonts w:ascii="Symbol" w:eastAsia="Times New Roman" w:hAnsi="Symbol" w:cs="Helvetica"/>
          <w:color w:val="000000"/>
          <w:sz w:val="24"/>
          <w:szCs w:val="24"/>
          <w:lang w:eastAsia="ru-RU"/>
        </w:rPr>
        <w:t></w:t>
      </w:r>
      <w:r w:rsidRPr="004A0C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режим Сводной диаграммы (</w:t>
      </w:r>
      <w:proofErr w:type="spellStart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PivotChart</w:t>
      </w:r>
      <w:proofErr w:type="spellEnd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View</w:t>
      </w:r>
      <w:proofErr w:type="spellEnd"/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).</w:t>
      </w:r>
    </w:p>
    <w:p w:rsidR="004A0C23" w:rsidRPr="004A0C23" w:rsidRDefault="004A0C23" w:rsidP="004A0C23">
      <w:pPr>
        <w:shd w:val="clear" w:color="auto" w:fill="FFFFFF"/>
        <w:spacing w:after="150" w:line="315" w:lineRule="atLeast"/>
        <w:ind w:firstLine="709"/>
        <w:jc w:val="both"/>
        <w:rPr>
          <w:rFonts w:ascii="Helvetica" w:eastAsia="Times New Roman" w:hAnsi="Helvetica" w:cs="Helvetica"/>
          <w:color w:val="333366"/>
          <w:sz w:val="24"/>
          <w:szCs w:val="24"/>
          <w:lang w:eastAsia="ru-RU"/>
        </w:rPr>
      </w:pPr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режиме Таблицы осуществляется работа с данными, находящимися в таблице: просмотр, редактирование, добавление, сортировка и т. п.</w:t>
      </w:r>
    </w:p>
    <w:p w:rsidR="004A0C23" w:rsidRPr="004A0C23" w:rsidRDefault="004A0C23" w:rsidP="004A0C23">
      <w:pPr>
        <w:shd w:val="clear" w:color="auto" w:fill="FFFFFF"/>
        <w:spacing w:after="150" w:line="315" w:lineRule="atLeast"/>
        <w:ind w:firstLine="709"/>
        <w:jc w:val="both"/>
        <w:rPr>
          <w:rFonts w:ascii="Helvetica" w:eastAsia="Times New Roman" w:hAnsi="Helvetica" w:cs="Helvetica"/>
          <w:color w:val="333366"/>
          <w:sz w:val="24"/>
          <w:szCs w:val="24"/>
          <w:lang w:eastAsia="ru-RU"/>
        </w:rPr>
      </w:pPr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режиме Конструктора создается или модифицируется структура таблицы, т. е. задаются имена полей таблицы и их типы, поля описываются, задаются их свойства.</w:t>
      </w:r>
    </w:p>
    <w:p w:rsidR="004A0C23" w:rsidRPr="004A0C23" w:rsidRDefault="004A0C23" w:rsidP="004A0C23">
      <w:pPr>
        <w:shd w:val="clear" w:color="auto" w:fill="FFFFFF"/>
        <w:spacing w:after="150" w:line="315" w:lineRule="atLeast"/>
        <w:ind w:firstLine="709"/>
        <w:jc w:val="both"/>
        <w:rPr>
          <w:rFonts w:ascii="Helvetica" w:eastAsia="Times New Roman" w:hAnsi="Helvetica" w:cs="Helvetica"/>
          <w:color w:val="333366"/>
          <w:sz w:val="24"/>
          <w:szCs w:val="24"/>
          <w:lang w:eastAsia="ru-RU"/>
        </w:rPr>
      </w:pPr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режимах Сводной таблицы и Сводной диаграммы удобно выполнять анализ данных, динамически изменяя способы их представления.</w:t>
      </w:r>
    </w:p>
    <w:p w:rsidR="004A0C23" w:rsidRPr="004A0C23" w:rsidRDefault="004A0C23" w:rsidP="004A0C23">
      <w:pPr>
        <w:shd w:val="clear" w:color="auto" w:fill="FFFFFF"/>
        <w:spacing w:after="150" w:line="315" w:lineRule="atLeast"/>
        <w:ind w:firstLine="709"/>
        <w:jc w:val="both"/>
        <w:rPr>
          <w:rFonts w:ascii="Helvetica" w:eastAsia="Times New Roman" w:hAnsi="Helvetica" w:cs="Helvetica"/>
          <w:color w:val="333366"/>
          <w:sz w:val="24"/>
          <w:szCs w:val="24"/>
          <w:lang w:eastAsia="ru-RU"/>
        </w:rPr>
      </w:pPr>
      <w:r w:rsidRPr="004A0C23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Существует также дополнительный режим — режим Предварительного просмотра, который позволяет увидеть расположение данных на листе перед осуществлением печати таблицы.</w:t>
      </w:r>
    </w:p>
    <w:p w:rsidR="004A0C23" w:rsidRDefault="004A0C23"/>
    <w:p w:rsidR="004A0C23" w:rsidRDefault="004A0C23">
      <w:r>
        <w:t xml:space="preserve">4. Что такое поле? </w:t>
      </w:r>
    </w:p>
    <w:p w:rsidR="004A0C23" w:rsidRPr="004A0C23" w:rsidRDefault="004A0C23" w:rsidP="004A0C23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Поле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базы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данных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—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это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столбец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таблицы, содержащий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значения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определенного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A0C23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свойства.</w:t>
      </w:r>
      <w:r w:rsidRPr="004A0C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Строки таблицы являются записями об объекте; эти записи разбиты на поля столбцами таблицы, поэтому каждая запись представляет собой набор значений, содержащихся в полях.</w:t>
      </w:r>
    </w:p>
    <w:p w:rsidR="004A0C23" w:rsidRDefault="004A0C23"/>
    <w:p w:rsidR="004A0C23" w:rsidRDefault="004A0C23">
      <w:r>
        <w:t xml:space="preserve">5. Что такое запись? </w:t>
      </w:r>
    </w:p>
    <w:p w:rsidR="004A0C23" w:rsidRDefault="004A0C23">
      <w:r>
        <w:rPr>
          <w:rFonts w:ascii="Arial" w:hAnsi="Arial" w:cs="Arial"/>
          <w:color w:val="333333"/>
          <w:shd w:val="clear" w:color="auto" w:fill="FFFFFF"/>
        </w:rPr>
        <w:t>К</w:t>
      </w:r>
      <w:r w:rsidR="004C6E3F">
        <w:rPr>
          <w:rFonts w:ascii="Arial" w:hAnsi="Arial" w:cs="Arial"/>
          <w:color w:val="333333"/>
          <w:shd w:val="clear" w:color="auto" w:fill="FFFFFF"/>
        </w:rPr>
        <w:t xml:space="preserve">аждую строку в таблице называют </w:t>
      </w:r>
      <w:r>
        <w:rPr>
          <w:rFonts w:ascii="Arial" w:hAnsi="Arial" w:cs="Arial"/>
          <w:color w:val="333333"/>
          <w:shd w:val="clear" w:color="auto" w:fill="FFFFFF"/>
        </w:rPr>
        <w:t>записью.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Запись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—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место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хранения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отдельного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элемента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информации</w:t>
      </w:r>
      <w:r>
        <w:rPr>
          <w:rFonts w:ascii="Arial" w:hAnsi="Arial" w:cs="Arial"/>
          <w:color w:val="333333"/>
          <w:shd w:val="clear" w:color="auto" w:fill="FFFFFF"/>
        </w:rPr>
        <w:t>. Каждая запись состоит из одного или нескольких полей. Поля соответствуют столбцам таблицы. </w:t>
      </w:r>
    </w:p>
    <w:p w:rsidR="004A0C23" w:rsidRDefault="004A0C23">
      <w:r>
        <w:t>6. Что такое сущность в базе данных? Какие сущности в вашей БД?</w:t>
      </w:r>
    </w:p>
    <w:p w:rsidR="004A0C23" w:rsidRDefault="004A0C23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это любой однозначно </w:t>
      </w:r>
      <w:hyperlink r:id="rId6" w:tooltip="Идентификатор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идентифицируемый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конкретный или абстрактный объект, включая события и связи между объектами, информация о котором хранится и обрабатывается в </w:t>
      </w:r>
      <w:hyperlink r:id="rId7" w:tooltip="База данных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базе данных (БД)</w:t>
        </w:r>
      </w:hyperlink>
      <w:hyperlink r:id="rId8" w:anchor="cite_note-1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PT Sans" w:hAnsi="PT Sans"/>
          <w:color w:val="333333"/>
          <w:sz w:val="20"/>
          <w:szCs w:val="20"/>
          <w:shd w:val="clear" w:color="auto" w:fill="FFFFFF"/>
        </w:rPr>
        <w:t>это объект, который может быть идентифицирован неким способом, отличающим его от других объектов. Примеры: конкретный человек, предприятие, событие и т. д</w:t>
      </w:r>
    </w:p>
    <w:p w:rsidR="004A0C23" w:rsidRDefault="004A0C23">
      <w:r>
        <w:t xml:space="preserve"> 7. Какие вы знаете типы связей?</w:t>
      </w:r>
    </w:p>
    <w:p w:rsidR="004A0C23" w:rsidRDefault="004A0C23">
      <w:r>
        <w:rPr>
          <w:color w:val="000000"/>
          <w:sz w:val="27"/>
          <w:szCs w:val="27"/>
        </w:rPr>
        <w:t xml:space="preserve">В 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 xml:space="preserve"> можно задать три вида связей между таблицами: Один-ко-многим, Многие-ко-многим и Один-к-одному. Связь Один-ко-многим - наиболее часто используемый тип связи между таблицами.</w:t>
      </w:r>
      <w:r>
        <w:t xml:space="preserve"> </w:t>
      </w:r>
    </w:p>
    <w:p w:rsidR="004A0C23" w:rsidRDefault="004A0C23">
      <w:r>
        <w:t xml:space="preserve">8. Зачем обеспечивать целостность данных в </w:t>
      </w:r>
      <w:proofErr w:type="spellStart"/>
      <w:r>
        <w:t>Access</w:t>
      </w:r>
      <w:proofErr w:type="spellEnd"/>
      <w:r>
        <w:t>?</w:t>
      </w:r>
    </w:p>
    <w:p w:rsidR="004A0C23" w:rsidRDefault="004A0C23">
      <w:r>
        <w:rPr>
          <w:rFonts w:ascii="Segoe UI" w:hAnsi="Segoe UI" w:cs="Segoe UI"/>
          <w:color w:val="1E1E1E"/>
          <w:shd w:val="clear" w:color="auto" w:fill="FFFFFF"/>
        </w:rPr>
        <w:t xml:space="preserve">Целью обеспечения целостности данных является предотвращение появления непарных записей, ссылающихся на несуществующие записи. Обеспечение целостности данных включается для конкретного отношения между таблицами. В результате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Access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 xml:space="preserve"> отменяет для этого отношения все действия, которые могут нарушить целостность данных</w:t>
      </w:r>
    </w:p>
    <w:p w:rsidR="004A0C23" w:rsidRDefault="004A0C23">
      <w:r>
        <w:t xml:space="preserve"> 9. Что означает Каскадное обновление связанных полей? </w:t>
      </w:r>
    </w:p>
    <w:p w:rsidR="004C6E3F" w:rsidRPr="004C6E3F" w:rsidRDefault="004C6E3F" w:rsidP="004C6E3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</w:pPr>
      <w:r w:rsidRPr="004C6E3F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 xml:space="preserve">Каскадное обновление связанных полей и каскадное удаление связанных записей - это средства, определяющие режим работы программы </w:t>
      </w:r>
      <w:proofErr w:type="spellStart"/>
      <w:r w:rsidRPr="004C6E3F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Access</w:t>
      </w:r>
      <w:proofErr w:type="spellEnd"/>
      <w:r w:rsidRPr="004C6E3F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 xml:space="preserve"> с данными при изменении или удалении записей в главной таблице, имеющей связи с записями подчиненных таблиц. При включенном режиме каскадного обновления связанных полей все записи в подчиненных таблицах будут обновлены при изменении данных в главной таблице. Например, если вы измените регистрационные номера клиентов в таблице Клиенты, все подчиненные таблицы, которые содержат регистрационные номера клиентов, обновят свои записи, использовав новые номера. Если включен режим каскадного удаления записей, то при удалении записей в главной таблице все связанные записи в подчиненных таблицах удаляются. Это значит, что если вы удалите запись о клиенте из таблицы Клиенты, то </w:t>
      </w:r>
      <w:proofErr w:type="spellStart"/>
      <w:r w:rsidRPr="004C6E3F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>Access</w:t>
      </w:r>
      <w:proofErr w:type="spellEnd"/>
      <w:r w:rsidRPr="004C6E3F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t xml:space="preserve"> удалит все записи, относящиеся к данному клиенту в подчиненных таблицах.</w:t>
      </w:r>
      <w:r w:rsidRPr="004C6E3F">
        <w:rPr>
          <w:rFonts w:ascii="Helvetica" w:eastAsia="Times New Roman" w:hAnsi="Helvetica" w:cs="Helvetica"/>
          <w:color w:val="2C2D2E"/>
          <w:sz w:val="23"/>
          <w:szCs w:val="23"/>
          <w:lang w:eastAsia="ru-RU"/>
        </w:rPr>
        <w:br/>
        <w:t>Каскадное обновление связанных полей и каскадное удаление связанных записей могут быть полезны, потому что они повышают скорость ввода данных и создают уверенность в том, что все связанные записи обновляются одновременно. С другой стороны, в таком режиме может произойти неосознанное вами изменение или удаление данных. И режим каскадного обновления, и режим каскадного удаления не устанавливаются автоматически. Их можно задать при создании связей.</w:t>
      </w:r>
    </w:p>
    <w:p w:rsidR="004A0C23" w:rsidRDefault="004A0C23">
      <w:r>
        <w:t xml:space="preserve">10. Что такое ключевое поле? Зачем в таблице определять ключевые поля? Можно ли создать таблицы без ключевых полей? </w:t>
      </w:r>
    </w:p>
    <w:p w:rsidR="004C6E3F" w:rsidRDefault="004C6E3F">
      <w:r>
        <w:rPr>
          <w:rFonts w:ascii="Arial" w:hAnsi="Arial" w:cs="Arial"/>
          <w:i/>
          <w:iCs/>
          <w:color w:val="305030"/>
          <w:shd w:val="clear" w:color="auto" w:fill="F4FFE4"/>
        </w:rPr>
        <w:t>Ключевое поле — </w:t>
      </w:r>
      <w:r>
        <w:rPr>
          <w:rFonts w:ascii="Arial" w:hAnsi="Arial" w:cs="Arial"/>
          <w:color w:val="305030"/>
          <w:shd w:val="clear" w:color="auto" w:fill="F4FFE4"/>
        </w:rPr>
        <w:t xml:space="preserve">это одно или несколько полей, комбинация значений которых однозначно определяет каждую запись в таблице. Если для таблицы определены ключевые поля, то </w:t>
      </w:r>
      <w:proofErr w:type="spellStart"/>
      <w:r>
        <w:rPr>
          <w:rFonts w:ascii="Arial" w:hAnsi="Arial" w:cs="Arial"/>
          <w:color w:val="305030"/>
          <w:shd w:val="clear" w:color="auto" w:fill="F4FFE4"/>
        </w:rPr>
        <w:t>Microsoft</w:t>
      </w:r>
      <w:proofErr w:type="spellEnd"/>
      <w:r>
        <w:rPr>
          <w:rFonts w:ascii="Arial" w:hAnsi="Arial" w:cs="Arial"/>
          <w:color w:val="305030"/>
          <w:shd w:val="clear" w:color="auto" w:fill="F4FFE4"/>
        </w:rPr>
        <w:t xml:space="preserve"> </w:t>
      </w:r>
      <w:proofErr w:type="spellStart"/>
      <w:r>
        <w:rPr>
          <w:rFonts w:ascii="Arial" w:hAnsi="Arial" w:cs="Arial"/>
          <w:color w:val="305030"/>
          <w:shd w:val="clear" w:color="auto" w:fill="F4FFE4"/>
        </w:rPr>
        <w:t>Access</w:t>
      </w:r>
      <w:proofErr w:type="spellEnd"/>
      <w:r>
        <w:rPr>
          <w:rFonts w:ascii="Arial" w:hAnsi="Arial" w:cs="Arial"/>
          <w:color w:val="305030"/>
          <w:shd w:val="clear" w:color="auto" w:fill="F4FFE4"/>
        </w:rPr>
        <w:t xml:space="preserve"> предотвращает дублирование или ввод пустых значений в ключевое поле. Ключевые поля используются для быстрого поиска и связи данных из разных таблиц при помощи запросов, форм и отчетов.</w:t>
      </w:r>
    </w:p>
    <w:p w:rsidR="00D3014D" w:rsidRDefault="00D3014D"/>
    <w:p w:rsidR="00D3014D" w:rsidRDefault="00D3014D"/>
    <w:p w:rsidR="00D3014D" w:rsidRDefault="00D3014D"/>
    <w:p w:rsidR="004A0C23" w:rsidRDefault="004A0C23">
      <w:r>
        <w:lastRenderedPageBreak/>
        <w:t xml:space="preserve">Вопросы к защите 2 лабораторной работы </w:t>
      </w:r>
    </w:p>
    <w:p w:rsidR="004A0C23" w:rsidRDefault="004A0C23">
      <w:r>
        <w:t xml:space="preserve">1. Какие типы числовых, текстовых полей вы знаете? Поясните, в каких случаях кой тип поля целесообразно выбрать? </w:t>
      </w:r>
      <w:r w:rsidR="0076515F">
        <w:t xml:space="preserve"> Короткий текст, длинный текст</w:t>
      </w:r>
    </w:p>
    <w:p w:rsidR="0076515F" w:rsidRDefault="004A0C23">
      <w:r>
        <w:t xml:space="preserve">2. </w:t>
      </w:r>
      <w:bookmarkStart w:id="0" w:name="_GoBack"/>
      <w:r>
        <w:t xml:space="preserve">Какой объект используется для реализации требований пользователя к представлению данных? </w:t>
      </w:r>
    </w:p>
    <w:bookmarkEnd w:id="0"/>
    <w:p w:rsidR="0076515F" w:rsidRDefault="0076515F">
      <w:r>
        <w:t>запросы</w:t>
      </w:r>
    </w:p>
    <w:p w:rsidR="004A0C23" w:rsidRDefault="0076515F">
      <w:r>
        <w:tab/>
      </w:r>
      <w:r w:rsidR="004A0C23">
        <w:t xml:space="preserve">3. Какой объект используется в </w:t>
      </w:r>
      <w:proofErr w:type="spellStart"/>
      <w:r w:rsidR="004A0C23">
        <w:t>Access</w:t>
      </w:r>
      <w:proofErr w:type="spellEnd"/>
      <w:r w:rsidR="004A0C23">
        <w:t xml:space="preserve"> для ввода данных? </w:t>
      </w:r>
      <w:proofErr w:type="spellStart"/>
      <w:r>
        <w:t>Таблица.форма</w:t>
      </w:r>
      <w:proofErr w:type="spellEnd"/>
      <w:r>
        <w:t>.</w:t>
      </w:r>
    </w:p>
    <w:p w:rsidR="004A0C23" w:rsidRDefault="004A0C23">
      <w:r>
        <w:t xml:space="preserve">4. Для чего используется поле подстановки? </w:t>
      </w:r>
    </w:p>
    <w:p w:rsidR="0076515F" w:rsidRDefault="0076515F">
      <w:r>
        <w:rPr>
          <w:rFonts w:ascii="Arial" w:hAnsi="Arial" w:cs="Arial"/>
          <w:b/>
          <w:bCs/>
          <w:color w:val="202124"/>
          <w:shd w:val="clear" w:color="auto" w:fill="FFFFFF"/>
        </w:rPr>
        <w:t>Поле подстановки используется</w:t>
      </w:r>
      <w:r>
        <w:rPr>
          <w:rFonts w:ascii="Arial" w:hAnsi="Arial" w:cs="Arial"/>
          <w:color w:val="202124"/>
          <w:shd w:val="clear" w:color="auto" w:fill="FFFFFF"/>
        </w:rPr>
        <w:t> для поиска в одной таблице значений, которые можно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использовать</w:t>
      </w:r>
      <w:r>
        <w:rPr>
          <w:rFonts w:ascii="Arial" w:hAnsi="Arial" w:cs="Arial"/>
          <w:color w:val="202124"/>
          <w:shd w:val="clear" w:color="auto" w:fill="FFFFFF"/>
        </w:rPr>
        <w:t> в другой таблице.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Поле подстановки</w:t>
      </w:r>
      <w:r>
        <w:rPr>
          <w:rFonts w:ascii="Arial" w:hAnsi="Arial" w:cs="Arial"/>
          <w:color w:val="202124"/>
          <w:shd w:val="clear" w:color="auto" w:fill="FFFFFF"/>
        </w:rPr>
        <w:t> может служить источником значений для раскрывающегося списка и использоваться для упрощения ввода данных в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поле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A0C23" w:rsidRDefault="004A0C23">
      <w:r>
        <w:t>5. В каких случаях задается связь между таблицами один ко многим, а в каких случаях - один к одному?</w:t>
      </w:r>
    </w:p>
    <w:p w:rsidR="0076515F" w:rsidRDefault="0076515F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Связь "один ко многим" создается, если только один из связанных столбцов является основным ключом или имеет уникальное ограничение.</w:t>
      </w:r>
    </w:p>
    <w:p w:rsidR="0076515F" w:rsidRDefault="0076515F">
      <w:r>
        <w:rPr>
          <w:rFonts w:ascii="Segoe UI" w:hAnsi="Segoe UI" w:cs="Segoe UI"/>
          <w:color w:val="E6E6E6"/>
          <w:shd w:val="clear" w:color="auto" w:fill="171717"/>
        </w:rPr>
        <w:t>В связи "один к одному" строка в таблице А может иметь не более одной совпадающей строки в таблице B, и наоборот. Связь "один к одному" создается, если оба связанных столбца являются первичными ключами или имеют уникальные ограничения.</w:t>
      </w:r>
    </w:p>
    <w:p w:rsidR="004A0C23" w:rsidRDefault="004A0C23">
      <w:r>
        <w:t xml:space="preserve"> 6. Назовите режимы работы с Формой. Для чего может использоваться каждый режим? </w:t>
      </w:r>
    </w:p>
    <w:p w:rsidR="0076515F" w:rsidRDefault="0076515F">
      <w:r>
        <w:t>Конструктор форм. Режим</w:t>
      </w:r>
      <w:r w:rsidR="005147C5">
        <w:t xml:space="preserve"> форм. Режим Макета</w:t>
      </w:r>
    </w:p>
    <w:p w:rsidR="005147C5" w:rsidRDefault="005147C5">
      <w:pPr>
        <w:rPr>
          <w:rFonts w:ascii="Segoe UI" w:hAnsi="Segoe UI" w:cs="Segoe UI"/>
          <w:color w:val="1E1E1E"/>
          <w:shd w:val="clear" w:color="auto" w:fill="FFFFFF"/>
        </w:rPr>
      </w:pPr>
      <w:r>
        <w:rPr>
          <w:rFonts w:ascii="Segoe UI" w:hAnsi="Segoe UI" w:cs="Segoe UI"/>
          <w:b/>
          <w:bCs/>
          <w:color w:val="1E1E1E"/>
          <w:shd w:val="clear" w:color="auto" w:fill="FFFFFF"/>
        </w:rPr>
        <w:t>Режим макета.</w:t>
      </w:r>
      <w:r>
        <w:rPr>
          <w:rFonts w:ascii="Segoe UI" w:hAnsi="Segoe UI" w:cs="Segoe UI"/>
          <w:color w:val="1E1E1E"/>
          <w:shd w:val="clear" w:color="auto" w:fill="FFFFFF"/>
        </w:rPr>
        <w:t>    Режим макета в большей степени ориентирован на визуальное восприятие, чем режим конструктора. При просмотре формы в режиме макета в каждом элементе управления отображаются реальные данные. Этот режим очень удобен для настройки размера элементов управления и выполнения многих других задач, которые влияют на визуальное представление и удобство использования формы.</w:t>
      </w:r>
    </w:p>
    <w:p w:rsidR="005147C5" w:rsidRPr="005147C5" w:rsidRDefault="005147C5" w:rsidP="00514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</w:pPr>
      <w:r w:rsidRPr="005147C5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ru-RU"/>
        </w:rPr>
        <w:t>Режим конструктора.</w:t>
      </w:r>
      <w:r w:rsidRPr="005147C5"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  <w:t>    В режиме конструктора более детально представлена структура формы. Здесь вы видите заголовок, подробности и нижний колонтитул формы. При внесении изменений в структуру вы не можете просматривать базовые данные, тем не менее определенные задачи проще выполнять в режиме конструктора. Вы можете:</w:t>
      </w:r>
    </w:p>
    <w:p w:rsidR="005147C5" w:rsidRPr="005147C5" w:rsidRDefault="005147C5" w:rsidP="00514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</w:pPr>
      <w:r w:rsidRPr="005147C5"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  <w:t>добавлять в форму больше разнообразных элементов управления, таких как надписи, изображения, линии и прямоугольники;</w:t>
      </w:r>
    </w:p>
    <w:p w:rsidR="005147C5" w:rsidRPr="005147C5" w:rsidRDefault="005147C5" w:rsidP="00514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</w:pPr>
      <w:r w:rsidRPr="005147C5"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  <w:t>изменять источники для текстовых полей в самих полях, не открывая их страницу свойств;</w:t>
      </w:r>
    </w:p>
    <w:p w:rsidR="005147C5" w:rsidRPr="005147C5" w:rsidRDefault="005147C5" w:rsidP="00514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</w:pPr>
      <w:r w:rsidRPr="005147C5"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  <w:t xml:space="preserve">изменять размер разделов формы, </w:t>
      </w:r>
      <w:proofErr w:type="gramStart"/>
      <w:r w:rsidRPr="005147C5"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  <w:t>например</w:t>
      </w:r>
      <w:proofErr w:type="gramEnd"/>
      <w:r w:rsidRPr="005147C5"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  <w:t xml:space="preserve"> ее заголовка или раздела подробностей;</w:t>
      </w:r>
    </w:p>
    <w:p w:rsidR="005147C5" w:rsidRPr="005147C5" w:rsidRDefault="005147C5" w:rsidP="00514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</w:pPr>
      <w:r w:rsidRPr="005147C5"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  <w:t>изменять некоторые свойства формы, которые невозможно изменить в режиме макета (такие как </w:t>
      </w:r>
      <w:r w:rsidRPr="005147C5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ru-RU"/>
        </w:rPr>
        <w:t>Режим по умолчанию</w:t>
      </w:r>
      <w:r w:rsidRPr="005147C5"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  <w:t> или </w:t>
      </w:r>
      <w:r w:rsidRPr="005147C5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ru-RU"/>
        </w:rPr>
        <w:t>Режим формы</w:t>
      </w:r>
      <w:r w:rsidRPr="005147C5">
        <w:rPr>
          <w:rFonts w:ascii="Segoe UI" w:eastAsia="Times New Roman" w:hAnsi="Segoe UI" w:cs="Segoe UI"/>
          <w:color w:val="1E1E1E"/>
          <w:sz w:val="24"/>
          <w:szCs w:val="24"/>
          <w:lang w:eastAsia="ru-RU"/>
        </w:rPr>
        <w:t>).</w:t>
      </w:r>
    </w:p>
    <w:p w:rsidR="005147C5" w:rsidRDefault="005147C5"/>
    <w:p w:rsidR="004A0C23" w:rsidRDefault="004A0C23">
      <w:r>
        <w:t xml:space="preserve">7. Какими способами можно создать Форму? </w:t>
      </w:r>
    </w:p>
    <w:p w:rsidR="005147C5" w:rsidRPr="005147C5" w:rsidRDefault="005147C5" w:rsidP="005147C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147C5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Форму можно создать тремя различными способами.</w:t>
      </w:r>
    </w:p>
    <w:p w:rsidR="005147C5" w:rsidRPr="005147C5" w:rsidRDefault="005147C5" w:rsidP="005147C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147C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При помощи </w:t>
      </w:r>
      <w:proofErr w:type="spellStart"/>
      <w:r w:rsidRPr="005147C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автоформы</w:t>
      </w:r>
      <w:proofErr w:type="spellEnd"/>
      <w:r w:rsidRPr="005147C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 основе таблицы или </w:t>
      </w:r>
      <w:proofErr w:type="gramStart"/>
      <w:r w:rsidRPr="005147C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запроса .</w:t>
      </w:r>
      <w:proofErr w:type="gramEnd"/>
    </w:p>
    <w:p w:rsidR="005147C5" w:rsidRPr="005147C5" w:rsidRDefault="005147C5" w:rsidP="005147C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147C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При помощи мастера на основе одной или нескольких таблиц или </w:t>
      </w:r>
      <w:proofErr w:type="gramStart"/>
      <w:r w:rsidRPr="005147C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запросов .</w:t>
      </w:r>
      <w:proofErr w:type="gramEnd"/>
    </w:p>
    <w:p w:rsidR="005147C5" w:rsidRPr="005147C5" w:rsidRDefault="005147C5" w:rsidP="005147C5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147C5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Вручную в режиме конструктора.</w:t>
      </w:r>
    </w:p>
    <w:p w:rsidR="005147C5" w:rsidRDefault="005147C5"/>
    <w:p w:rsidR="004A0C23" w:rsidRDefault="004A0C23">
      <w:r>
        <w:t xml:space="preserve">8. Откройте схему данных. Для чего используется схема данных? Что она обеспечивает? </w:t>
      </w:r>
    </w:p>
    <w:p w:rsidR="005147C5" w:rsidRDefault="005147C5">
      <w:r>
        <w:rPr>
          <w:rStyle w:val="term"/>
          <w:color w:val="000000"/>
          <w:sz w:val="27"/>
          <w:szCs w:val="27"/>
          <w:shd w:val="clear" w:color="auto" w:fill="CCCCCC"/>
        </w:rPr>
        <w:t>Схема данных</w:t>
      </w:r>
      <w:r>
        <w:rPr>
          <w:color w:val="000000"/>
          <w:sz w:val="27"/>
          <w:szCs w:val="27"/>
          <w:shd w:val="clear" w:color="auto" w:fill="CCCCCC"/>
        </w:rPr>
        <w:t xml:space="preserve"> является графическим образом БД. Она используется различными объектами </w:t>
      </w:r>
      <w:proofErr w:type="spellStart"/>
      <w:r>
        <w:rPr>
          <w:color w:val="000000"/>
          <w:sz w:val="27"/>
          <w:szCs w:val="27"/>
          <w:shd w:val="clear" w:color="auto" w:fill="CCCCCC"/>
        </w:rPr>
        <w:t>Access</w:t>
      </w:r>
      <w:proofErr w:type="spellEnd"/>
      <w:r>
        <w:rPr>
          <w:color w:val="000000"/>
          <w:sz w:val="27"/>
          <w:szCs w:val="27"/>
          <w:shd w:val="clear" w:color="auto" w:fill="CCCCCC"/>
        </w:rPr>
        <w:t xml:space="preserve"> для определения связей между несколькими таблицами. Например, при создании формы, содержащей данные из нескольких взаимосвязанных таблиц, схема данных обеспечивает автоматический согласованный доступ к полям этих таблиц. Она же обеспечивает целостность взаимосвязанных данных при корректировке таблиц.</w:t>
      </w:r>
    </w:p>
    <w:p w:rsidR="004A0C23" w:rsidRDefault="004A0C23">
      <w:r>
        <w:t xml:space="preserve">9. Для чего может использоваться форма в виде сводной таблицы? </w:t>
      </w:r>
    </w:p>
    <w:p w:rsidR="005147C5" w:rsidRDefault="005147C5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Сводная таблица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 (англ.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Pivot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) — инструмент обработки данных, служащий для их обобщения. Этот инструмент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используется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прежде всего, в программах визуализации данных, таких как электронные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таблицы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или программное обеспечение для бизнес-анализа.</w:t>
      </w:r>
    </w:p>
    <w:p w:rsidR="0092767C" w:rsidRDefault="004A0C23">
      <w:r>
        <w:t xml:space="preserve">10. Опишите варианты представления информации в </w:t>
      </w:r>
      <w:proofErr w:type="spellStart"/>
      <w:r>
        <w:t>Автоформе</w:t>
      </w:r>
      <w:proofErr w:type="spellEnd"/>
      <w:r>
        <w:t xml:space="preserve"> (в столбец, ленточная и табличная). В чём разница этих представлений?</w:t>
      </w:r>
    </w:p>
    <w:p w:rsidR="00A82BE1" w:rsidRDefault="00A82BE1">
      <w:proofErr w:type="spellStart"/>
      <w:r>
        <w:rPr>
          <w:rStyle w:val="a6"/>
          <w:color w:val="000000"/>
          <w:sz w:val="27"/>
          <w:szCs w:val="27"/>
          <w:shd w:val="clear" w:color="auto" w:fill="CCCCCC"/>
        </w:rPr>
        <w:t>Автоформы</w:t>
      </w:r>
      <w:proofErr w:type="spellEnd"/>
      <w:r>
        <w:rPr>
          <w:rStyle w:val="a6"/>
          <w:color w:val="000000"/>
          <w:sz w:val="27"/>
          <w:szCs w:val="27"/>
          <w:shd w:val="clear" w:color="auto" w:fill="CCCCCC"/>
        </w:rPr>
        <w:t xml:space="preserve"> в столбец, ленточная </w:t>
      </w:r>
      <w:r>
        <w:rPr>
          <w:color w:val="000000"/>
          <w:sz w:val="27"/>
          <w:szCs w:val="27"/>
          <w:shd w:val="clear" w:color="auto" w:fill="CCCCCC"/>
        </w:rPr>
        <w:t>и</w:t>
      </w:r>
      <w:r>
        <w:rPr>
          <w:rStyle w:val="a6"/>
          <w:color w:val="000000"/>
          <w:sz w:val="27"/>
          <w:szCs w:val="27"/>
          <w:shd w:val="clear" w:color="auto" w:fill="CCCCCC"/>
        </w:rPr>
        <w:t> табличная</w:t>
      </w:r>
      <w:r>
        <w:rPr>
          <w:color w:val="000000"/>
          <w:sz w:val="27"/>
          <w:szCs w:val="27"/>
          <w:shd w:val="clear" w:color="auto" w:fill="CCCCCC"/>
        </w:rPr>
        <w:t> представляют собой разные варианты представления информации из исходной таблицы. </w:t>
      </w:r>
      <w:proofErr w:type="spellStart"/>
      <w:r>
        <w:rPr>
          <w:rStyle w:val="a7"/>
          <w:color w:val="000000"/>
          <w:sz w:val="27"/>
          <w:szCs w:val="27"/>
          <w:shd w:val="clear" w:color="auto" w:fill="CCCCCC"/>
        </w:rPr>
        <w:t>Автоформа</w:t>
      </w:r>
      <w:proofErr w:type="spellEnd"/>
      <w:r>
        <w:rPr>
          <w:rStyle w:val="a7"/>
          <w:color w:val="000000"/>
          <w:sz w:val="27"/>
          <w:szCs w:val="27"/>
          <w:shd w:val="clear" w:color="auto" w:fill="CCCCCC"/>
        </w:rPr>
        <w:t xml:space="preserve"> в столбец</w:t>
      </w:r>
      <w:r>
        <w:rPr>
          <w:color w:val="000000"/>
          <w:sz w:val="27"/>
          <w:szCs w:val="27"/>
          <w:shd w:val="clear" w:color="auto" w:fill="CCCCCC"/>
        </w:rPr>
        <w:t> отображает каждую запись источника в виде набора элементов управления, соответствующих полям записи, расположенным в один столбец. В </w:t>
      </w:r>
      <w:r>
        <w:rPr>
          <w:rStyle w:val="a7"/>
          <w:color w:val="000000"/>
          <w:sz w:val="27"/>
          <w:szCs w:val="27"/>
          <w:shd w:val="clear" w:color="auto" w:fill="CCCCCC"/>
        </w:rPr>
        <w:t xml:space="preserve">ленточной </w:t>
      </w:r>
      <w:proofErr w:type="spellStart"/>
      <w:r>
        <w:rPr>
          <w:rStyle w:val="a7"/>
          <w:color w:val="000000"/>
          <w:sz w:val="27"/>
          <w:szCs w:val="27"/>
          <w:shd w:val="clear" w:color="auto" w:fill="CCCCCC"/>
        </w:rPr>
        <w:t>автоформе</w:t>
      </w:r>
      <w:proofErr w:type="spellEnd"/>
      <w:r>
        <w:rPr>
          <w:color w:val="000000"/>
          <w:sz w:val="27"/>
          <w:szCs w:val="27"/>
          <w:shd w:val="clear" w:color="auto" w:fill="CCCCCC"/>
        </w:rPr>
        <w:t> записи следуют друг за другом, и каждая отображается в виде набора элементов управления, соответствующих полям записи, расположенным в одну строку. Записи из источника данных </w:t>
      </w:r>
      <w:r>
        <w:rPr>
          <w:rStyle w:val="a7"/>
          <w:color w:val="000000"/>
          <w:sz w:val="27"/>
          <w:szCs w:val="27"/>
          <w:shd w:val="clear" w:color="auto" w:fill="CCCCCC"/>
        </w:rPr>
        <w:t xml:space="preserve">табличной </w:t>
      </w:r>
      <w:proofErr w:type="spellStart"/>
      <w:r>
        <w:rPr>
          <w:rStyle w:val="a7"/>
          <w:color w:val="000000"/>
          <w:sz w:val="27"/>
          <w:szCs w:val="27"/>
          <w:shd w:val="clear" w:color="auto" w:fill="CCCCCC"/>
        </w:rPr>
        <w:t>автоформе</w:t>
      </w:r>
      <w:proofErr w:type="spellEnd"/>
      <w:r>
        <w:rPr>
          <w:color w:val="000000"/>
          <w:sz w:val="27"/>
          <w:szCs w:val="27"/>
          <w:shd w:val="clear" w:color="auto" w:fill="CCCCCC"/>
        </w:rPr>
        <w:t> отображаются в виде таблицы.</w:t>
      </w:r>
    </w:p>
    <w:sectPr w:rsidR="00A82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31362"/>
    <w:multiLevelType w:val="multilevel"/>
    <w:tmpl w:val="90B4B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F6B06"/>
    <w:multiLevelType w:val="multilevel"/>
    <w:tmpl w:val="037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A6AB6"/>
    <w:multiLevelType w:val="multilevel"/>
    <w:tmpl w:val="3D0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7C"/>
    <w:rsid w:val="001D5A42"/>
    <w:rsid w:val="004A0C23"/>
    <w:rsid w:val="004C6E3F"/>
    <w:rsid w:val="005147C5"/>
    <w:rsid w:val="0076515F"/>
    <w:rsid w:val="0092767C"/>
    <w:rsid w:val="009456EF"/>
    <w:rsid w:val="00A82BE1"/>
    <w:rsid w:val="00D3014D"/>
    <w:rsid w:val="00D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B842"/>
  <w15:chartTrackingRefBased/>
  <w15:docId w15:val="{CCDD4C16-7500-4915-B7B3-A02C9391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0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C2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0C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4A0C2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">
    <w:name w:val="term"/>
    <w:basedOn w:val="a0"/>
    <w:rsid w:val="005147C5"/>
  </w:style>
  <w:style w:type="character" w:styleId="a6">
    <w:name w:val="Strong"/>
    <w:basedOn w:val="a0"/>
    <w:uiPriority w:val="22"/>
    <w:qFormat/>
    <w:rsid w:val="00A82BE1"/>
    <w:rPr>
      <w:b/>
      <w:bCs/>
    </w:rPr>
  </w:style>
  <w:style w:type="character" w:styleId="a7">
    <w:name w:val="Emphasis"/>
    <w:basedOn w:val="a0"/>
    <w:uiPriority w:val="20"/>
    <w:qFormat/>
    <w:rsid w:val="00A82B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3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3769">
                  <w:marLeft w:val="0"/>
                  <w:marRight w:val="0"/>
                  <w:marTop w:val="0"/>
                  <w:marBottom w:val="0"/>
                  <w:divBdr>
                    <w:top w:val="none" w:sz="0" w:space="21" w:color="0DC268"/>
                    <w:left w:val="single" w:sz="24" w:space="27" w:color="0DC268"/>
                    <w:bottom w:val="none" w:sz="0" w:space="0" w:color="0DC268"/>
                    <w:right w:val="none" w:sz="0" w:space="0" w:color="0DC268"/>
                  </w:divBdr>
                  <w:divsChild>
                    <w:div w:id="6296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3043">
                          <w:marLeft w:val="9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54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1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7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7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9011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83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88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3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0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3%D1%89%D0%BD%D0%BE%D1%81%D1%82%D1%8C_(%D0%B8%D0%BD%D1%84%D0%BE%D1%80%D0%BC%D0%B0%D1%82%D0%B8%D0%BA%D0%B0)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1%D0%B0%D0%B7%D0%B0_%D0%B4%D0%B0%D0%BD%D0%BD%D1%8B%D1%8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8%D0%B4%D0%B5%D0%BD%D1%82%D0%B8%D1%84%D0%B8%D0%BA%D0%B0%D1%82%D0%BE%D1%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D7D-C921-4551-9BFB-25C2499E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Иванов</dc:creator>
  <cp:keywords/>
  <dc:description/>
  <cp:lastModifiedBy>Егор Иванов</cp:lastModifiedBy>
  <cp:revision>6</cp:revision>
  <dcterms:created xsi:type="dcterms:W3CDTF">2022-02-18T08:02:00Z</dcterms:created>
  <dcterms:modified xsi:type="dcterms:W3CDTF">2022-03-03T19:31:00Z</dcterms:modified>
</cp:coreProperties>
</file>