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4F6AFF"/>
          <w:sz w:val="56"/>
        </w:rPr>
        <w:t>Виджет «Стек состояний»</w:t>
      </w:r>
    </w:p>
    <w:p>
      <w:r>
        <w:rPr>
          <w:color w:val="64748B"/>
          <w:sz w:val="24"/>
        </w:rPr>
        <w:t>ElemEventStack — контейнер с переключаемыми состояниями по событиям</w:t>
      </w:r>
    </w:p>
    <w:p/>
    <w:p>
      <w:pPr>
        <w:spacing w:before="200" w:after="40"/>
      </w:pPr>
      <w:r>
        <w:rPr>
          <w:b/>
          <w:color w:val="4F6AFF"/>
          <w:sz w:val="28"/>
        </w:rPr>
        <w:t>Описание</w:t>
      </w:r>
    </w:p>
    <w:p>
      <w:pPr>
        <w:spacing w:after="40"/>
      </w:pPr>
      <w:r>
        <w:rPr>
          <w:sz w:val="21"/>
        </w:rPr>
        <w:t>Виджет «Стек состояний» — контейнер, который показывает разный контент в зависимости от активного состояния. Каждое состояние — именованный слот с произвольными дочерними виджетами. Переключение между состояниями происходит по именованным событиям платформы. Типичные применения: экран загрузки → контент, состояние «нет данных» → данные, многошаговые формы, таб-переключатели без использования родных вкладок.</w:t>
      </w:r>
    </w:p>
    <w:p>
      <w:pPr>
        <w:spacing w:before="80"/>
      </w:pPr>
      <w:r>
        <w:rPr>
          <w:i/>
          <w:color w:val="64748B"/>
          <w:sz w:val="18"/>
        </w:rPr>
        <w:t>[Скриншот: Пример виджета в редакторе (все состояния видны одновременно)]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EF1FF"/>
          </w:tcPr>
          <w:p>
            <w:pPr>
              <w:spacing w:before="80" w:after="80"/>
              <w:ind w:left="170" w:right="170"/>
            </w:pPr>
            <w:r>
              <w:rPr>
                <w:i/>
                <w:color w:val="3D55E8"/>
                <w:sz w:val="20"/>
              </w:rPr>
              <w:t>В конструкторе все состояния отображаются одновременно: активное — ярко, неактивные — затемнены (35% прозрачности) с бейджем имени состояния. В рантайме виден только один активный слот.</w:t>
            </w:r>
          </w:p>
        </w:tc>
      </w:tr>
    </w:tbl>
    <w:p/>
    <w:p>
      <w:pPr>
        <w:spacing w:before="200" w:after="40"/>
      </w:pPr>
      <w:r>
        <w:rPr>
          <w:b/>
          <w:color w:val="4F6AFF"/>
          <w:sz w:val="28"/>
        </w:rPr>
        <w:t>Настройка состояний</w:t>
      </w:r>
    </w:p>
    <w:p>
      <w:pPr>
        <w:spacing w:before="120" w:after="20"/>
      </w:pPr>
      <w:r>
        <w:rPr>
          <w:b/>
          <w:color w:val="1E293B"/>
          <w:sz w:val="23"/>
        </w:rPr>
        <w:t>Добавление нового состояния</w:t>
      </w:r>
    </w:p>
    <w:p>
      <w:pPr>
        <w:pStyle w:val="ListNumber"/>
      </w:pPr>
      <w:r>
        <w:rPr>
          <w:sz w:val="21"/>
        </w:rPr>
        <w:t>В панели настроек найдите поле «Новое состояние».</w:t>
      </w:r>
    </w:p>
    <w:p>
      <w:pPr>
        <w:pStyle w:val="ListNumber"/>
      </w:pPr>
      <w:r>
        <w:rPr>
          <w:sz w:val="21"/>
        </w:rPr>
        <w:t>Введите имя состояния (например: loading, empty, error).</w:t>
      </w:r>
    </w:p>
    <w:p>
      <w:pPr>
        <w:pStyle w:val="ListNumber"/>
      </w:pPr>
      <w:r>
        <w:rPr>
          <w:sz w:val="21"/>
        </w:rPr>
        <w:t>Нажмите кнопку «+» — в конструкторе появится новый слот.</w:t>
      </w:r>
    </w:p>
    <w:p>
      <w:pPr>
        <w:pStyle w:val="ListNumber"/>
      </w:pPr>
      <w:r>
        <w:rPr>
          <w:sz w:val="21"/>
        </w:rPr>
        <w:t>Перетащите в этот слот нужные виджеты.</w:t>
      </w:r>
    </w:p>
    <w:p>
      <w:pPr>
        <w:spacing w:before="80"/>
      </w:pPr>
      <w:r>
        <w:rPr>
          <w:i/>
          <w:color w:val="64748B"/>
          <w:sz w:val="18"/>
        </w:rPr>
        <w:t>[Скриншот: Добавление состояния]</w:t>
      </w:r>
    </w:p>
    <w:p/>
    <w:p>
      <w:pPr>
        <w:spacing w:before="120" w:after="20"/>
      </w:pPr>
      <w:r>
        <w:rPr>
          <w:b/>
          <w:color w:val="1E293B"/>
          <w:sz w:val="23"/>
        </w:rPr>
        <w:t>Активное состояние при загрузке</w:t>
      </w:r>
    </w:p>
    <w:p>
      <w:pPr>
        <w:spacing w:after="40"/>
      </w:pPr>
      <w:r>
        <w:rPr>
          <w:sz w:val="21"/>
        </w:rPr>
        <w:t>В блоке «Активное состояние» нажмите на карточку нужного состояния — оно станет начальным при открытии страницы.</w:t>
      </w:r>
    </w:p>
    <w:p>
      <w:pPr>
        <w:spacing w:before="200" w:after="40"/>
      </w:pPr>
      <w:r>
        <w:rPr>
          <w:b/>
          <w:color w:val="4F6AFF"/>
          <w:sz w:val="28"/>
        </w:rPr>
        <w:t>Привязка событий</w:t>
      </w:r>
    </w:p>
    <w:p>
      <w:pPr>
        <w:spacing w:after="40"/>
      </w:pPr>
      <w:r>
        <w:rPr>
          <w:sz w:val="21"/>
        </w:rPr>
        <w:t>Для каждого состояния задайте имя события, по которому оно будет активироваться:</w:t>
      </w:r>
    </w:p>
    <w:p>
      <w:pPr>
        <w:pStyle w:val="ListNumber"/>
      </w:pPr>
      <w:r>
        <w:rPr>
          <w:sz w:val="21"/>
        </w:rPr>
        <w:t>В разделе «Привязка событий» найдите строку нужного состояния.</w:t>
      </w:r>
    </w:p>
    <w:p>
      <w:pPr>
        <w:pStyle w:val="ListNumber"/>
      </w:pPr>
      <w:r>
        <w:rPr>
          <w:sz w:val="21"/>
        </w:rPr>
        <w:t>В поле «имя события» введите имя события платформы.</w:t>
      </w:r>
    </w:p>
    <w:p>
      <w:pPr>
        <w:pStyle w:val="ListNumber"/>
      </w:pPr>
      <w:r>
        <w:rPr>
          <w:sz w:val="21"/>
        </w:rPr>
        <w:t>В виджете-источнике (например, кнопке или другом контейнере) настройте отправку события с тем же именем.</w:t>
      </w:r>
    </w:p>
    <w:p>
      <w:pPr>
        <w:pStyle w:val="ListNumber"/>
      </w:pPr>
      <w:r>
        <w:rPr>
          <w:sz w:val="21"/>
        </w:rPr>
        <w:t>При срабатывании события «Стек состояний» автоматически переключится на соответствующий слот.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EF1FF"/>
          </w:tcPr>
          <w:p>
            <w:pPr>
              <w:spacing w:before="80" w:after="80"/>
              <w:ind w:left="170" w:right="170"/>
            </w:pPr>
            <w:r>
              <w:rPr>
                <w:i/>
                <w:color w:val="3D55E8"/>
                <w:sz w:val="20"/>
              </w:rPr>
              <w:t>Одно состояние может не иметь события — тогда его активация только программная (начальное состояние или переключение через другие механизмы платформы).</w:t>
            </w:r>
          </w:p>
        </w:tc>
      </w:tr>
    </w:tbl>
    <w:p/>
    <w:p>
      <w:pPr>
        <w:spacing w:before="80"/>
      </w:pPr>
      <w:r>
        <w:rPr>
          <w:i/>
          <w:color w:val="64748B"/>
          <w:sz w:val="18"/>
        </w:rPr>
        <w:t>[Скриншот: Настройка привязки событий]</w:t>
      </w:r>
    </w:p>
    <w:p/>
    <w:p>
      <w:pPr>
        <w:spacing w:before="200" w:after="40"/>
      </w:pPr>
      <w:r>
        <w:rPr>
          <w:b/>
          <w:color w:val="4F6AFF"/>
          <w:sz w:val="28"/>
        </w:rPr>
        <w:t>CSS для состояний</w:t>
      </w:r>
    </w:p>
    <w:p>
      <w:pPr>
        <w:spacing w:after="40"/>
      </w:pPr>
      <w:r>
        <w:rPr>
          <w:sz w:val="21"/>
        </w:rPr>
        <w:t>Каждому состоянию можно задать индивидуальный CSS, применяемый к контейнеру слота при активации:</w:t>
      </w:r>
    </w:p>
    <w:p>
      <w:pPr>
        <w:pStyle w:val="ListNumber"/>
      </w:pPr>
      <w:r>
        <w:rPr>
          <w:sz w:val="21"/>
        </w:rPr>
        <w:t>Разверните раздел «CSS для состояний».</w:t>
      </w:r>
    </w:p>
    <w:p>
      <w:pPr>
        <w:pStyle w:val="ListNumber"/>
      </w:pPr>
      <w:r>
        <w:rPr>
          <w:sz w:val="21"/>
        </w:rPr>
        <w:t>Для нужного состояния введите CSS в текстовое поле. Пример: background: #f0f4ff; padding: 12px;</w:t>
      </w:r>
    </w:p>
    <w:p>
      <w:pPr>
        <w:spacing w:after="40"/>
      </w:pPr>
      <w:r>
        <w:rPr>
          <w:sz w:val="21"/>
        </w:rPr>
        <w:t>Это позволяет менять фон, отступы или другие стили контейнера в зависимости от состояния без создания отдельных виджетов-обёрток.</w:t>
      </w:r>
    </w:p>
    <w:p>
      <w:pPr>
        <w:spacing w:before="80"/>
      </w:pPr>
      <w:r>
        <w:rPr>
          <w:i/>
          <w:color w:val="64748B"/>
          <w:sz w:val="18"/>
        </w:rPr>
        <w:t>[Скриншот: CSS для состояний]</w:t>
      </w:r>
    </w:p>
    <w:p/>
    <w:p>
      <w:pPr>
        <w:spacing w:before="200" w:after="40"/>
      </w:pPr>
      <w:r>
        <w:rPr>
          <w:b/>
          <w:color w:val="4F6AFF"/>
          <w:sz w:val="28"/>
        </w:rPr>
        <w:t>Удаление состояния</w:t>
      </w:r>
    </w:p>
    <w:p>
      <w:pPr>
        <w:spacing w:after="40"/>
      </w:pPr>
      <w:r>
        <w:rPr>
          <w:sz w:val="21"/>
        </w:rPr>
        <w:t>Нажмите кнопку удаления (корзина/крестик) рядом с нужным состоянием в разделе «Привязка событий». Вместе с состоянием удалятся все дочерние виджеты этого слота.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0FDF4"/>
          </w:tcPr>
          <w:p>
            <w:pPr>
              <w:spacing w:before="80" w:after="80"/>
              <w:ind w:left="170" w:right="170"/>
            </w:pPr>
            <w:r>
              <w:rPr>
                <w:i/>
                <w:color w:val="3D55E8"/>
                <w:sz w:val="20"/>
              </w:rPr>
              <w:t>Состояние «default» является базовым — его удаление не рекомендуется.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