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43CAEE3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Toc32592054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РЕСПУБЛИКИ БЕЛАРУСЬ</w:t>
      </w:r>
    </w:p>
    <w:p w14:paraId="070E3640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43EB6C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Учреждение образования «БЕЛОРУССКИЙ ГОСУДАРСТВЕННЫЙ </w:t>
      </w:r>
    </w:p>
    <w:p w14:paraId="13AB7497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ТЕХНОЛОГИЧЕСКИЙ УНИВЕРСИТЕТ»</w:t>
      </w:r>
    </w:p>
    <w:p w14:paraId="33A47CFA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485B5E88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74466DD5">
      <w:pPr>
        <w:spacing w:after="0"/>
        <w:ind w:right="-710"/>
        <w:rPr>
          <w:u w:val="single"/>
        </w:rPr>
      </w:pPr>
      <w:r>
        <w:t>Факультет</w:t>
      </w:r>
      <w:r>
        <w:rPr>
          <w:u w:val="single"/>
        </w:rPr>
        <w:t xml:space="preserve"> Информационных технологий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CF069D5">
      <w:pPr>
        <w:spacing w:after="0"/>
        <w:ind w:right="-1"/>
        <w:rPr>
          <w:u w:val="single"/>
        </w:rPr>
      </w:pPr>
      <w:r>
        <w:t>Кафедра</w:t>
      </w:r>
      <w:r>
        <w:rPr>
          <w:u w:val="single"/>
        </w:rPr>
        <w:t xml:space="preserve"> </w:t>
      </w:r>
      <w:r>
        <w:rPr>
          <w:u w:val="single"/>
          <w:lang w:val="ru-RU"/>
        </w:rPr>
        <w:t>Программной</w:t>
      </w:r>
      <w:r>
        <w:rPr>
          <w:rFonts w:hint="default"/>
          <w:u w:val="single"/>
          <w:lang w:val="ru-RU"/>
        </w:rPr>
        <w:t xml:space="preserve"> инженерии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E18E81F">
      <w:pPr>
        <w:rPr>
          <w:u w:val="single"/>
        </w:rPr>
      </w:pPr>
      <w:r>
        <w:t>Специальность</w:t>
      </w:r>
      <w:r>
        <w:rPr>
          <w:u w:val="single"/>
        </w:rPr>
        <w:t> </w:t>
      </w:r>
      <w:r>
        <w:rPr>
          <w:rFonts w:eastAsia="Times New Roman" w:cs="Times New Roman"/>
          <w:szCs w:val="28"/>
          <w:u w:val="single"/>
          <w:lang w:eastAsia="ru-RU"/>
        </w:rPr>
        <w:t>6-05-0612-01 Программная инженерия (профилизация Программное обеспечение информационных технологий)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5C8DBBA3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446435E7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5374C904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>
        <w:rPr>
          <w:rFonts w:eastAsia="Times New Roman" w:cs="Times New Roman"/>
          <w:b/>
          <w:sz w:val="32"/>
          <w:szCs w:val="32"/>
          <w:lang w:eastAsia="ru-RU"/>
        </w:rPr>
        <w:t>ПОЯСНИТЕЛЬНАЯ ЗАПИСКА</w:t>
      </w:r>
    </w:p>
    <w:p w14:paraId="42508016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>
        <w:rPr>
          <w:rFonts w:eastAsia="Times New Roman" w:cs="Times New Roman"/>
          <w:b/>
          <w:sz w:val="32"/>
          <w:szCs w:val="32"/>
          <w:lang w:eastAsia="ru-RU"/>
        </w:rPr>
        <w:t>К КУРСОВОЙ РАБОТЕ НА ТЕМУ:</w:t>
      </w:r>
    </w:p>
    <w:p w14:paraId="254E9978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008BC228">
      <w:pPr>
        <w:spacing w:after="0" w:line="240" w:lineRule="auto"/>
        <w:ind w:right="-30"/>
        <w:jc w:val="center"/>
        <w:rPr>
          <w:rFonts w:eastAsia="Times New Roman" w:cs="Times New Roman"/>
          <w:sz w:val="32"/>
          <w:szCs w:val="32"/>
          <w:lang w:eastAsia="ru-RU"/>
        </w:rPr>
      </w:pPr>
      <w:r>
        <w:rPr>
          <w:rFonts w:eastAsia="Times New Roman"/>
          <w:sz w:val="32"/>
          <w:szCs w:val="32"/>
          <w:lang w:val="ru-RU" w:eastAsia="ru-RU"/>
        </w:rPr>
        <w:t>«</w:t>
      </w:r>
      <w:r>
        <w:rPr>
          <w:rFonts w:hint="default" w:eastAsia="Times New Roman"/>
          <w:sz w:val="32"/>
          <w:szCs w:val="32"/>
          <w:lang w:val="en-US" w:eastAsia="ru-RU"/>
        </w:rPr>
        <w:t>Web-</w:t>
      </w:r>
      <w:r>
        <w:rPr>
          <w:rFonts w:hint="default" w:eastAsia="Times New Roman"/>
          <w:sz w:val="32"/>
          <w:szCs w:val="32"/>
          <w:lang w:val="ru-RU" w:eastAsia="ru-RU"/>
        </w:rPr>
        <w:t>приложение</w:t>
      </w:r>
      <w:r>
        <w:rPr>
          <w:rFonts w:hint="default" w:eastAsia="Times New Roman"/>
          <w:sz w:val="32"/>
          <w:szCs w:val="32"/>
          <w:lang w:val="en-US" w:eastAsia="ru-RU"/>
        </w:rPr>
        <w:t xml:space="preserve"> </w:t>
      </w:r>
      <w:r>
        <w:rPr>
          <w:rFonts w:eastAsia="Times New Roman"/>
          <w:sz w:val="32"/>
          <w:szCs w:val="32"/>
          <w:lang w:val="ru-RU" w:eastAsia="ru-RU"/>
        </w:rPr>
        <w:t>«</w:t>
      </w:r>
      <w:r>
        <w:rPr>
          <w:rFonts w:hint="default" w:eastAsia="Times New Roman"/>
          <w:sz w:val="32"/>
          <w:szCs w:val="32"/>
          <w:lang w:val="ru-RU" w:eastAsia="ru-RU"/>
        </w:rPr>
        <w:t>Рекрутинг</w:t>
      </w:r>
      <w:r>
        <w:rPr>
          <w:rFonts w:eastAsia="Times New Roman" w:cs="Times New Roman"/>
          <w:sz w:val="32"/>
          <w:szCs w:val="32"/>
          <w:lang w:eastAsia="ru-RU"/>
        </w:rPr>
        <w:t>»»</w:t>
      </w:r>
    </w:p>
    <w:p w14:paraId="0CA42F4F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7297277F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11B794B6">
      <w:pPr>
        <w:spacing w:after="0" w:line="240" w:lineRule="auto"/>
        <w:ind w:right="-30"/>
        <w:jc w:val="center"/>
        <w:rPr>
          <w:rFonts w:eastAsia="Times New Roman" w:cs="Times New Roman"/>
          <w:szCs w:val="28"/>
          <w:u w:val="single"/>
          <w:lang w:eastAsia="ru-RU"/>
        </w:rPr>
      </w:pPr>
    </w:p>
    <w:p w14:paraId="4AD0D322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 xml:space="preserve">             Аврусевич Егор Николаевич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4840ACB6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>(Ф.И.О.)</w:t>
      </w:r>
    </w:p>
    <w:p w14:paraId="742E8CBE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8DA51EE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Руководитель работы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к</w:t>
      </w:r>
      <w:r>
        <w:rPr>
          <w:rFonts w:hint="default" w:eastAsia="Times New Roman" w:cs="Times New Roman"/>
          <w:szCs w:val="28"/>
          <w:u w:val="single"/>
          <w:lang w:val="en-US" w:eastAsia="ru-RU"/>
        </w:rPr>
        <w:t>.т.н. Смелов В.В.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2A85E982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>(учен. степень, звание, должность, Ф.И.О., подпись)</w:t>
      </w:r>
    </w:p>
    <w:p w14:paraId="6E5BF618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8FCD6B3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Зав. кафедрой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к</w:t>
      </w:r>
      <w:r>
        <w:rPr>
          <w:rFonts w:hint="default" w:eastAsia="Times New Roman" w:cs="Times New Roman"/>
          <w:szCs w:val="28"/>
          <w:u w:val="single"/>
          <w:lang w:val="en-US" w:eastAsia="ru-RU"/>
        </w:rPr>
        <w:t>.т.н. Смелов В.В</w:t>
      </w:r>
      <w:r>
        <w:rPr>
          <w:rFonts w:eastAsia="Times New Roman" w:cs="Times New Roman"/>
          <w:szCs w:val="28"/>
          <w:u w:val="single"/>
          <w:lang w:eastAsia="ru-RU"/>
        </w:rPr>
        <w:t>.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76C58517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>(учен. степень, звание, должность, Ф.И.О., подпись)</w:t>
      </w:r>
    </w:p>
    <w:p w14:paraId="128FAB0F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2CA220EA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62D568E7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0265317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94E65C8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FA38DFC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</w:p>
    <w:p w14:paraId="208ADEB5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Курсовая работа защищена с 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0A8E7749">
      <w:pPr>
        <w:spacing w:after="0" w:line="240" w:lineRule="auto"/>
        <w:ind w:right="-30"/>
        <w:jc w:val="left"/>
        <w:rPr>
          <w:rFonts w:eastAsia="Times New Roman" w:cs="Times New Roman"/>
          <w:szCs w:val="28"/>
          <w:lang w:eastAsia="ru-RU"/>
        </w:rPr>
      </w:pPr>
    </w:p>
    <w:p w14:paraId="1682E17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</w:p>
    <w:p w14:paraId="36108A0B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38C8C7B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1F62546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B00B90F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5C84AFD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1FF1C43F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D3C6262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0E2689DE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783CEA8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61B4326">
      <w:pPr>
        <w:spacing w:after="0" w:line="240" w:lineRule="auto"/>
        <w:jc w:val="center"/>
        <w:rPr>
          <w:rFonts w:hint="default"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>Минск 20</w:t>
      </w:r>
      <w:bookmarkEnd w:id="0"/>
      <w:r>
        <w:rPr>
          <w:rFonts w:eastAsia="Times New Roman" w:cs="Times New Roman"/>
          <w:szCs w:val="28"/>
          <w:lang w:eastAsia="ru-RU"/>
        </w:rPr>
        <w:t>2</w:t>
      </w:r>
      <w:r>
        <w:rPr>
          <w:rFonts w:hint="default" w:eastAsia="Times New Roman" w:cs="Times New Roman"/>
          <w:szCs w:val="28"/>
          <w:lang w:val="en-US" w:eastAsia="ru-RU"/>
        </w:rPr>
        <w:t>6</w:t>
      </w:r>
    </w:p>
    <w:p w14:paraId="60BD47AC">
      <w:pPr>
        <w:spacing w:after="0" w:line="240" w:lineRule="auto"/>
        <w:jc w:val="center"/>
        <w:rPr>
          <w:rFonts w:hint="default" w:eastAsia="Times New Roman" w:cs="Times New Roman"/>
          <w:szCs w:val="28"/>
          <w:lang w:val="en-US" w:eastAsia="ru-RU"/>
        </w:rPr>
      </w:pPr>
      <w:r>
        <w:rPr>
          <w:rFonts w:hint="default" w:eastAsia="Times New Roman" w:cs="Times New Roman"/>
          <w:szCs w:val="28"/>
          <w:bdr w:val="single" w:sz="4" w:space="0"/>
          <w:lang w:val="en-US" w:eastAsia="ru-RU"/>
        </w:rPr>
        <w:drawing>
          <wp:inline distT="0" distB="0" distL="114300" distR="114300">
            <wp:extent cx="9594215" cy="5395595"/>
            <wp:effectExtent l="0" t="0" r="14605" b="6985"/>
            <wp:docPr id="1" name="Изображение 1" descr="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UseCase.draw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594215" cy="53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Times New Roman" w:cs="Times New Roman"/>
          <w:szCs w:val="28"/>
          <w:bdr w:val="single" w:sz="4" w:space="0"/>
          <w:lang w:val="en-US" w:eastAsia="ru-RU"/>
        </w:rPr>
        <w:drawing>
          <wp:inline distT="0" distB="0" distL="114300" distR="114300">
            <wp:extent cx="9190355" cy="5531485"/>
            <wp:effectExtent l="0" t="0" r="12065" b="10795"/>
            <wp:docPr id="2" name="Изображение 2" descr="DB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DBSchema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190355" cy="55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sectPr>
      <w:pgSz w:w="11906" w:h="16838"/>
      <w:pgMar w:top="1134" w:right="850" w:bottom="85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5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2D99053D"/>
    <w:rsid w:val="3D2E204C"/>
    <w:rsid w:val="4A97253B"/>
    <w:rsid w:val="595300D6"/>
    <w:rsid w:val="721D5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widowControl/>
      <w:spacing w:before="240" w:after="240"/>
      <w:jc w:val="both"/>
      <w:outlineLvl w:val="1"/>
    </w:pPr>
    <w:rPr>
      <w:rFonts w:ascii="Times New Roman" w:hAnsi="Times New Roman" w:cs="Arial"/>
      <w:b/>
      <w:bCs/>
      <w:iCs/>
      <w:sz w:val="28"/>
      <w:szCs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2026-02-22T20:09:00Z</dcterms:created>
  <dc:creator>User</dc:creator>
  <cp:lastModifiedBy>User</cp:lastModifiedBy>
  <cp:lastPrinted>2026-03-20T00:12:51Z</cp:lastPrinted>
  <dcterms:modified xsi:type="dcterms:W3CDTF">2026-03-20T00:16:37Z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368729FCA4D141F6BB2F6C9D63713D15_12</vt:lpwstr>
  </property>
</Properties>
</file>