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Индивидуальная часть.</w:t>
        <w:br/>
        <w:t>Руководитель проекта</w:t>
      </w:r>
    </w:p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В этом разделе кратко перечислить, какие задачи решал руководитель проекта и какие артефакты будут описаны в индивидуальной части.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Настоящая индивидуальная часть отчёта посвящена работе, выполненной в роли руководителя проекта. В ходе разработки веб-сервиса определения школы по адресу проживания на меня были возложены обязанности по планированию работ, постановке задач участникам команды, контролю сроков и качества, управлению рисками и коммуникациями. В индивидуальной части последовательно описаны: устав проекта, декомпозиция работ, календарный план, матрица ответственности RACI, реестр рисков, организация коммуникаций в команде, критерии готовности задачи, метрики проекта и итоговая ретроспектива.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1. Устав проекта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Project Charter — короткий документ, фиксирующий «договорённость» между командой и заказчиком на старте. Объём 1 страница. Лучше всего оформляется одной плотной таблицей.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Устав проекта был согласован на первой встрече команды и фиксировал цель, ключевые требования и ограничения работы. Содержание устава приведено в таблице 1.1.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1.1 — Устав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Раздел устава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Содержание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Название проекта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Веб-сервис определения школы по адресу проживания на основе муниципальных постановлений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Заказчик / куратор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Учебный куратор курсовой работы (роль преподавателя); потенциальный внешний заказчик — муниципальное управление образования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Бизнес-цель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Сократить трудозатраты сотрудников управления образования и время ожидания родителей при определении закреплённой школы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Программная цель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Реализовать прототип веб-сервиса с полным конвейером «загрузка постановления → структурный разбор → сохранение в БД → поиск школы по адресу»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Ключевые требования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Поддержка форматов .doc/.docx/.pdf (включая сканы); устойчивость к недоступности внешних API; административная панель управления правилами; валидатор целостности данных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Сроки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 учебный семестр (≈ 4 месяца)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Бюджет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 рублей. Все компоненты — бесплатные или с демо-лимитами (GigaChat free tier, DaData free tier, ocr.space demo key)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Команда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 человек: руководитель, бизнес-аналитик, системный аналитик, разработчик сервиса, разработчик ИИ-агентов, тестировщик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Критерии успеха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11 функциональных требований реализованы; ключевая логика покрыта автотестами; парсер успешно отрабатывает на 4 реальных постановлениях; отчёт защищён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Ограничения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Бесплатные внешние сервисы; учебный масштаб (одна БД SQLite, без продакшн-инфраструктуры)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2. Декомпозиция работ (WBS)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Work Breakdown Structure — иерархическое разбиение проекта на пакеты работ. Глубина 2–3 уровня. Объём 1,5–2 страницы. Удобно подать как вложенный список или как таблицу «уровень / пакет / результат».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управления работами составлена иерархическая декомпозиция проекта. На верхнем уровне выделены 6 этапов, каждый из которых детализирован пакетами работ (см. таблицу 2.1).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2.1 — Декомпозиция работ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Пакет работ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предметной области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Сформированы бизнес-требования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Изучение нормативной базы (ФЗ-273, приказы Минпросвещения)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Конспект применимых норм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Сбор примеров реальных постановлений (Пермь, Берёзники, Балашиха)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Папка example/ с 4 файлами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заинтересованных сторон и персон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Карта стейкхолдеров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Формирование бизнес-требований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BR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Проектирование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Готов комплект проектной документации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функциональных и нефункциональных требований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FR/NFR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Use Case-диаграмма и развёрнутые прецеденты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UML-диаграмма + 7 описанных UC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Проектирование модели данных (ER)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ER-диаграмма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Диаграммы компонентов, последовательности, развёртывания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Комплект UML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Прототипы пользовательского интерфейса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Wireframes 4 экранов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Реализация серверной части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Работающий backend на FastAPI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Каркас приложения, модель данных, миграция (Base.metadata.create_all)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Запускающийся uvicorn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текста из .doc/.docx/.pdf, OCR-fallback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text_extractor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Структурные парсеры таблиц: MultiColumn, TwoColumn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Пакет strategies/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 правил (rule_type, parity, range, exceptions)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rule_normalizer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DaData (suggest, clean, street_validator)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Пакет dadata/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Локальный regex-парсер адреса (fallback к DaData)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local_parser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3.7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поиска школы по адресу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find_school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3.8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Валидатор правил (5 проверок)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rules_validator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3.9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Административная панель (CRUD, отчёт валидатора)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 HTML-шаблона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Реализация интеллектуальных компонентов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через LLM встроен в конвейер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GigaChat (клиент, конфигурация SSL)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gigachat/client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Инжиниринг промптов и few-shot-примеров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prompts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Pydantic-схемы валидации ответов LLM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schemas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Универсальный retry/backoff на transient-ошибки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retry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Регэксповый fallback по territory_text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territory_regex_fallback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4.6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LLM-классификатор формата документа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 document_classifier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Проверено качество ПО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5.1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Тест-план, чек-листы, тест-кейсы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Тестовая документация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5.2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Модульные автотесты (pytest)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tests/unit/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5.3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Интеграционные автотесты (FastAPI TestClient)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Каталог tests/integration/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5.4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Ручное функциональное тестирование на 4 реальных постановлениях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Журнал ручных проверок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5.5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Ведение журнала найденных дефектов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Bug-tracker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Отчётность и защита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Сданный отчёт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6.1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Общая часть отчёта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общая_часть.docx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6.2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Индивидуальные части (6 шт.)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 файлов .docx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6.3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Подготовка к защите (презентация, демо)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Слайды, демо-стенд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3. Календарный план (диаграмма Ганта)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Календарный план — таблица «задача / старт / финиш / длительность / ответственный». Если есть возможность — нарисовать диаграмму Ганта в Excel/draw.io и вставить картинкой. Здесь приведена табличная форма. Объём 1–1,5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Календарный план проекта построен с учётом длительностей этапов и распараллеливания работ. Этапы 4 («Реализация ИИ-компонентов») и 5.2–5.3 («Модульные и интеграционные тесты») велись параллельно соответствующим этапам реализации серверной части и тестирования. Сводный календарный план приведён в таблице 3.1.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3.1 — Календарный план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Старт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Финиш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Длит., нед.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Ответственный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предметной области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01.02.2026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20.02.2026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Проектирование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15.02.2026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10.03.2026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Реализация сервиса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01.03.2026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Разраб. сервиса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Реализация ИИ-компонентов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15.03.2026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Разраб. ИИ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01.04.2026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20.05.2026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Тестировщик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Отчётность и защита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10.05.2026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10.06.2026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</w:t>
            </w:r>
          </w:p>
        </w:tc>
      </w:tr>
    </w:tbl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По итогам реальных сроков заполнить колонку «факт» рядом с плановыми и пометить отклонения. Если выходили за план — коротко объяснить причину (например, «формат Балашихи потребовал дополнительной стратегии парсинга»).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4. Матрица ответственности RACI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RACI: Responsible (исполнитель), Accountable (ответственный за результат, ровно один на задачу), Consulted (с кем советуются), Informed (кого уведомляют).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распределения ответственности между ролями построена RACI-матрица. По соглашению команды единственный «A» по программному продукту в целом — руководитель проекта; «A» по отдельным артефактам — соответствующая исполняющая роль. RACI-матрица приведена в таблице 4.1. Условные обозначения: «Р» — Руководитель, «БА» — бизнес-аналитик, «СА» — системный аналитик, «РС» — разработчик сервиса, «РИИ» — разработчик ИИ-агентов, «Т» — тестировщик.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4.1 — Матрица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Активность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БА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СА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РС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РИИ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Анализ нормативной базы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Бизнес-требования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FR/NFR, UML-диаграммы, ER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Прототипы UI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Каркас FastAPI и БД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Структурные парсеры (таблицы)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школы по адресу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Валидатор правил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Админ-панель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DaData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Интеграция с GigaChat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Промпты и Pydantic-схемы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Retry/backoff, регэкс-fallback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Тест-план и тест-кейсы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Автотесты (unit/integration)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Ручное функциональное тестирование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</w:tr>
      <w:tr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Подготовка отчёта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5. Управление рисками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Реестр рисков — 8–10 пунктов с оценкой вероятности и влияния, стратегией реагирования (mitigate / avoid / transfer / accept) и ответственным. Объём 1,5–2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Управление рисками велось по схеме «выявление → оценка → митигация → мониторинг». На старте проекта проведена сессия идентификации рисков, в ходе которой команда сформулировала 10 ключевых рисков. По каждому риску оценены вероятность (низкая / средняя / высокая) и влияние на проект, выработана стратегия реагирования и назначен ответственный за мониторинг.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5.1 — Реестр рисков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Риск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Стратегия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Отв.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Недоступность GigaChat API в момент демонстрации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Реализовать кэш ответов LLM, регэкс-fallback, заранее заготовить демо-данные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РИИ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формата постановления (новый муниципалитет с другой структурой таблицы)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Архитектура стратегий парсинга, расширение через добавление новой стратегии без изменения существующих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РС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Уход одного из участников команды по болезни или другим причинам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Распределённое знание (вся документация в git), еженедельные обзорные созвоны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Превышение лимитов DaData (free tier 10 000 запросов/день)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Локальный кэш (lru_cache) на запросы; локальный regex-парсер как fallback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РС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Превышение лимитов ocr.space (demo key)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 вызывается только когда нет текстового слоя (&lt;500 симв.); демо-документы заранее обработаны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РС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Утечка ключей API через .env, попавший в репозиторий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Добавление .env в .gitignore; ротация ключей перед публикацией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Несоответствие интерфейсов между сервисами разработчиков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Согласование контрактов (Pydantic-моделей) на уровне СА; обзор PR руководителем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Срыв сроков подготовки тестовых данных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Заранее загрузить 4 реальных постановления в example/; начать тестирование на синтетических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R9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Низкое качество ответов LLM (пропуски, нарушения схемы)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Pydantic-валидация ответа; регэксповая страховка по territory_text; few-shot в промпте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РИИ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R10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Технический долг — отсутствие аутентификации в админ-панели — заблокирует публикацию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Выс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Низ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Принять как осознанное ограничение учебного прототипа; вынести в направления развития</w:t>
            </w:r>
          </w:p>
        </w:tc>
        <w:tc>
          <w:tcPr>
            <w:tcW w:type="dxa" w:w="161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</w:t>
            </w:r>
          </w:p>
        </w:tc>
      </w:tr>
    </w:tbl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Условные обозначения: «В» — вероятность, «В» — влияние. По возможности заменить на цветовую тепловую матрицу 3×3 (картинкой).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6. Коммуникации в команде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Кратко описать каналы (чат, созвоны, доска задач), частоту встреч, формат статус-отчётов, правила эскалации проблем.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команде использовалась следующая структура коммуникаций: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ежедневное общение и обмен файлами — в групповом чате мессенджера;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еженедельные онлайн-созвоны (1 раз в неделю, 45–60 минут) для обзора статуса задач, выявления блокеров и принятия решений по спорным архитектурным вопросам;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репозиторий git как единый источник истины: исходный код, проектная документация, файлы с тестовыми данными;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ветвление git по ролям: каждый разработчик ведёт работу в отдельной feature-ветке, merge в main — после code review руководителем;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артефакты бизнес- и системного анализа фиксировались в согласованных документах и обсуждались на созвонах перед передачей разработчикам;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эскалация проблем — в чат руководителю, при необходимости — внеплановый созвон в течение 24 часов.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Если хочется добавить конкретики — указать названия инструментов (Telegram/Discord, GitHub/GitLab), частоту коммитов, число проведённых встреч за семестр.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7. Контроль качества и Definition of Done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Definition of Done — критерии, при выполнении которых задача считается полностью завершённой. У разных типов задач — разные DoD.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разных типов задач выработаны и согласованы критерии готовности, обязательные для перевода задачи в статус «Done»: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DoD для задачи разработки кода: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покрывает заявленный функционал и проходит ручную проверку автором;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написаны автоматические тесты на ключевую логику задачи;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существующие автотесты (unit + integration) проходят;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прошёл code review руководителем;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ветка успешно влита в main без конфликтов.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DoD для задачи аналитика: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соответствующий артефакт (требование, диаграмма, прототип) добавлен в репозиторий;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артефакт презентован на еженедельном созвоне и согласован командой;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необходимости — отражён в общей части отчёта.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DoD для задачи тестирования: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тест-кейсы выполнены, статусы заполнены;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найденные дефекты внесены в bug-tracker с воспроизведением;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критичные дефекты переданы соответствующему разработчику;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результаты внесены в журнал тестирования.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8. Метрики проекта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Привести фактические трудозатраты по ролям и этапам, отклонения от плана, общие количественные показатели проекта.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протяжении проекта руководитель фиксировал ключевые количественные показатели работы команды. Сводка метрик приведена в таблицах 8.1 и 8.2.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8.1 — Трудозатраты по ролям (оценка, чел.-час.)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План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Факт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Отклонение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Руководитель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+12,5%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Бизнес-аналитик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55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+10%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Системный аналитик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+16,7%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сервиса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140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+16,7%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Разработчик ИИ-агентов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95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+18,8%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Тестировщик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65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+8,3%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410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470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+14,6%</w:t>
            </w:r>
          </w:p>
        </w:tc>
      </w:tr>
    </w:tbl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Цифры — пример. Можно заменить на реальные оценки. Главное сохранить осмысленное соотношение между ролями (разработчик сервиса всегда самая большая нагрузка).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8.2 — Количественные показатели результата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Количество реализованных функциональных требований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 из 11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Количество реализованных нефункциональных требований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 из 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пакетов в app/services/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HTTP-эндпоинтов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файлов автотестов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14 (11 модульных + 3 интеграционных)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Общий объём тестового кода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1080 строк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реальных постановлений, на которых выполнен парсинг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разбора многоколоночного постановления (Пермь)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&lt; 5 с (без LLM)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поиска школы по адресу (~700 правил)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&lt; 100 мс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9. Ретроспектива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Ретроспектива — честный разбор того, что получилось и что нет. Структурно: «что было хорошо» — «что было плохо» — «что улучшить в следующий раз». Объём 1 страница.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получилось хорошо: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архитектурное решение «структурный анализ до обращения к LLM» оправдало себя: для постановлений Перми LLM не вызывается вовсе, что сделало обработку мгновенной и бесплатной;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изоляция доменных сервисов в отдельные пакеты позволила разработчикам сервиса и ИИ работать параллельно без конфликтов;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автоматизация тестирования с самого начала проекта позволила выявлять регрессии на ранних этапах;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ведение тестовых постановлений (example/) в репозитории дало стабильную основу для повторяемых проверок.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получилось хуже ожидаемого: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трудозатраты по всем ролям превысили план в среднем на 15% — оценки на старте проекта оказались оптимистичными;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формат постановления городского округа Балашиха потребовал разработки отдельной стратегии разбора (TwoColumnParserStrategy), что изначально не было заложено в план;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вопросы безопасности (аутентификация админ-панели, защита от path traversal) сознательно вынесены за рамки прототипа, но это ограничит дальнейшее использование без доработки.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улучшить в следующих проектах: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оценке трудозатрат закладывать резерв 20% на «неизвестное неизвестное» (в нашем случае — на новый формат постановления);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вопросы безопасности (auth, валидация ввода) включать в DoD с первой задачи, а не выносить в технический долг;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выделить отдельную роль DevOps для подготовки развёртывания, если предполагается выход за рамки локального запуска.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10.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индивидуальной части отчёта представлены результаты работы в роли руководителя проекта: устав, декомпозиция работ, календарный план, матрица ответственности, реестр рисков, организация коммуникаций, критерии готовности задач, метрики и ретроспектива. Поставленные перед командой цели достигнуты в полном объёме, все запланированные требования к программному продукту реализованы и проверены тестированием. Превышение трудозатрат над планом на 15% признано приемлемым с учётом учебного характера проекта и опыта первого применения принятого архитектурного подхода. Выводы ретроспективы будут учтены при планировании следующих проектов.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