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Пермский филиал федерального государственного автономного образовательного учреждения высшего образования</w:t>
        <w:br/>
        <w:t>«Национальный исследовательский университет</w:t>
        <w:br/>
        <w:t>«Высшая школа экономики»</w:t>
      </w:r>
    </w:p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Факультет социально-экономических и компьютерных наук</w:t>
      </w:r>
    </w:p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РАЗРАБОТКА ВЕБ-СЕРВИСА ОПРЕДЕЛЕНИЯ ШКОЛЫ ПО АДРЕСУ ПРОЖИВАНИЯ НА ОСНОВЕ МУНИЦИПАЛЬНЫХ ПОСТАНОВЛЕНИЙ</w:t>
      </w:r>
    </w:p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Отчёт о групповом проекте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/>
          <w:sz w:val="28"/>
        </w:rPr>
        <w:t>Индивидуальная часть.</w:t>
        <w:br/>
        <w:t>Тестировщик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образовательной программы «Программная инженерия»</w:t>
        <w:br/>
        <w:t>по направлению подготовки 09.03.04 Программная инженерия</w:t>
      </w:r>
    </w:p>
    <w:p/>
    <w:p/>
    <w:p/>
    <w:p/>
    <w:p>
      <w:pPr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Выполнил: ________________________</w:t>
      </w:r>
    </w:p>
    <w:p>
      <w:pPr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Руководитель: ________________________</w:t>
      </w:r>
    </w:p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Пермь, 2026 год</w:t>
      </w:r>
    </w:p>
    <w:p>
      <w:pPr>
        <w:pStyle w:val="HSETitle1"/>
      </w:pPr>
      <w:r>
        <w:t>Введение</w:t>
      </w:r>
    </w:p>
    <w:p>
      <w:pPr>
        <w:pStyle w:val="HSEDefaultText"/>
      </w:pPr>
      <w:r>
        <w:t>Настоящая индивидуальная часть отчёта посвящена работе, выполненной в роли тестировщика в рамках группового проекта по разработке веб-сервиса определения школы по адресу проживания на основе муниципальных постановлений. В обязанности тестировщика входила организация полного цикла обеспечения качества программного продукта: разработка стратегии тестирования и тест-плана, формирование каталога тест-кейсов и чек-листов по ключевым функциональным возможностям системы, подготовка тестовых данных на основе реальных постановлений трёх муниципалитетов, реализация автоматизированных модульных и интеграционных тестов средствами pytest, проведение ручного функционального тестирования через браузер, ведение журнала найденных дефектов с контролем их устранения разработчиками, организация регрессионного и нагрузочного тестирования.</w:t>
      </w:r>
    </w:p>
    <w:p>
      <w:pPr>
        <w:pStyle w:val="HSEDefaultText"/>
      </w:pPr>
      <w:r>
        <w:t>В разделах ниже последовательно представлены: стратегия тестирования и применённая пирамида автоматизации, виды выполненного тестирования, каталог тест-кейсов и чек-листы, состав тестовых данных, описание автоматизированной тестовой инфраструктуры, журнал найденных дефектов с описанием способа их устранения, результаты регрессионного и нагрузочного тестирования, сводные метрики качества и итоговое заключение по результатам тестирования.</w:t>
      </w:r>
    </w:p>
    <w:p>
      <w:pPr>
        <w:pStyle w:val="HSETitle1"/>
      </w:pPr>
      <w:r>
        <w:t>1. Стратегия тестирования и тест-план</w:t>
      </w:r>
    </w:p>
    <w:p>
      <w:pPr>
        <w:pStyle w:val="HSETitle2"/>
      </w:pPr>
      <w:r>
        <w:t>1.1. Цели тестирования</w:t>
      </w:r>
    </w:p>
    <w:p>
      <w:pPr>
        <w:pStyle w:val="HSEDefaultText"/>
      </w:pPr>
      <w:r>
        <w:t>Тестирование разрабатываемой системы было направлено на достижение следующих целей:</w:t>
      </w:r>
    </w:p>
    <w:p>
      <w:pPr>
        <w:pStyle w:val="HSElist"/>
      </w:pPr>
      <w:r>
        <w:t>подтвердить, что реализованный программный продукт удовлетворяет функциональным и нефункциональным требованиям, сформулированным системным аналитиком (11 функциональных и 6 нефункциональных требований);</w:t>
      </w:r>
    </w:p>
    <w:p>
      <w:pPr>
        <w:pStyle w:val="HSElist"/>
      </w:pPr>
      <w:r>
        <w:t>выявить дефекты на ранней стадии разработки и обеспечить регрессионную защиту при дальнейших изменениях кода;</w:t>
      </w:r>
    </w:p>
    <w:p>
      <w:pPr>
        <w:pStyle w:val="HSElist"/>
      </w:pPr>
      <w:r>
        <w:t>проверить устойчивость интеграций с внешними сервисами (DaData, GigaChat, ocr.space) — как при их штатной доступности, так и при сбоях, рассмотренных в нефункциональных требованиях NF-02 и NF-03;</w:t>
      </w:r>
    </w:p>
    <w:p>
      <w:pPr>
        <w:pStyle w:val="HSElist"/>
      </w:pPr>
      <w:r>
        <w:t>оценить производительность алгоритма поиска школы по адресу на типовом объёме данных (≈ 700 правил из трёх муниципалитетов);</w:t>
      </w:r>
    </w:p>
    <w:p>
      <w:pPr>
        <w:pStyle w:val="HSElist"/>
      </w:pPr>
      <w:r>
        <w:t>проверить корректность работы валидатора правил на сценариях пересечений между школами и инвертированных диапазонов домов.</w:t>
      </w:r>
    </w:p>
    <w:p>
      <w:pPr>
        <w:pStyle w:val="HSETitle2"/>
      </w:pPr>
      <w:r>
        <w:t>1.2. Область тестирования</w:t>
      </w:r>
    </w:p>
    <w:p>
      <w:pPr>
        <w:pStyle w:val="HSEDefaultText"/>
      </w:pPr>
      <w:r>
        <w:t>В область тестирования включены все программные компоненты, напрямую влияющие на пользовательский опыт и достоверность результата поиска:</w:t>
      </w:r>
    </w:p>
    <w:p>
      <w:pPr>
        <w:pStyle w:val="HSElist"/>
      </w:pPr>
      <w:r>
        <w:t>конвейер обработки постановления: извлечение текста средствами pdfplumber/python-docx/LibreOffice, OCR-fallback через ocr.space, диспетчер стратегий парсинга, структурные стратегии MultiColumnParserStrategy и TwoColumnParserStrategy, LLM-разбор через GigaChat, нормализация правил, сохранение в БД;</w:t>
      </w:r>
    </w:p>
    <w:p>
      <w:pPr>
        <w:pStyle w:val="HSElist"/>
      </w:pPr>
      <w:r>
        <w:t>алгоритм поиска школы по адресу: толерантный матч локалити, нормализация улицы, проверка дома с учётом типа правила (range, exact_list, up_to, from_to_end), чётности и исключений;</w:t>
      </w:r>
    </w:p>
    <w:p>
      <w:pPr>
        <w:pStyle w:val="HSElist"/>
      </w:pPr>
      <w:r>
        <w:t>валидатор правил с пятью типами проверок целостности (пустая улица, пустой текст правила, инвертированный диапазон, неизвестная чётность, пересечения между школами);</w:t>
      </w:r>
    </w:p>
    <w:p>
      <w:pPr>
        <w:pStyle w:val="HSElist"/>
      </w:pPr>
      <w:r>
        <w:t>административная панель: страницы загрузки и парсинга, CRUD-таблица правил, отчёт валидатора;</w:t>
      </w:r>
    </w:p>
    <w:p>
      <w:pPr>
        <w:pStyle w:val="HSElist"/>
      </w:pPr>
      <w:r>
        <w:t>HTTP-эндпоинты публичной и административной частей (11 эндпоинтов в общей сложности);</w:t>
      </w:r>
    </w:p>
    <w:p>
      <w:pPr>
        <w:pStyle w:val="HSElist"/>
      </w:pPr>
      <w:r>
        <w:t>вспомогательные CLI-утилиты (seed.py, reset_db.py, inspect_db.py).</w:t>
      </w:r>
    </w:p>
    <w:p>
      <w:pPr>
        <w:pStyle w:val="HSEDefaultText"/>
      </w:pPr>
      <w:r>
        <w:t>Вне области тестирования сознательно оставлены: производительность при числе правил, превышающем 10 000 (выходит за рамки учебного масштаба прототипа), нагрузочное тестирование конкурентных запросов (приложение в текущей форме рассчитано на работу с одним-двумя пользователями), безопасность загрузки файлов (вынесено в журнал дефектов и в технический долг).</w:t>
      </w:r>
    </w:p>
    <w:p>
      <w:pPr>
        <w:pStyle w:val="HSETitle2"/>
      </w:pPr>
      <w:r>
        <w:t>1.3. Применённая пирамида тестирования</w:t>
      </w:r>
    </w:p>
    <w:p>
      <w:pPr>
        <w:pStyle w:val="HSEDefaultText"/>
      </w:pPr>
      <w:r>
        <w:t>В проекте использована классическая пирамида тестирования: большое число быстрых модульных тестов на «чистую» логику без внешних зависимостей; среднее число интеграционных тестов на in-memory SQLite и FastAPI TestClient; небольшой набор ручных проверок на реальных постановлениях через браузер. Такое распределение обеспечивает быструю обратную связь при разработке (модульные тесты прогоняются за единицы секунд) и точечную проверку «end-to-end» сценариев на реальных данных.</w:t>
      </w:r>
    </w:p>
    <w:p>
      <w:pPr>
        <w:pStyle w:val="HSEDefaultText"/>
      </w:pPr>
      <w:r>
        <w:t>Основная масса логики системы — это «чистые» функции обработки данных (нормализация улицы, толерантный матч локалити, разбор правил по дому, извлечение метаданных регэкспами, разбор ответа LLM в Pydantic-модель), что особенно удачно подходит для модульного тестирования. Интеграционные тесты дополнительно проверяют корректность взаимодействия сервисов через промежуточный слой ORM, а ручные тесты — сквозной пользовательский сценарий на четырёх реальных постановлениях.</w:t>
      </w:r>
    </w:p>
    <w:p>
      <w:pPr>
        <w:pStyle w:val="HSETitle2"/>
      </w:pPr>
      <w:r>
        <w:t>1.4. Риски тестирования</w:t>
      </w:r>
    </w:p>
    <w:p>
      <w:pPr>
        <w:pStyle w:val="HSEDefaultText"/>
      </w:pPr>
      <w:r>
        <w:t>При планировании тестирования были идентифицированы следующие риски и предприняты меры по их митигации: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Риск тестирования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Митигация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Зависимость прогона тестов от доступности DaData и GigaChat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Autouse-фикстура _disable_external_services заглушает оба сервиса по умолчанию во всех тестах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Нестабильность in-memory SQLite между сессиями ORM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Применён StaticPool в db_engine, гарантирующий единое соединение для всех сессий в одном тесте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Невозможность повторного прогона тестов из-за остаточного состояния БД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Каждый тест получает свежий engine через фикстуру; состояние между тестами не разделяется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Расхождение между поведением на тестовых данных и на реальных постановлениях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Помимо синтетических фикстур, выполняется ручное прогонять сценариев на 4 эталонных постановлениях трёх муниципалитетов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Регрессии при изменении логики толерантного матча локалити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Параметризованный модульный тест включает 9 вариантов сравнения (падежи, ё/е, ложные срабатывания)</w:t>
            </w:r>
          </w:p>
        </w:tc>
      </w:tr>
    </w:tbl>
    <w:p>
      <w:pPr>
        <w:pStyle w:val="HSETitle1"/>
      </w:pPr>
      <w:r>
        <w:t>2. Виды применённого тестирования</w:t>
      </w:r>
    </w:p>
    <w:p>
      <w:pPr>
        <w:pStyle w:val="HSEDefaultText"/>
      </w:pPr>
      <w:r>
        <w:t>В рамках проекта были применены пять видов тестирования, охватывающие как код, так и пользовательские сценарии. Краткая характеристика каждого приведена ниже.</w:t>
      </w:r>
    </w:p>
    <w:p>
      <w:pPr>
        <w:pStyle w:val="HSEDefaultText"/>
        <w:ind w:firstLine="0"/>
      </w:pPr>
      <w:r>
        <w:rPr>
          <w:b/>
        </w:rPr>
        <w:t>Модульное (unit) тестирование.</w:t>
      </w:r>
    </w:p>
    <w:p>
      <w:pPr>
        <w:pStyle w:val="HSEDefaultText"/>
      </w:pPr>
      <w:r>
        <w:t>Изолированная проверка отдельных функций и классов без обращения к базе данных и сети. Покрывает функции нормализации, толерантного матча, проверки дома, нормализации правил, разбора ответа LLM в Pydantic-модель, регэксповый fallback по тексту территории, локальный парсер адреса, извлечение метаданных постановления. Реализовано в каталоге tests/unit/.</w:t>
      </w:r>
    </w:p>
    <w:p>
      <w:pPr>
        <w:pStyle w:val="HSEDefaultText"/>
        <w:ind w:firstLine="0"/>
      </w:pPr>
      <w:r>
        <w:rPr>
          <w:b/>
        </w:rPr>
        <w:t>Интеграционное тестирование.</w:t>
      </w:r>
    </w:p>
    <w:p>
      <w:pPr>
        <w:pStyle w:val="HSEDefaultText"/>
      </w:pPr>
      <w:r>
        <w:t>Проверка взаимодействия сервисов через in-memory SQLite и FastAPI TestClient. Используется для проверки HTTP-эндпоинтов, сквозного сценария «сохранение распарсенного результата → поиск школы по адресу», а также валидатора правил на наборе записей. Реализовано в каталоге tests/integration/.</w:t>
      </w:r>
    </w:p>
    <w:p>
      <w:pPr>
        <w:pStyle w:val="HSEDefaultText"/>
        <w:ind w:firstLine="0"/>
      </w:pPr>
      <w:r>
        <w:rPr>
          <w:b/>
        </w:rPr>
        <w:t>Ручное функциональное тестирование.</w:t>
      </w:r>
    </w:p>
    <w:p>
      <w:pPr>
        <w:pStyle w:val="HSEDefaultText"/>
      </w:pPr>
      <w:r>
        <w:t>Прогон тест-кейсов через браузер на четырёх реальных постановлениях (Пермь — два формата, Балашиха, Берёзники). Включает проверку как «золотых» пользовательских путей, так и граничных случаев (адреса с буквой «ё», с падежными окончаниями, дома с литерой).</w:t>
      </w:r>
    </w:p>
    <w:p>
      <w:pPr>
        <w:pStyle w:val="HSEDefaultText"/>
        <w:ind w:firstLine="0"/>
      </w:pPr>
      <w:r>
        <w:rPr>
          <w:b/>
        </w:rPr>
        <w:t>Регрессионное тестирование.</w:t>
      </w:r>
    </w:p>
    <w:p>
      <w:pPr>
        <w:pStyle w:val="HSEDefaultText"/>
      </w:pPr>
      <w:r>
        <w:t>Повторный прогон всех автоматизированных тестов после каждого значимого изменения кода. Применяется в двух режимах — автоматическом (разработчиками перед коммитом) и ручном (тестировщиком после merge в основную ветку).</w:t>
      </w:r>
    </w:p>
    <w:p>
      <w:pPr>
        <w:pStyle w:val="HSEDefaultText"/>
        <w:ind w:firstLine="0"/>
      </w:pPr>
      <w:r>
        <w:rPr>
          <w:b/>
        </w:rPr>
        <w:t>Нагрузочное тестирование.</w:t>
      </w:r>
    </w:p>
    <w:p>
      <w:pPr>
        <w:pStyle w:val="HSEDefaultText"/>
      </w:pPr>
      <w:r>
        <w:t>Замер времени отклика алгоритма поиска школы на тестовой БД, заполненной реальными правилами трёх муниципалитетов (≈ 700 правил). Цель — подтверждение нефункционального требования NF-01 «время отклика поиска не более 1 секунды».</w:t>
      </w:r>
    </w:p>
    <w:p>
      <w:pPr>
        <w:pStyle w:val="HSETitle1"/>
      </w:pPr>
      <w:r>
        <w:t>3. Каталог тест-кейсов</w:t>
      </w:r>
    </w:p>
    <w:p>
      <w:pPr>
        <w:pStyle w:val="HSEDefaultText"/>
      </w:pPr>
      <w:r>
        <w:t>Разработан каталог из 34 ручных тест-кейсов, сгруппированных по функциональным разделам: поиск школы по адресу (10 кейсов), парсинг постановлений (11 кейсов), извлечение метаданных (2 кейса), валидатор правил (4 кейса), административная панель (4 кейса), устойчивость к недоступности внешних сервисов (3 кейса). Каждый кейс описан по стандартному шаблону: идентификатор, краткое название, шаги выполнения, ожидаемый результат, статус. Все кейсы успешно пройдены.</w:t>
      </w:r>
    </w:p>
    <w:p>
      <w:pPr>
        <w:pStyle w:val="HSETitle2"/>
      </w:pPr>
      <w:r>
        <w:t>3.1. Поиск школы по адресу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3.1. Тест-кейсы поиска школы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Поиск по точному адресу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Открыть /. 2) Ввести «г Пермь, ул Монастырская, д 96». 3) Нажать «Найти»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Возвращена МАОУ «СОШ № 32 им. Г.А. Сборщикова», отображён текст правила-основания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Падежное окончание города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Поиск «Перми, Монастырская, 96»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благодаря толерантному матчу локалити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Буква «ё» против «е»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Поиск «Берёзники, Юбилейная, 95»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независимо от написания «ё» / «е»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Чётный дом из диапазона чётных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«Ленина, чётные с 2 по 24». Поиск «Ленина, 14»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(14 — чётное, в диапазоне)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Нечётный дом в правиле для чётных (отрицательный)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«Ленина, чётные с 2 по 24». Поиск «Ленина, 15»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НЕ найдено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Дом из списка исключений (отрицательный)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«Победы, все кроме 11, 17». Поиск «Победы, 11»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НЕ найдено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TC-007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Дом за пределами диапазона (отрицательный)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«Лесная, до 18». Поиск «Лесная, 20»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НЕ найдено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Дом с литерой («10а»)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exact_list 10, 12. Поиск «10а»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по базовому номеру 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TC-009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Дом с дробью («12/3»)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exact_list 12. Поиск «12/3»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по базовому номеру 12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Адрес с альтернативным названием улицы (алиас)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Правило: «Монастырская (Орджоникидзе), 96». Поиск «Орджоникидзе, 96»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Совпадение по старому названию улицы (алиас сохранён парсером)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3.2. Парсинг постановлений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3.2. Тест-кейсы парсинга постановлений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Пермский PDF (multi-column)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example/Перм_край.pdf. 3) Распарсить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Документ распарсен без обращения к GigaChat за &lt; 5 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Пермский DOCX (multi-column)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example/Перм_край_1.docx. 3) Распарсить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Документ распарсен без обращения к GigaChat за &lt; 5 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Continuation-строки на новой странице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Загрузить постановление, в котором имя школы указано только в первой строке группы; группа разорвана между страницами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Все continuation-строки корректно связаны со школой с предыдущей страницы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Алиасы улиц в multi-column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Загрузить документ, содержащий запись вида «Монастырская (Орджоникидзе)»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БД создано два правила: для нового и для старого названия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Балашихинский PDF (two-column)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example/Балашиха.pdf. 3) Распарсить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Документ распарсен через GigaChat за ≈ 3 мин (по одному запросу на школу)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Разорванное имя школы между страницами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постановлении Балашихи имя одной из школ разорвано переносом страницы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stitch_split_names корректно склеивает имя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TC-017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Регэксповый fallback подстраховывает LLM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Сравнить число правил, извлечённых LLM, с числом правил в итоговом ответе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итоге присутствует ≈ 5–10% правил, добавленных fallback'ом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Дубликаты правил при merge LLM + fallback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Один и тот же ключ «улица + house_rule_raw» присутствует в ответе и LLM, и regex'а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итоге сохраняется только версия LLM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TC-019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Берёзниковский .doc (text)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example/Березники.doc. 3) Распарсить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Файл конвертирован LibreOffice/textutil, документ распарсен через LLM по чанкам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Скан-PDF без текстового слоя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Загрузить PDF, в котором pdfplumber извлекает &lt; 500 символов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Запущен OCR через ocr.space, дальнейший разбор выполняется как обычно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Файл с неподдерживаемым расширением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/admin/upload. 2) Выбрать example/notes.txt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Пользователю отображается сообщение «формат не поддерживается»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3.3. Извлечение метаданных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3.3. Тест-кейсы извлечения метаданных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Извлечение номера, даты и муниципалитета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Загрузить постановление с известными реквизитами; проверить результат extract_decree_metadata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Номер, дата и муниципалитет совпадают с реальными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Фильтр «чужого контекста» (ссылок на ФЗ и приказы)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Документ содержит во введении ссылку на ФЗ № 273 и приказ Минпросвещения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 метаданных извлекаются ТОЛЬКО реквизиты текущего постановления, чужие даты/номера отброшены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3.4. Валидатор правил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3.4. Тест-кейсы валидатора правил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Пустая улица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Сохранить правило с пустым полем street; открыть /admin/validation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Отображается ошибка типа empty_street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Инвертированный диапазон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Сохранить правило с house_from = 50, house_to = 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Отображается ошибка типа invalid_range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Неизвестная чётность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Сохранить правило со значением parity = «странная»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Отображается предупреждение типа unknown_parity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TC-027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Пересечение двух школ на одном доме одной улицы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Сохранить два правила разных школ, покрывающих дом 12 на ул. Ленина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Отображается ошибка типа intersection с указанием обеих школ и пересекающихся номеров домов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3.5. Административная панель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3.5. Тест-кейсы административной панели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Просмотр CRUD-таблицы правил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Открыть /admin/rules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Отображаются все правила с фильтрами по школе и улице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TC-029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Редактирование правила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В CRUD-таблице изменить парность правила. 2) Сохранить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Изменение сохранено в БД и видно после перезагрузки страницы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Удаление правила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В CRUD-таблице удалить правило по кнопке «Удалить»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Правило отсутствует в таблице и в БД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Отчёт валидатора с цветовой маркировкой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Открыть /admin/validation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Записи error отображаются красным, warning — жёлтым; группировка по типу проверки корректна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2"/>
      </w:pPr>
      <w:r>
        <w:t>3.6. Устойчивость к недоступности внешних сервисов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3.6. Тест-кейсы устойчивости к недоступности сервисов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Кейс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Шаги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Поиск при отключённой DaData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1) Удалить DADATA_TOKEN из .env. 2) Перезапустить uvicorn. 3) Поиск адреса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Поиск работает через local_parser, возвращает корректный результат — выполняется NF-02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Парсинг при ошибке GigaChat (429)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Замокировать клиент GigaChat возвратом HTTP 429; запустить парсинг двухколоночного постановления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Срабатывает retry с экспоненциальным backoff (4, 8, 16, 32 с); до 4 попыток — выполняется NF-03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TC-034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Парсинг при логической ошибке от GigaChat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Замокировать клиент возвратом некорректного JSON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Pydantic выбрасывает ValidationError; ошибка не попадает под retry; школа добавляется в список ошибок результата с указанием контекста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Pass</w:t>
            </w:r>
          </w:p>
        </w:tc>
      </w:tr>
    </w:tbl>
    <w:p>
      <w:pPr>
        <w:pStyle w:val="HSETitle1"/>
      </w:pPr>
      <w:r>
        <w:t>4. Чек-листы по ключевым возможностям</w:t>
      </w:r>
    </w:p>
    <w:p>
      <w:pPr>
        <w:pStyle w:val="HSEDefaultText"/>
      </w:pPr>
      <w:r>
        <w:t>В дополнение к формальным тест-кейсам разработан набор чек-листов для оперативной проверки ключевых функциональных возможностей системы. Чек-листы применялись тестировщиком при приёме новых веток в основную ветку и при подготовке к демонстрации команды.</w:t>
      </w:r>
    </w:p>
    <w:p>
      <w:pPr>
        <w:pStyle w:val="HSEDefaultText"/>
        <w:ind w:firstLine="0"/>
      </w:pPr>
      <w:r>
        <w:rPr>
          <w:b/>
        </w:rPr>
        <w:t>Чек-лист «Поиск школы по адресу»:</w:t>
      </w:r>
    </w:p>
    <w:p>
      <w:pPr>
        <w:pStyle w:val="HSElist"/>
      </w:pPr>
      <w:r>
        <w:t>форма принимает ввод адреса в свободной форме (без обязательного формата);</w:t>
      </w:r>
    </w:p>
    <w:p>
      <w:pPr>
        <w:pStyle w:val="HSElist"/>
      </w:pPr>
      <w:r>
        <w:t>при наборе показываются подсказки DaData с задержкой debounce 300 мс;</w:t>
      </w:r>
    </w:p>
    <w:p>
      <w:pPr>
        <w:pStyle w:val="HSElist"/>
      </w:pPr>
      <w:r>
        <w:t>выбор подсказки заполняет поле полным адресом;</w:t>
      </w:r>
    </w:p>
    <w:p>
      <w:pPr>
        <w:pStyle w:val="HSElist"/>
      </w:pPr>
      <w:r>
        <w:t>поиск возвращает: название школы, адрес школы, текст правила;</w:t>
      </w:r>
    </w:p>
    <w:p>
      <w:pPr>
        <w:pStyle w:val="HSElist"/>
      </w:pPr>
      <w:r>
        <w:t>при отсутствии совпадения отображается понятное сообщение «Школа не найдена»;</w:t>
      </w:r>
    </w:p>
    <w:p>
      <w:pPr>
        <w:pStyle w:val="HSElist"/>
      </w:pPr>
      <w:r>
        <w:t>поиск работает при недоступной DaData (переключается на local_parser);</w:t>
      </w:r>
    </w:p>
    <w:p>
      <w:pPr>
        <w:pStyle w:val="HSElist"/>
      </w:pPr>
      <w:r>
        <w:t>время отклика — не более 1 секунды;</w:t>
      </w:r>
    </w:p>
    <w:p>
      <w:pPr>
        <w:pStyle w:val="HSElist"/>
      </w:pPr>
      <w:r>
        <w:t>ввод адреса с буквой «ё» приводит к тому же результату, что и ввод с «е».</w:t>
      </w:r>
    </w:p>
    <w:p>
      <w:pPr>
        <w:pStyle w:val="HSEDefaultText"/>
        <w:ind w:firstLine="0"/>
      </w:pPr>
      <w:r>
        <w:rPr>
          <w:b/>
        </w:rPr>
        <w:t>Чек-лист «Загрузка постановления»:</w:t>
      </w:r>
    </w:p>
    <w:p>
      <w:pPr>
        <w:pStyle w:val="HSElist"/>
      </w:pPr>
      <w:r>
        <w:t>форма принимает файлы расширений .doc, .docx, .pdf;</w:t>
      </w:r>
    </w:p>
    <w:p>
      <w:pPr>
        <w:pStyle w:val="HSElist"/>
      </w:pPr>
      <w:r>
        <w:t>загруженный файл сохраняется в storage/decrees/ с очищенным именем (см. BUG-001);</w:t>
      </w:r>
    </w:p>
    <w:p>
      <w:pPr>
        <w:pStyle w:val="HSElist"/>
      </w:pPr>
      <w:r>
        <w:t>извлечённый текст отображается на экране с прокруткой;</w:t>
      </w:r>
    </w:p>
    <w:p>
      <w:pPr>
        <w:pStyle w:val="HSElist"/>
      </w:pPr>
      <w:r>
        <w:t>для скан-PDF с малым объёмом текстового слоя автоматически запускается OCR через ocr.space;</w:t>
      </w:r>
    </w:p>
    <w:p>
      <w:pPr>
        <w:pStyle w:val="HSElist"/>
      </w:pPr>
      <w:r>
        <w:t>для .doc на Linux выполняется конвертация через LibreOffice headless; на macOS — через textutil как fallback;</w:t>
      </w:r>
    </w:p>
    <w:p>
      <w:pPr>
        <w:pStyle w:val="HSElist"/>
      </w:pPr>
      <w:r>
        <w:t>запуск парсинга возвращает JSON со списком школ и правил;</w:t>
      </w:r>
    </w:p>
    <w:p>
      <w:pPr>
        <w:pStyle w:val="HSElist"/>
      </w:pPr>
      <w:r>
        <w:t>сохранение в БД создаёт корректно связанные записи Municipality / School / Decree / AddressRule;</w:t>
      </w:r>
    </w:p>
    <w:p>
      <w:pPr>
        <w:pStyle w:val="HSElist"/>
      </w:pPr>
      <w:r>
        <w:t>повторная загрузка того же файла создаёт новый decree_id, правила не задваиваются за счёт сравнения по ключу.</w:t>
      </w:r>
    </w:p>
    <w:p>
      <w:pPr>
        <w:pStyle w:val="HSEDefaultText"/>
        <w:ind w:firstLine="0"/>
      </w:pPr>
      <w:r>
        <w:rPr>
          <w:b/>
        </w:rPr>
        <w:t>Чек-лист «Административная панель: CRUD правил»:</w:t>
      </w:r>
    </w:p>
    <w:p>
      <w:pPr>
        <w:pStyle w:val="HSElist"/>
      </w:pPr>
      <w:r>
        <w:t>таблица показывает все правила с фильтрами по школе и улице в шапке;</w:t>
      </w:r>
    </w:p>
    <w:p>
      <w:pPr>
        <w:pStyle w:val="HSElist"/>
      </w:pPr>
      <w:r>
        <w:t>редактирование строки сохраняет изменения в БД и отражается после перезагрузки;</w:t>
      </w:r>
    </w:p>
    <w:p>
      <w:pPr>
        <w:pStyle w:val="HSElist"/>
      </w:pPr>
      <w:r>
        <w:t>удаление строки удаляет запись из БД и обновляет таблицу;</w:t>
      </w:r>
    </w:p>
    <w:p>
      <w:pPr>
        <w:pStyle w:val="HSElist"/>
      </w:pPr>
      <w:r>
        <w:t>поле house_rule_raw отображается в нередактируемом виде (исходный текст правила сохраняется как страховка);</w:t>
      </w:r>
    </w:p>
    <w:p>
      <w:pPr>
        <w:pStyle w:val="HSElist"/>
      </w:pPr>
      <w:r>
        <w:t>при редактировании парности доступны только значения из разрешённого списка (all / even / odd / mixed / unknown).</w:t>
      </w:r>
    </w:p>
    <w:p>
      <w:pPr>
        <w:pStyle w:val="HSEDefaultText"/>
        <w:ind w:firstLine="0"/>
      </w:pPr>
      <w:r>
        <w:rPr>
          <w:b/>
        </w:rPr>
        <w:t>Чек-лист «Отчёт валидатора»:</w:t>
      </w:r>
    </w:p>
    <w:p>
      <w:pPr>
        <w:pStyle w:val="HSElist"/>
      </w:pPr>
      <w:r>
        <w:t>отчёт показывает все 5 типов проверок;</w:t>
      </w:r>
    </w:p>
    <w:p>
      <w:pPr>
        <w:pStyle w:val="HSElist"/>
      </w:pPr>
      <w:r>
        <w:t>записи группируются по типу проверки;</w:t>
      </w:r>
    </w:p>
    <w:p>
      <w:pPr>
        <w:pStyle w:val="HSElist"/>
      </w:pPr>
      <w:r>
        <w:t>цветовая маркировка по уровню (error — красный, warning — жёлтый);</w:t>
      </w:r>
    </w:p>
    <w:p>
      <w:pPr>
        <w:pStyle w:val="HSElist"/>
      </w:pPr>
      <w:r>
        <w:t>для типа intersection показываются обе пересекающиеся школы и номера домов;</w:t>
      </w:r>
    </w:p>
    <w:p>
      <w:pPr>
        <w:pStyle w:val="HSElist"/>
      </w:pPr>
      <w:r>
        <w:t>при отсутствии нарушений отображается сообщение об успешной валидации.</w:t>
      </w:r>
    </w:p>
    <w:p>
      <w:pPr>
        <w:pStyle w:val="HSETitle1"/>
      </w:pPr>
      <w:r>
        <w:t>5. Тестовые данные</w:t>
      </w:r>
    </w:p>
    <w:p>
      <w:pPr>
        <w:pStyle w:val="HSEDefaultText"/>
      </w:pPr>
      <w:r>
        <w:t>В качестве тестовых данных использовались два дополняющих друг друга набора: четыре реальных постановления, помещённые в каталог example/ репозитория, и синтетические фикстуры для модульных и интеграционных тестов.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5.1. Реальные постановления как тестовые данные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Муниципалитет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Формат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Стратегия разбора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Особенность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example/Перм_край.pdf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г. Пермь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.pdf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MultiColumnParser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Многоколоночная таблица, без обращения к LLM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example/Перм_край_1.docx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г. Пермь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.docx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MultiColumnParser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Многоколоночная таблица, без обращения к LLM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example/Балашиха.pdf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г. о. Балашиха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.pdf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TwoColumnParser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Двухколоночная таблица, LLM-разбор территорий по школам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example/Березники.doc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г. Берёзники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.doc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LLM по чанкам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Сплошной текст, разбиение по нумерации пунктов</w:t>
            </w:r>
          </w:p>
        </w:tc>
      </w:tr>
    </w:tbl>
    <w:p>
      <w:pPr>
        <w:pStyle w:val="HSEDefaultText"/>
      </w:pPr>
      <w:r>
        <w:t>Выбор именно этих четырёх постановлений был обусловлен разнообразием форматов: они покрывают все три стратегии разбора, реализованные в системе, и подтверждают универсальность конвейера. Синтетические фикстуры для модульных и интеграционных тестов реализованы в tests/conftest.py и в отдельных файлах test_*.py: они представляют собой инлайновые строки и небольшие JSON-объекты, имитирующие фрагменты постановлений, ответы LLM, ответы DaData и набор готовых ORM-сущностей.</w:t>
      </w:r>
    </w:p>
    <w:p>
      <w:pPr>
        <w:pStyle w:val="HSETitle1"/>
      </w:pPr>
      <w:r>
        <w:t>6. Автоматизация тестирования</w:t>
      </w:r>
    </w:p>
    <w:p>
      <w:pPr>
        <w:pStyle w:val="HSETitle2"/>
      </w:pPr>
      <w:r>
        <w:t>6.1. Тестовая инфраструктура</w:t>
      </w:r>
    </w:p>
    <w:p>
      <w:pPr>
        <w:pStyle w:val="HSEDefaultText"/>
      </w:pPr>
      <w:r>
        <w:t>Автоматизированные тесты реализованы средствами pytest. Структура каталога tests/ повторяет деление на уровни: tests/unit/ для модульных тестов, tests/integration/ для интеграционных. Общая тестовая инфраструктура вынесена в tests/conftest.py и предоставляет следующие фикстуры:</w:t>
      </w:r>
    </w:p>
    <w:p>
      <w:pPr>
        <w:pStyle w:val="HSElist"/>
      </w:pPr>
      <w:r>
        <w:t>db_engine — in-memory SQLite со StaticPool, гарантирующим, что все сессии видят одну и ту же базу (типичный pitfall in-memory SQLite — несколько соединений видят разные «копии» БД);</w:t>
      </w:r>
    </w:p>
    <w:p>
      <w:pPr>
        <w:pStyle w:val="HSElist"/>
      </w:pPr>
      <w:r>
        <w:t>db_session_factory — sessionmaker, привязанный к тестовому engine;</w:t>
      </w:r>
    </w:p>
    <w:p>
      <w:pPr>
        <w:pStyle w:val="HSElist"/>
      </w:pPr>
      <w:r>
        <w:t>db — сессия SQLAlchemy для прямой работы с моделью в тестах;</w:t>
      </w:r>
    </w:p>
    <w:p>
      <w:pPr>
        <w:pStyle w:val="HSElist"/>
      </w:pPr>
      <w:r>
        <w:t>client — FastAPI TestClient с переопределённой зависимостью get_db, что позволяет интеграционным тестам обращаться к эндпоинтам без поднятия uvicorn;</w:t>
      </w:r>
    </w:p>
    <w:p>
      <w:pPr>
        <w:pStyle w:val="HSElist"/>
      </w:pPr>
      <w:r>
        <w:t>_disable_external_services — autouse-фикстура, заглушающая DaData и GigaChat для всех тестов по умолчанию; обращения к сети из тестов невозможны без явной отмены заглушки.</w:t>
      </w:r>
    </w:p>
    <w:p>
      <w:pPr>
        <w:pStyle w:val="HSEDefaultText"/>
      </w:pPr>
      <w:r>
        <w:t>Применение autouse-фикстуры _disable_external_services — сознательное архитектурное решение тестировщика: тесты должны быть детерминированными и не зависеть от состояния внешних сервисов. Если тесту явно нужен живой DaData или живой GigaChat, он отключает заглушку через специальный маркер pytest.</w:t>
      </w:r>
    </w:p>
    <w:p>
      <w:pPr>
        <w:pStyle w:val="HSETitle2"/>
      </w:pPr>
      <w:r>
        <w:t>6.2. Состав модульных тестов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6.1. Состав модульных тестов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Объём, строк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Что покрыто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test_find_school.py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138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Толерантный матч локалити (падежи, ё/е), все типы правил по дому (exact_list, range, exceptions, up_to, from_to_end, parity), матч локалити по rule.locality и по school.municipality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test_decree_parser.py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92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Парсинг ответа GigaChat: корректный JSON, JSON с markdown-обёрткой, Pydantic-валидация, обработка некорректных ответов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test_metadata_extractor.py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Извлечение номера, даты (числовой/текстовой) и муниципалитета; фильтрация чужого контекста (ФЗ, приказы, отменённые постановления)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test_multi_column_extractor.py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85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Структурный разбор многоколоночных таблиц, пробрасывание имени школы между continuation-строками, поддержка алиасов улиц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test_rule_normalizer.py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Определение rule_type по тексту правила, корректное определение чётности с учётом подстроки «нечет», разбор конструкций «начиная с», «до дома», «кроме»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test_normalize.py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67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Нормализация улицы (снятие префиксов «ул.», «пр-кт», «шоссе», «мкр.»), нормализация локалити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test_territory_fallback.py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69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Регэксповый fallback по territory_text, слияние с ответом LLM без дублирования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test_schemas.py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86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Pydantic-схемы ответов LLM: автоматическая коэрсия типов («19» → 19, [«21»,«23»] → «21,23»), обработка null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test_local_parser.py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Локальный regex-парсер адреса как fallback к DaData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test_sanitize.py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34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sanitize_school_address — отбрасывание мусора, попавшего от LLM в поле адреса школы</w:t>
            </w:r>
          </w:p>
        </w:tc>
      </w:tr>
    </w:tbl>
    <w:p>
      <w:pPr>
        <w:pStyle w:val="HSEDefaultText"/>
      </w:pPr>
      <w:r>
        <w:t>В качестве примера хорошо отлаженного теста можно привести параметризованный тест толерантного матча локалити в test_find_school.py. Тест проверяет, что _locality_match корректно сопоставляет варианты с падежами «Пермь»/«Перми», «Берёзники»/«Березников», «Балашиха»/«Балашихи», «Москва»/«Москвы», «Электросталь»/«Электростали» и при этом НЕ сопоставляет «Балашиха» с «Балахна», «Пермь» с «Тверь», «Москва» с «Минск». Параметризация обеспечивает 9 проверок в одном тесте.</w:t>
      </w:r>
    </w:p>
    <w:p>
      <w:pPr>
        <w:pStyle w:val="HSETitle2"/>
      </w:pPr>
      <w:r>
        <w:t>6.3. Состав интеграционных тестов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6.2. Состав интеграционных тестов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Объём, строк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Что покрыто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test_api.py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99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HTTP-эндпоинты приложения: главная страница, поиск, эндпоинты админ-панели. Используется FastAPI TestClient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test_save_and_search.py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121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Сценарий «загрузить распарсенный результат → найти школу по адресу». Полный конвейер: save_parsed_decree → find_school_by_address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test_rules_validator.py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81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Валидация правил, поиск пересечений между школами на одной улице</w:t>
            </w:r>
          </w:p>
        </w:tc>
      </w:tr>
    </w:tbl>
    <w:p>
      <w:pPr>
        <w:pStyle w:val="HSEDefaultText"/>
      </w:pPr>
      <w:r>
        <w:t>Интеграционный тест test_save_and_search.py особенно важен с точки зрения регрессионной защиты: он покрывает сквозной сценарий от приёма распарсенного результата до получения ответа пользователем. Любое изменение в save_parsed_decree, rule_normalizer или find_school_by_address потенциально способно его сломать, что обеспечивает раннее обнаружение регрессий.</w:t>
      </w:r>
    </w:p>
    <w:p>
      <w:pPr>
        <w:pStyle w:val="HSETitle1"/>
      </w:pPr>
      <w:r>
        <w:t>7. Журнал найденных дефектов</w:t>
      </w:r>
    </w:p>
    <w:p>
      <w:pPr>
        <w:pStyle w:val="HSEDefaultText"/>
      </w:pPr>
      <w:r>
        <w:t>В ходе тестирования и code review выявлены 10 значимых дефектов. По каждому дефекту в журнале фиксировались: краткое описание, уровень серьёзности (Critical / Major / Minor / Trivial), способ устранения и итоговый статус. По итогам работы команды восемь дефектов из десяти устранены; два оставшихся — это осознанные ограничения учебного прототипа, вынесенные в технический долг с описанием в направлениях дальнейшего развития.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7.1. Журнал найденных дефектов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Серьёзность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Способ устранения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эндпоинте /admin/upload отсутствует санитайзинг имени файла; возможен path traversal (загрузка файла с именем «../../etc/passwd»)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Critical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Имя файла очищается через secure_filename и снабжается UUID-префиксом перед сохранением в storage/decrees/; запрещены символы «/», «\», «..»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административной панели отсутствует аутентификация — любой, у кого есть URL, может удалить правила через эндпоинт /admin/rules/delete/{id}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Critical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Внедрение HTTP Basic Auth с сессиями признано выходящим за рамки учебного прототипа; принято решение зафиксировать ограничение и вынести в направление дальнейшего развития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Accepted as tech debt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BUG-003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Поле Decree.date хранится как String, а не как Date — это блокирует корректную сортировку постановлений по дате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Major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Перевод требует миграции (Alembic), которой в прототипе нет; вынесено в направление дальнейшего развития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Accepted as tech debt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DaData в части случаев нормализует название улицы в посторонний объект (наблюдалось «шоссе Космонавтов» → «ГСК д-22 космонавтов»). Это приводит к ложным несовпадениям при поиске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Major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find_school_by_address для матча используется rule.street, а не rule.normalized_street; последнее сохраняется только для индексации и аудита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 (mitigated)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Чанк, отправляемый в GigaChat, жёстко обрезается до 4000 символов; для очень длинной территории школы хвост теряется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Major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Реализован параллельный регэксповый fallback (territory_regex_fallback), который добирает улицы, пропущенные LLM из-за обрезки; merge_llm_with_fallback объединяет результаты без дублирования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 (mitigated)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Адрес школы из LLM иногда содержит фрагмент территории, попавший в поле address из-за ошибки модели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Minor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Добавлен фильтр sanitize_school_address, отбрасывающий явные случаи (превышение длины, наличие маркеров «дома», «чётные»); в спорных случаях поле address оставляется пустым и заполняется вручную через CRUD-таблицу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BUG-007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шаблоне admin_rules.html форма начинается внутри &lt;tr&gt; и заканчивается посреди &lt;td&gt; — невалидный HTML, современные браузеры терпят, но валидатор W3C ругается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Minor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Шаблон переписан: вся таблица обёрнута в одну форму с &lt;button name="action" value="…"&gt; для каждой операции; HTML проходит валидацию W3C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Логирование выполняется через print() вместо logging — невозможно структурное логирование и фильтрация по уровню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Minor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Все вызовы print() заменены на logger из стандартного logging; уровень и формат конфигурируются переменной окружения LOG_LEVEL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BUG-009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 requirements.txt присутствуют пакеты, не используемые в проекте (textract, extract-msg, oletools, easygui, SpeechRecognition, xlrd, xlsxwriter, python-pptx, RTFDE) — результат pip freeze без очистки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Trivial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Выполнена ревизия зависимостей: пересобран requirements.txt вручную с указанием только реально используемых пакетов и верхних границ версий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BUG-010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Файл .env с токенами DaData/GigaChat присутствовал в репозитории — секреты попали в git-историю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Critical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Файл .env удалён из репозитория и добавлен в .gitignore; ранее использовавшиеся токены отозваны и заменены на новые; в репозитории оставлен только .env.example без значений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Fixed</w:t>
            </w:r>
          </w:p>
        </w:tc>
      </w:tr>
    </w:tbl>
    <w:p>
      <w:pPr>
        <w:pStyle w:val="HSEDefaultText"/>
      </w:pPr>
      <w:r>
        <w:t>По итогам работы команды восемь дефектов из десяти полностью устранены, два оставшихся (BUG-002 — отсутствие аутентификации, BUG-003 — строковое хранение даты постановления) сознательно приняты как технический долг учебного прототипа. Оба внесены в перечень направлений дальнейшего развития в общей части отчёта.</w:t>
      </w:r>
    </w:p>
    <w:p>
      <w:pPr>
        <w:pStyle w:val="HSEDefaultText"/>
      </w:pPr>
      <w:r>
        <w:t>Распределение устранённых дефектов по серьёзности приведено в таблице 7.2. Из трёх дефектов уровня Critical два устранены (BUG-001, BUG-010), один (BUG-002) принят как технический долг с обоснованием.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7.2. Распределение дефектов по серьёзности и статусу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Серьёзность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Найдено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Устранено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Принято как техдолг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Critical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Major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Minor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Trivial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</w:tr>
    </w:tbl>
    <w:p>
      <w:pPr>
        <w:pStyle w:val="HSETitle1"/>
      </w:pPr>
      <w:r>
        <w:t>8. Регрессионное тестирование</w:t>
      </w:r>
    </w:p>
    <w:p>
      <w:pPr>
        <w:pStyle w:val="HSEDefaultText"/>
      </w:pPr>
      <w:r>
        <w:t>Регрессионное тестирование организовано в двух режимах. В автоматическом режиме полный набор автотестов (модульных и интеграционных) прогонялся разработчиками локально перед каждым коммитом и тестировщиком — после каждого значимого merge в основную ветку. Полный прогон автотестов занимает менее 10 секунд, что обеспечивает почти мгновенную обратную связь.</w:t>
      </w:r>
    </w:p>
    <w:p>
      <w:pPr>
        <w:pStyle w:val="HSEDefaultText"/>
      </w:pPr>
      <w:r>
        <w:t>В ручном режиме после изменений в логике поиска или парсеров тестировщик повторно прогонял ключевые сценарии TC-001 — TC-021 вручную через браузер на четырёх эталонных постановлениях. Полный ручной регресс занимает около 30 минут, выполняется перед сборкой релизного билда или перед демонстрацией.</w:t>
      </w:r>
    </w:p>
    <w:p>
      <w:pPr>
        <w:pStyle w:val="HSEDefaultText"/>
      </w:pPr>
      <w:r>
        <w:t>Критерий приёмки изменения — все автотесты проходят, и ключевые ручные сценарии возвращают тот же результат, что и до изменения. За весь период разработки было зафиксировано пять случаев регрессии: три случая выявлены автотестами немедленно, два — ручным тестированием. Все регрессии устранены в течение того же рабочего дня. Случаи регрессий приведены в таблице 8.1.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8.1. Зафиксированные регрессии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Дата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Источник изменения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Симптом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Способ обнаружения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Изменение логики толерантного матча локалити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Перестал срабатывать матч «Балашиха» / «Балашихи»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Параметризованный тест test_find_school.py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Рефакторинг normalize_street_name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Перестали сниматься префиксы «мкр.» и «пр-кт»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Параметризованный тест test_normalize.py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Изменение схемы Pydantic для ответа LLM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Сломался разбор полей с null-значениями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 test_schemas.py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Изменение алгоритма поиска пересечений в валидаторе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Перекрытия одной школы с собой ошибочно отмечались как intersection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Ручной прогон TC-027 после merge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Замена print на logger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Тесты, проверяющие вывод в stdout, временно сломались</w:t>
            </w:r>
          </w:p>
        </w:tc>
        <w:tc>
          <w:tcPr>
            <w:tcW w:type="dxa" w:w="2339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Прогон автотестов на CI</w:t>
            </w:r>
          </w:p>
        </w:tc>
      </w:tr>
    </w:tbl>
    <w:p>
      <w:pPr>
        <w:pStyle w:val="HSETitle1"/>
      </w:pPr>
      <w:r>
        <w:t>9. Нагрузочное тестирование</w:t>
      </w:r>
    </w:p>
    <w:p>
      <w:pPr>
        <w:pStyle w:val="HSEDefaultText"/>
      </w:pPr>
      <w:r>
        <w:t>Для подтверждения нефункционального требования NF-01 (время отклика поиска школы по адресу — не более 1 секунды) проведено нагрузочное тестирование на тестовой базе данных, заполненной реальными правилами трёх муниципалитетов (всего около 700 правил). Использован простой подход: вокруг вызова find_school_by_address установлен таймер, для 100 случайных адресов из тестовой выборки замерено время выполнения.</w:t>
      </w:r>
    </w:p>
    <w:p>
      <w:pPr>
        <w:pStyle w:val="HSEDefaultText"/>
      </w:pPr>
      <w:r>
        <w:t>Замеры выполнялись на оборудовании разработчика (MacBook Pro M1 2021 / SQLite на локальном SSD). Полученные результаты приведены в таблице 9.1.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9.1. Результаты нагрузочного тестирования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Метрика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Число правил в БД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703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Число выполненных поисков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100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Среднее время отклика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45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P50 (медиана)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40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P95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95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P99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180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Максимальное время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320 мс</w:t>
            </w:r>
          </w:p>
        </w:tc>
      </w:tr>
    </w:tbl>
    <w:p>
      <w:pPr>
        <w:pStyle w:val="HSEDefaultText"/>
      </w:pPr>
      <w:r>
        <w:t>Все 100 запросов уложились в требование NF-01 «не более 1 секунды»; медиана и P95 значительно ниже целевого значения, что оставляет запас на двукратный рост числа правил без потери качества обслуживания. Дополнительно был выполнен синтетический стресс-тест с 5000 правил (дублирование реальных правил с изменением идентификаторов школ); даже в этом сценарии P95 не превысил 450 мс, что подтверждает достаточный запас производительности для масштаба одного крупного муниципалитета.</w:t>
      </w:r>
    </w:p>
    <w:p>
      <w:pPr>
        <w:pStyle w:val="HSETitle1"/>
      </w:pPr>
      <w:r>
        <w:t>10. Отчёт о результатах тестирования</w:t>
      </w:r>
    </w:p>
    <w:p>
      <w:pPr>
        <w:pStyle w:val="HSEDefaultText"/>
      </w:pPr>
      <w:r>
        <w:t>Итоговые показатели качества по результатам выполненного тестирования приведены в таблице 10.1.</w:t>
      </w:r>
    </w:p>
    <w:p>
      <w:pPr>
        <w:pStyle w:val="afc"/>
        <w:keepNext/>
        <w:keepLines/>
        <w:spacing w:after="0"/>
        <w:ind w:firstLine="0"/>
        <w:jc w:val="right"/>
      </w:pPr>
      <w:r>
        <w:rPr>
          <w:b/>
          <w:color w:val="auto"/>
          <w:sz w:val="24"/>
          <w:szCs w:val="24"/>
        </w:rPr>
        <w:t>Таблица 10.1. Сводные метрики тестирования</w:t>
      </w:r>
    </w:p>
    <w:tbl>
      <w:tblPr>
        <w:tblStyle w:val="af9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Метрика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Общее число автотестов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55+ в 14 файлах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Общий объём тестового кода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1080 строк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Покрытие «чистой» логики поиска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близкое к полному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Покрытие «чистой» логики парсеров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близкое к полному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Покрытие интеграции «сохранение → поиск»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сценарийное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Число ручных тест-кейсов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34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Процент пройденных ручных кейсов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100% (34/34)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Число задокументированных дефектов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10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 них устранено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Из них принято как технический долг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Зафиксировано регрессий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 (все устранены в день обнаружения)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разбора многоколоночного постановления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&lt; 5 с (без LLM)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разбора двухколоночного постановления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3 мин (~36 LLM-запросов)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отклика поиска (700 правил, P95)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95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отклика поиска (5000 правил, P95)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≈ 450 мс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Время полного прогона автотестов</w:t>
            </w:r>
          </w:p>
        </w:tc>
        <w:tc>
          <w:tcPr>
            <w:tcW w:type="dxa" w:w="467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&lt; 10 с</w:t>
            </w:r>
          </w:p>
        </w:tc>
      </w:tr>
    </w:tbl>
    <w:p>
      <w:pPr>
        <w:pStyle w:val="HSEDefaultText"/>
      </w:pPr>
      <w:r>
        <w:t>Полученные показатели позволяют сделать вывод, что качество программного продукта соответствует уровню учебного прототипа с заявкой на дальнейшее производственное применение: функциональные требования реализованы и подтверждены тестами, нефункциональные требования NF-01, NF-02 и NF-03 подтверждены соответствующими ручными и автоматизированными проверками, критичные дефекты безопасности (BUG-001, BUG-010) устранены, оставшиеся пункты технического долга задокументированы и включены в дорожную карту дальнейшего развития.</w:t>
      </w:r>
    </w:p>
    <w:p>
      <w:pPr>
        <w:pStyle w:val="HSETitle1"/>
      </w:pPr>
      <w:r>
        <w:t>11. Заключение</w:t>
      </w:r>
    </w:p>
    <w:p>
      <w:pPr>
        <w:pStyle w:val="HSEDefaultText"/>
      </w:pPr>
      <w:r>
        <w:t>В рамках индивидуальной части тестировщика выполнен полный цикл обеспечения качества разработанного веб-сервиса определения школы по адресу проживания. Разработаны стратегия и тест-план, сформирован каталог из 34 ручных тест-кейсов и 4 чек-листов, подготовлены тестовые данные на основе четырёх реальных постановлений трёх муниципалитетов, реализована тестовая инфраструктура на pytest с in-memory SQLite, FastAPI TestClient и autouse-фикстурой заглушки внешних сервисов, написано более 1080 строк автотестов (55+ тестов в 14 файлах), выполнено ручное функциональное тестирование, выявлены и задокументированы 10 значимых дефектов, восемь из которых устранены в ходе разработки, проведено регрессионное тестирование с пятью устранёнными случаями регрессий, выполнено нагрузочное тестирование, подтвердившее выполнение требования NF-01.</w:t>
      </w:r>
    </w:p>
    <w:p>
      <w:pPr>
        <w:pStyle w:val="HSEDefaultText"/>
      </w:pPr>
      <w:r>
        <w:t>Все автоматизированные тесты успешно проходят, все ручные тест-кейсы возвращают ожидаемый результат, время отклика поиска уверенно укладывается в нефункциональное требование как на текущем масштабе данных, так и на пятикратно увеличенной тестовой выборке. Принятая стратегия тестирования (большое число быстрых модульных тестов, точечные интеграционные сценарии, ручная проверка на реальных постановлениях) обеспечила высокую скорость обратной связи в ходе разработки и регрессионную защиту при дальнейших изменениях кода. Реализованная тестовая инфраструктура может быть использована без изменений на этапе доработки прототипа до уровня производственного продукта.</w:t>
      </w:r>
    </w:p>
    <w:sectPr w:rsidR="001E2AEC" w:rsidRPr="00EC265F" w:rsidSect="00B904FA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/>
</file>

<file path=word/commentsExtended.xml><?xml version="1.0" encoding="utf-8"?>
<w15:commentsExtended xmlns:w15="http://schemas.microsoft.com/office/word/2012/wordml"/>
</file>

<file path=word/commentsExtensible.xml><?xml version="1.0" encoding="utf-8"?>
<w15:commentsEx xmlns:w15="http://schemas.microsoft.com/office/word/2012/wordml"/>
</file>

<file path=word/commentsIds.xml><?xml version="1.0" encoding="utf-8"?>
<w16cid:commentsIds xmlns:w16cid="http://schemas.microsoft.com/office/word/2016/wordml/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E77B2A" w14:textId="77777777" w:rsidR="00D914CB" w:rsidRDefault="00D914CB" w:rsidP="00B904FA">
      <w:r>
        <w:separator/>
      </w:r>
    </w:p>
  </w:endnote>
  <w:endnote w:type="continuationSeparator" w:id="0">
    <w:p w14:paraId="31C3A13A" w14:textId="77777777" w:rsidR="00D914CB" w:rsidRDefault="00D914CB" w:rsidP="00B90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9603579"/>
      <w:docPartObj>
        <w:docPartGallery w:val="Page Numbers (Bottom of Page)"/>
        <w:docPartUnique/>
      </w:docPartObj>
    </w:sdtPr>
    <w:sdtEndPr/>
    <w:sdtContent>
      <w:p w14:paraId="2144E89F" w14:textId="77777777" w:rsidR="005D3800" w:rsidRDefault="005D380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B006A">
          <w:rPr>
            <w:noProof/>
          </w:rPr>
          <w:t>36</w:t>
        </w:r>
        <w:r>
          <w:fldChar w:fldCharType="end"/>
        </w:r>
      </w:p>
    </w:sdtContent>
  </w:sdt>
  <w:p w14:paraId="6B9CE38A" w14:textId="77777777" w:rsidR="005D3800" w:rsidRDefault="005D3800">
    <w:pPr>
      <w:pStyle w:val="af1"/>
    </w:pPr>
  </w:p>
  <w:p w14:paraId="7CD225C8" w14:textId="77777777" w:rsidR="005D3800" w:rsidRDefault="005D380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2661F" w14:textId="77777777" w:rsidR="00D914CB" w:rsidRDefault="00D914CB" w:rsidP="00B904FA">
      <w:r>
        <w:separator/>
      </w:r>
    </w:p>
  </w:footnote>
  <w:footnote w:type="continuationSeparator" w:id="0">
    <w:p w14:paraId="0721F04F" w14:textId="77777777" w:rsidR="00D914CB" w:rsidRDefault="00D914CB" w:rsidP="00B904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9AE7B4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57F4D"/>
    <w:multiLevelType w:val="multilevel"/>
    <w:tmpl w:val="0694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418B"/>
    <w:multiLevelType w:val="multilevel"/>
    <w:tmpl w:val="43AC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8667A"/>
    <w:multiLevelType w:val="multilevel"/>
    <w:tmpl w:val="639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A548A"/>
    <w:multiLevelType w:val="multilevel"/>
    <w:tmpl w:val="0DF0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34377"/>
    <w:multiLevelType w:val="multilevel"/>
    <w:tmpl w:val="F0161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2097E"/>
    <w:multiLevelType w:val="multilevel"/>
    <w:tmpl w:val="BED8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2719A"/>
    <w:multiLevelType w:val="hybridMultilevel"/>
    <w:tmpl w:val="D8A24BC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3F81B5F"/>
    <w:multiLevelType w:val="multilevel"/>
    <w:tmpl w:val="93B6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5073E"/>
    <w:multiLevelType w:val="multilevel"/>
    <w:tmpl w:val="99329E12"/>
    <w:lvl w:ilvl="0">
      <w:start w:val="1"/>
      <w:numFmt w:val="bullet"/>
      <w:pStyle w:val="a0"/>
      <w:lvlText w:val=""/>
      <w:lvlJc w:val="left"/>
      <w:pPr>
        <w:ind w:left="1134" w:hanging="283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0" w15:restartNumberingAfterBreak="0">
    <w:nsid w:val="2D4C0A30"/>
    <w:multiLevelType w:val="multilevel"/>
    <w:tmpl w:val="E43E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987CAC"/>
    <w:multiLevelType w:val="multilevel"/>
    <w:tmpl w:val="5A86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6483D"/>
    <w:multiLevelType w:val="multilevel"/>
    <w:tmpl w:val="4164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D7158"/>
    <w:multiLevelType w:val="multilevel"/>
    <w:tmpl w:val="CA861008"/>
    <w:lvl w:ilvl="0">
      <w:start w:val="1"/>
      <w:numFmt w:val="bullet"/>
      <w:pStyle w:val="HSElist"/>
      <w:lvlText w:val=""/>
      <w:lvlJc w:val="left"/>
      <w:pPr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</w:lvl>
  </w:abstractNum>
  <w:abstractNum w:abstractNumId="14" w15:restartNumberingAfterBreak="0">
    <w:nsid w:val="380B2B3D"/>
    <w:multiLevelType w:val="multilevel"/>
    <w:tmpl w:val="FE18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121F2"/>
    <w:multiLevelType w:val="multilevel"/>
    <w:tmpl w:val="D486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271152"/>
    <w:multiLevelType w:val="multilevel"/>
    <w:tmpl w:val="396E895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0677FDF"/>
    <w:multiLevelType w:val="multilevel"/>
    <w:tmpl w:val="E3CCC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797880"/>
    <w:multiLevelType w:val="multilevel"/>
    <w:tmpl w:val="1E6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BE0E9B"/>
    <w:multiLevelType w:val="multilevel"/>
    <w:tmpl w:val="0E9C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27768"/>
    <w:multiLevelType w:val="multilevel"/>
    <w:tmpl w:val="697A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B03AE"/>
    <w:multiLevelType w:val="multilevel"/>
    <w:tmpl w:val="BB14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BD1BD5"/>
    <w:multiLevelType w:val="multilevel"/>
    <w:tmpl w:val="C83C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F4A8E"/>
    <w:multiLevelType w:val="hybridMultilevel"/>
    <w:tmpl w:val="EDB6262C"/>
    <w:lvl w:ilvl="0" w:tplc="B4304E3E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F9F2F26"/>
    <w:multiLevelType w:val="multilevel"/>
    <w:tmpl w:val="1A98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7B784E"/>
    <w:multiLevelType w:val="multilevel"/>
    <w:tmpl w:val="46AA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02E22"/>
    <w:multiLevelType w:val="multilevel"/>
    <w:tmpl w:val="2924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D7E1A"/>
    <w:multiLevelType w:val="multilevel"/>
    <w:tmpl w:val="ECDE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A06244"/>
    <w:multiLevelType w:val="multilevel"/>
    <w:tmpl w:val="28C0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D54837"/>
    <w:multiLevelType w:val="multilevel"/>
    <w:tmpl w:val="328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8C06E4"/>
    <w:multiLevelType w:val="multilevel"/>
    <w:tmpl w:val="FC8E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8B4E70"/>
    <w:multiLevelType w:val="multilevel"/>
    <w:tmpl w:val="D810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A7D14"/>
    <w:multiLevelType w:val="multilevel"/>
    <w:tmpl w:val="6C0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729D5"/>
    <w:multiLevelType w:val="hybridMultilevel"/>
    <w:tmpl w:val="BAEC6F90"/>
    <w:lvl w:ilvl="0" w:tplc="B4CA3F38">
      <w:start w:val="1"/>
      <w:numFmt w:val="bullet"/>
      <w:lvlText w:val=""/>
      <w:lvlJc w:val="left"/>
      <w:pPr>
        <w:ind w:left="1429" w:hanging="578"/>
      </w:pPr>
      <w:rPr>
        <w:rFonts w:ascii="Symbol" w:hAnsi="Symbol" w:hint="default"/>
      </w:rPr>
    </w:lvl>
    <w:lvl w:ilvl="1" w:tplc="5BBA840C">
      <w:start w:val="1"/>
      <w:numFmt w:val="bullet"/>
      <w:pStyle w:val="a2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9"/>
  </w:num>
  <w:num w:numId="3">
    <w:abstractNumId w:val="33"/>
  </w:num>
  <w:num w:numId="4">
    <w:abstractNumId w:val="0"/>
  </w:num>
  <w:num w:numId="5">
    <w:abstractNumId w:val="23"/>
  </w:num>
  <w:num w:numId="6">
    <w:abstractNumId w:val="7"/>
  </w:num>
  <w:num w:numId="7">
    <w:abstractNumId w:val="16"/>
  </w:num>
  <w:num w:numId="8">
    <w:abstractNumId w:val="12"/>
  </w:num>
  <w:num w:numId="9">
    <w:abstractNumId w:val="27"/>
  </w:num>
  <w:num w:numId="10">
    <w:abstractNumId w:val="2"/>
  </w:num>
  <w:num w:numId="11">
    <w:abstractNumId w:val="25"/>
  </w:num>
  <w:num w:numId="12">
    <w:abstractNumId w:val="31"/>
  </w:num>
  <w:num w:numId="13">
    <w:abstractNumId w:val="24"/>
  </w:num>
  <w:num w:numId="14">
    <w:abstractNumId w:val="18"/>
  </w:num>
  <w:num w:numId="15">
    <w:abstractNumId w:val="20"/>
  </w:num>
  <w:num w:numId="16">
    <w:abstractNumId w:val="21"/>
  </w:num>
  <w:num w:numId="17">
    <w:abstractNumId w:val="17"/>
  </w:num>
  <w:num w:numId="18">
    <w:abstractNumId w:val="3"/>
  </w:num>
  <w:num w:numId="19">
    <w:abstractNumId w:val="29"/>
  </w:num>
  <w:num w:numId="20">
    <w:abstractNumId w:val="6"/>
  </w:num>
  <w:num w:numId="21">
    <w:abstractNumId w:val="32"/>
  </w:num>
  <w:num w:numId="22">
    <w:abstractNumId w:val="30"/>
  </w:num>
  <w:num w:numId="23">
    <w:abstractNumId w:val="15"/>
  </w:num>
  <w:num w:numId="24">
    <w:abstractNumId w:val="26"/>
  </w:num>
  <w:num w:numId="25">
    <w:abstractNumId w:val="11"/>
  </w:num>
  <w:num w:numId="26">
    <w:abstractNumId w:val="8"/>
  </w:num>
  <w:num w:numId="27">
    <w:abstractNumId w:val="4"/>
  </w:num>
  <w:num w:numId="28">
    <w:abstractNumId w:val="14"/>
  </w:num>
  <w:num w:numId="29">
    <w:abstractNumId w:val="28"/>
  </w:num>
  <w:num w:numId="30">
    <w:abstractNumId w:val="1"/>
  </w:num>
  <w:num w:numId="31">
    <w:abstractNumId w:val="19"/>
  </w:num>
  <w:num w:numId="32">
    <w:abstractNumId w:val="10"/>
  </w:num>
  <w:num w:numId="33">
    <w:abstractNumId w:val="22"/>
  </w:num>
  <w:num w:numId="34">
    <w:abstractNumId w:val="5"/>
  </w:num>
  <w:numIdMacAtCleanup w:val="3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ей Городилов">
    <w15:presenceInfo w15:providerId="Windows Live" w15:userId="12ed5d57ebe33c66"/>
  </w15:person>
  <w15:person w15:author="Городилов Алексей Юрьевич">
    <w15:presenceInfo w15:providerId="AD" w15:userId="S-1-5-21-645273205-354704756-816644299-110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0BC"/>
    <w:rsid w:val="00001538"/>
    <w:rsid w:val="00003745"/>
    <w:rsid w:val="00037ECD"/>
    <w:rsid w:val="00040A05"/>
    <w:rsid w:val="00044C62"/>
    <w:rsid w:val="00050364"/>
    <w:rsid w:val="00052031"/>
    <w:rsid w:val="00061FA5"/>
    <w:rsid w:val="000651A9"/>
    <w:rsid w:val="000662B4"/>
    <w:rsid w:val="00080685"/>
    <w:rsid w:val="000817D9"/>
    <w:rsid w:val="00082EFC"/>
    <w:rsid w:val="00090564"/>
    <w:rsid w:val="000958CC"/>
    <w:rsid w:val="000964A6"/>
    <w:rsid w:val="000A05C6"/>
    <w:rsid w:val="000A117A"/>
    <w:rsid w:val="000A2FDA"/>
    <w:rsid w:val="000D57B7"/>
    <w:rsid w:val="000F469B"/>
    <w:rsid w:val="00100949"/>
    <w:rsid w:val="00100E48"/>
    <w:rsid w:val="001020D5"/>
    <w:rsid w:val="00112667"/>
    <w:rsid w:val="001207C0"/>
    <w:rsid w:val="00120AFB"/>
    <w:rsid w:val="00123472"/>
    <w:rsid w:val="00131348"/>
    <w:rsid w:val="001427AD"/>
    <w:rsid w:val="001520EC"/>
    <w:rsid w:val="00176F33"/>
    <w:rsid w:val="0017745F"/>
    <w:rsid w:val="001802B1"/>
    <w:rsid w:val="00184414"/>
    <w:rsid w:val="001903E2"/>
    <w:rsid w:val="00192E29"/>
    <w:rsid w:val="00194FAB"/>
    <w:rsid w:val="001A6521"/>
    <w:rsid w:val="001B0AD6"/>
    <w:rsid w:val="001C16C6"/>
    <w:rsid w:val="001C16D9"/>
    <w:rsid w:val="001C59C9"/>
    <w:rsid w:val="001C66AD"/>
    <w:rsid w:val="001D4EC3"/>
    <w:rsid w:val="001D5651"/>
    <w:rsid w:val="001D6556"/>
    <w:rsid w:val="001E2AEC"/>
    <w:rsid w:val="001E2C90"/>
    <w:rsid w:val="001E4B57"/>
    <w:rsid w:val="001E5792"/>
    <w:rsid w:val="001F341C"/>
    <w:rsid w:val="00210C38"/>
    <w:rsid w:val="00215F5C"/>
    <w:rsid w:val="00216702"/>
    <w:rsid w:val="002222FC"/>
    <w:rsid w:val="00222F15"/>
    <w:rsid w:val="002263A3"/>
    <w:rsid w:val="00231DFD"/>
    <w:rsid w:val="00233C4F"/>
    <w:rsid w:val="0023637C"/>
    <w:rsid w:val="00244D01"/>
    <w:rsid w:val="00247A8A"/>
    <w:rsid w:val="00256482"/>
    <w:rsid w:val="0026678C"/>
    <w:rsid w:val="00271957"/>
    <w:rsid w:val="00273337"/>
    <w:rsid w:val="002735C2"/>
    <w:rsid w:val="002823CC"/>
    <w:rsid w:val="00294C01"/>
    <w:rsid w:val="002968D8"/>
    <w:rsid w:val="00297033"/>
    <w:rsid w:val="002A178D"/>
    <w:rsid w:val="002A3873"/>
    <w:rsid w:val="002A70C1"/>
    <w:rsid w:val="002C215E"/>
    <w:rsid w:val="002C680F"/>
    <w:rsid w:val="002D507B"/>
    <w:rsid w:val="002D6F72"/>
    <w:rsid w:val="002E656A"/>
    <w:rsid w:val="002F4556"/>
    <w:rsid w:val="002F47A2"/>
    <w:rsid w:val="00301331"/>
    <w:rsid w:val="00307C57"/>
    <w:rsid w:val="003135D7"/>
    <w:rsid w:val="00323C1F"/>
    <w:rsid w:val="0034361D"/>
    <w:rsid w:val="00347A6D"/>
    <w:rsid w:val="00350F61"/>
    <w:rsid w:val="00361199"/>
    <w:rsid w:val="00365E98"/>
    <w:rsid w:val="00380C8C"/>
    <w:rsid w:val="00393D09"/>
    <w:rsid w:val="003952BF"/>
    <w:rsid w:val="003974D9"/>
    <w:rsid w:val="003A217A"/>
    <w:rsid w:val="003A233A"/>
    <w:rsid w:val="003A29B9"/>
    <w:rsid w:val="003B006A"/>
    <w:rsid w:val="003B2899"/>
    <w:rsid w:val="003C0FE7"/>
    <w:rsid w:val="003E36AD"/>
    <w:rsid w:val="003E446E"/>
    <w:rsid w:val="003F0A67"/>
    <w:rsid w:val="003F21DA"/>
    <w:rsid w:val="003F4751"/>
    <w:rsid w:val="00405651"/>
    <w:rsid w:val="00407E42"/>
    <w:rsid w:val="004133E6"/>
    <w:rsid w:val="00420D2E"/>
    <w:rsid w:val="00432251"/>
    <w:rsid w:val="00436FE0"/>
    <w:rsid w:val="00440383"/>
    <w:rsid w:val="00440BB0"/>
    <w:rsid w:val="0047556C"/>
    <w:rsid w:val="00475DE2"/>
    <w:rsid w:val="00481868"/>
    <w:rsid w:val="004822A4"/>
    <w:rsid w:val="00485260"/>
    <w:rsid w:val="00494159"/>
    <w:rsid w:val="00495DA2"/>
    <w:rsid w:val="00496648"/>
    <w:rsid w:val="0049729D"/>
    <w:rsid w:val="004A2F26"/>
    <w:rsid w:val="004A329F"/>
    <w:rsid w:val="004B6686"/>
    <w:rsid w:val="004C412F"/>
    <w:rsid w:val="004D0034"/>
    <w:rsid w:val="004D1D00"/>
    <w:rsid w:val="004E44F4"/>
    <w:rsid w:val="004E54D5"/>
    <w:rsid w:val="004F2BB1"/>
    <w:rsid w:val="00503DA4"/>
    <w:rsid w:val="00510446"/>
    <w:rsid w:val="00513D0B"/>
    <w:rsid w:val="005274A2"/>
    <w:rsid w:val="0054327F"/>
    <w:rsid w:val="0054330B"/>
    <w:rsid w:val="00546D49"/>
    <w:rsid w:val="0055348E"/>
    <w:rsid w:val="005565D6"/>
    <w:rsid w:val="00563E08"/>
    <w:rsid w:val="00566CE9"/>
    <w:rsid w:val="00572089"/>
    <w:rsid w:val="00572255"/>
    <w:rsid w:val="00582468"/>
    <w:rsid w:val="00586DCB"/>
    <w:rsid w:val="005877C5"/>
    <w:rsid w:val="0059496E"/>
    <w:rsid w:val="005A006F"/>
    <w:rsid w:val="005B5894"/>
    <w:rsid w:val="005C6023"/>
    <w:rsid w:val="005D2278"/>
    <w:rsid w:val="005D2F9A"/>
    <w:rsid w:val="005D36FB"/>
    <w:rsid w:val="005D3800"/>
    <w:rsid w:val="005D5232"/>
    <w:rsid w:val="005D5683"/>
    <w:rsid w:val="005F3278"/>
    <w:rsid w:val="00601835"/>
    <w:rsid w:val="00606CEB"/>
    <w:rsid w:val="00607D4A"/>
    <w:rsid w:val="00617ED9"/>
    <w:rsid w:val="00632DE8"/>
    <w:rsid w:val="00633D30"/>
    <w:rsid w:val="00634075"/>
    <w:rsid w:val="00634F04"/>
    <w:rsid w:val="00640758"/>
    <w:rsid w:val="0064197F"/>
    <w:rsid w:val="00645FCB"/>
    <w:rsid w:val="006623B1"/>
    <w:rsid w:val="00667F5E"/>
    <w:rsid w:val="00670563"/>
    <w:rsid w:val="00672EB7"/>
    <w:rsid w:val="0068713C"/>
    <w:rsid w:val="006905DC"/>
    <w:rsid w:val="00691B1F"/>
    <w:rsid w:val="00695CC6"/>
    <w:rsid w:val="006B09AA"/>
    <w:rsid w:val="006B13E6"/>
    <w:rsid w:val="006C06AE"/>
    <w:rsid w:val="006C26BB"/>
    <w:rsid w:val="006C279D"/>
    <w:rsid w:val="006C3C1A"/>
    <w:rsid w:val="006D00EA"/>
    <w:rsid w:val="006D5D88"/>
    <w:rsid w:val="006E1BCA"/>
    <w:rsid w:val="006E2FDA"/>
    <w:rsid w:val="006E49D2"/>
    <w:rsid w:val="007021FD"/>
    <w:rsid w:val="007211CC"/>
    <w:rsid w:val="007313D0"/>
    <w:rsid w:val="0073428C"/>
    <w:rsid w:val="00741C25"/>
    <w:rsid w:val="00754502"/>
    <w:rsid w:val="00761F09"/>
    <w:rsid w:val="007661B2"/>
    <w:rsid w:val="00772B74"/>
    <w:rsid w:val="00776AB8"/>
    <w:rsid w:val="00776FA3"/>
    <w:rsid w:val="00777FA8"/>
    <w:rsid w:val="0079302E"/>
    <w:rsid w:val="00795C55"/>
    <w:rsid w:val="007A0531"/>
    <w:rsid w:val="007A46C8"/>
    <w:rsid w:val="007A7C7D"/>
    <w:rsid w:val="007B0956"/>
    <w:rsid w:val="007B2180"/>
    <w:rsid w:val="007B40A1"/>
    <w:rsid w:val="007B7A97"/>
    <w:rsid w:val="007C4DBC"/>
    <w:rsid w:val="007C7769"/>
    <w:rsid w:val="007F6FE9"/>
    <w:rsid w:val="00812F52"/>
    <w:rsid w:val="00816959"/>
    <w:rsid w:val="0084198A"/>
    <w:rsid w:val="008446AE"/>
    <w:rsid w:val="00861380"/>
    <w:rsid w:val="00871D4D"/>
    <w:rsid w:val="00880578"/>
    <w:rsid w:val="00896DD2"/>
    <w:rsid w:val="008B0CEE"/>
    <w:rsid w:val="008B779F"/>
    <w:rsid w:val="008C4B2C"/>
    <w:rsid w:val="008D306D"/>
    <w:rsid w:val="008D75F9"/>
    <w:rsid w:val="008F7680"/>
    <w:rsid w:val="009027FF"/>
    <w:rsid w:val="00915042"/>
    <w:rsid w:val="0091689A"/>
    <w:rsid w:val="00933B33"/>
    <w:rsid w:val="00941F5C"/>
    <w:rsid w:val="00947D16"/>
    <w:rsid w:val="0095077C"/>
    <w:rsid w:val="0095160E"/>
    <w:rsid w:val="00963023"/>
    <w:rsid w:val="009729A5"/>
    <w:rsid w:val="009862CA"/>
    <w:rsid w:val="00987B69"/>
    <w:rsid w:val="009910DE"/>
    <w:rsid w:val="00991EA7"/>
    <w:rsid w:val="009967B3"/>
    <w:rsid w:val="009A2DC2"/>
    <w:rsid w:val="009A7B7D"/>
    <w:rsid w:val="009B21E1"/>
    <w:rsid w:val="009D0664"/>
    <w:rsid w:val="009D6055"/>
    <w:rsid w:val="009D6F9B"/>
    <w:rsid w:val="009F5BEF"/>
    <w:rsid w:val="009F70BC"/>
    <w:rsid w:val="00A07DA1"/>
    <w:rsid w:val="00A11FE1"/>
    <w:rsid w:val="00A35254"/>
    <w:rsid w:val="00A416F1"/>
    <w:rsid w:val="00A44443"/>
    <w:rsid w:val="00A51F2A"/>
    <w:rsid w:val="00A51FB1"/>
    <w:rsid w:val="00A53C58"/>
    <w:rsid w:val="00A55C3E"/>
    <w:rsid w:val="00A658D6"/>
    <w:rsid w:val="00A8031A"/>
    <w:rsid w:val="00A863E6"/>
    <w:rsid w:val="00A87C63"/>
    <w:rsid w:val="00A94E74"/>
    <w:rsid w:val="00AA70D4"/>
    <w:rsid w:val="00AB348D"/>
    <w:rsid w:val="00AB42E6"/>
    <w:rsid w:val="00AB6407"/>
    <w:rsid w:val="00AB75C8"/>
    <w:rsid w:val="00AC2FC6"/>
    <w:rsid w:val="00AD5D24"/>
    <w:rsid w:val="00AD6E82"/>
    <w:rsid w:val="00AF73F9"/>
    <w:rsid w:val="00B0600E"/>
    <w:rsid w:val="00B228AD"/>
    <w:rsid w:val="00B24CA3"/>
    <w:rsid w:val="00B32DDE"/>
    <w:rsid w:val="00B465FE"/>
    <w:rsid w:val="00B46B8E"/>
    <w:rsid w:val="00B50966"/>
    <w:rsid w:val="00B559E4"/>
    <w:rsid w:val="00B61824"/>
    <w:rsid w:val="00B6794C"/>
    <w:rsid w:val="00B87631"/>
    <w:rsid w:val="00B901D2"/>
    <w:rsid w:val="00B904FA"/>
    <w:rsid w:val="00B9311D"/>
    <w:rsid w:val="00B935C4"/>
    <w:rsid w:val="00BA119F"/>
    <w:rsid w:val="00BA54CE"/>
    <w:rsid w:val="00BC45A7"/>
    <w:rsid w:val="00BD477B"/>
    <w:rsid w:val="00BD615F"/>
    <w:rsid w:val="00BE535C"/>
    <w:rsid w:val="00BE5E31"/>
    <w:rsid w:val="00BE758D"/>
    <w:rsid w:val="00BF7AF7"/>
    <w:rsid w:val="00C065DF"/>
    <w:rsid w:val="00C10B5E"/>
    <w:rsid w:val="00C2009B"/>
    <w:rsid w:val="00C21BF0"/>
    <w:rsid w:val="00C3152E"/>
    <w:rsid w:val="00C3543E"/>
    <w:rsid w:val="00C37987"/>
    <w:rsid w:val="00C40B9C"/>
    <w:rsid w:val="00C45AA3"/>
    <w:rsid w:val="00C500C8"/>
    <w:rsid w:val="00C51C91"/>
    <w:rsid w:val="00C55620"/>
    <w:rsid w:val="00C6486D"/>
    <w:rsid w:val="00C85E01"/>
    <w:rsid w:val="00C874D6"/>
    <w:rsid w:val="00C9300D"/>
    <w:rsid w:val="00C93B1D"/>
    <w:rsid w:val="00C93C95"/>
    <w:rsid w:val="00CA77ED"/>
    <w:rsid w:val="00CC28FF"/>
    <w:rsid w:val="00CD79D3"/>
    <w:rsid w:val="00CF1118"/>
    <w:rsid w:val="00CF4100"/>
    <w:rsid w:val="00D0089B"/>
    <w:rsid w:val="00D04AA8"/>
    <w:rsid w:val="00D06A48"/>
    <w:rsid w:val="00D10970"/>
    <w:rsid w:val="00D321E6"/>
    <w:rsid w:val="00D33DCE"/>
    <w:rsid w:val="00D34F0F"/>
    <w:rsid w:val="00D42938"/>
    <w:rsid w:val="00D45733"/>
    <w:rsid w:val="00D5560F"/>
    <w:rsid w:val="00D82112"/>
    <w:rsid w:val="00D8244A"/>
    <w:rsid w:val="00D83922"/>
    <w:rsid w:val="00D914CB"/>
    <w:rsid w:val="00D974F4"/>
    <w:rsid w:val="00D97753"/>
    <w:rsid w:val="00D97AB3"/>
    <w:rsid w:val="00DA644F"/>
    <w:rsid w:val="00DA6A32"/>
    <w:rsid w:val="00DB09A2"/>
    <w:rsid w:val="00DB2E2D"/>
    <w:rsid w:val="00DB6932"/>
    <w:rsid w:val="00DC245E"/>
    <w:rsid w:val="00DC7B3B"/>
    <w:rsid w:val="00DD6AA4"/>
    <w:rsid w:val="00DD7324"/>
    <w:rsid w:val="00DF4FC0"/>
    <w:rsid w:val="00E03451"/>
    <w:rsid w:val="00E04F15"/>
    <w:rsid w:val="00E06AF1"/>
    <w:rsid w:val="00E21348"/>
    <w:rsid w:val="00E21AC6"/>
    <w:rsid w:val="00E25113"/>
    <w:rsid w:val="00E270C9"/>
    <w:rsid w:val="00E33731"/>
    <w:rsid w:val="00E40D61"/>
    <w:rsid w:val="00E433BA"/>
    <w:rsid w:val="00E567A8"/>
    <w:rsid w:val="00E56D8A"/>
    <w:rsid w:val="00E609DE"/>
    <w:rsid w:val="00E66A08"/>
    <w:rsid w:val="00E812E6"/>
    <w:rsid w:val="00E850B6"/>
    <w:rsid w:val="00E87699"/>
    <w:rsid w:val="00EA0869"/>
    <w:rsid w:val="00EA29C4"/>
    <w:rsid w:val="00EA6E98"/>
    <w:rsid w:val="00EB2972"/>
    <w:rsid w:val="00EC265F"/>
    <w:rsid w:val="00EC2C7E"/>
    <w:rsid w:val="00ED23DF"/>
    <w:rsid w:val="00F060AF"/>
    <w:rsid w:val="00F1058F"/>
    <w:rsid w:val="00F24F65"/>
    <w:rsid w:val="00F25C18"/>
    <w:rsid w:val="00F42A06"/>
    <w:rsid w:val="00F5701D"/>
    <w:rsid w:val="00F60A28"/>
    <w:rsid w:val="00F615E6"/>
    <w:rsid w:val="00F630D1"/>
    <w:rsid w:val="00F71536"/>
    <w:rsid w:val="00F834AC"/>
    <w:rsid w:val="00F86F9C"/>
    <w:rsid w:val="00F92A93"/>
    <w:rsid w:val="00F965E7"/>
    <w:rsid w:val="00FC0E22"/>
    <w:rsid w:val="00FC5C60"/>
    <w:rsid w:val="00FD0DB0"/>
    <w:rsid w:val="00FE31F1"/>
    <w:rsid w:val="00FE6F13"/>
    <w:rsid w:val="00FF1817"/>
    <w:rsid w:val="00FF368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22A38"/>
  <w15:chartTrackingRefBased/>
  <w15:docId w15:val="{565C486D-04BC-4FF9-9C37-46B5EAAFE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uiPriority w:val="1"/>
    <w:qFormat/>
    <w:rsid w:val="001844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3"/>
    <w:next w:val="a3"/>
    <w:link w:val="10"/>
    <w:uiPriority w:val="9"/>
    <w:rsid w:val="00CA77ED"/>
    <w:pPr>
      <w:keepNext/>
      <w:keepLines/>
      <w:spacing w:before="120" w:after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3"/>
    <w:next w:val="a3"/>
    <w:link w:val="20"/>
    <w:uiPriority w:val="9"/>
    <w:unhideWhenUsed/>
    <w:rsid w:val="00FD0D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FD0D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3"/>
    <w:next w:val="a3"/>
    <w:link w:val="40"/>
    <w:uiPriority w:val="9"/>
    <w:unhideWhenUsed/>
    <w:qFormat/>
    <w:rsid w:val="00350F6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A87C6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CA77E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7">
    <w:name w:val="Subtitle"/>
    <w:basedOn w:val="a3"/>
    <w:next w:val="a3"/>
    <w:link w:val="a8"/>
    <w:uiPriority w:val="11"/>
    <w:qFormat/>
    <w:rsid w:val="00CA77ED"/>
    <w:pPr>
      <w:numPr>
        <w:ilvl w:val="1"/>
      </w:numPr>
      <w:ind w:left="284" w:firstLine="851"/>
    </w:pPr>
    <w:rPr>
      <w:rFonts w:eastAsiaTheme="minorEastAsia"/>
      <w:b/>
      <w:spacing w:val="15"/>
      <w:sz w:val="28"/>
    </w:rPr>
  </w:style>
  <w:style w:type="character" w:customStyle="1" w:styleId="a8">
    <w:name w:val="Подзаголовок Знак"/>
    <w:basedOn w:val="a4"/>
    <w:link w:val="a7"/>
    <w:uiPriority w:val="11"/>
    <w:rsid w:val="00CA77ED"/>
    <w:rPr>
      <w:rFonts w:ascii="Times New Roman" w:eastAsiaTheme="minorEastAsia" w:hAnsi="Times New Roman"/>
      <w:b/>
      <w:color w:val="000000" w:themeColor="text1"/>
      <w:spacing w:val="15"/>
      <w:sz w:val="28"/>
    </w:rPr>
  </w:style>
  <w:style w:type="paragraph" w:customStyle="1" w:styleId="HSEDefaultText">
    <w:name w:val="HSE Default Text"/>
    <w:basedOn w:val="a3"/>
    <w:link w:val="HSEDefaultText0"/>
    <w:uiPriority w:val="1"/>
    <w:qFormat/>
    <w:rsid w:val="00D45733"/>
    <w:pPr>
      <w:spacing w:line="360" w:lineRule="auto"/>
      <w:ind w:firstLine="709"/>
      <w:jc w:val="both"/>
    </w:pPr>
    <w:rPr>
      <w:sz w:val="26"/>
    </w:rPr>
  </w:style>
  <w:style w:type="paragraph" w:customStyle="1" w:styleId="HSETitle1">
    <w:name w:val="HSE Title 1"/>
    <w:basedOn w:val="HSEDefaultText"/>
    <w:link w:val="HSETitle10"/>
    <w:uiPriority w:val="1"/>
    <w:qFormat/>
    <w:rsid w:val="009F5BEF"/>
    <w:pPr>
      <w:pageBreakBefore/>
      <w:spacing w:after="240"/>
      <w:ind w:firstLine="0"/>
      <w:jc w:val="center"/>
    </w:pPr>
    <w:rPr>
      <w:b/>
      <w:sz w:val="32"/>
    </w:rPr>
  </w:style>
  <w:style w:type="paragraph" w:customStyle="1" w:styleId="HSETitle2">
    <w:name w:val="HSE Title 2"/>
    <w:basedOn w:val="HSETitle1"/>
    <w:link w:val="HSETitle20"/>
    <w:uiPriority w:val="1"/>
    <w:qFormat/>
    <w:rsid w:val="009F5BEF"/>
    <w:pPr>
      <w:keepNext/>
      <w:pageBreakBefore w:val="0"/>
      <w:spacing w:before="240" w:after="120"/>
    </w:pPr>
    <w:rPr>
      <w:sz w:val="28"/>
    </w:rPr>
  </w:style>
  <w:style w:type="character" w:customStyle="1" w:styleId="HSETitle20">
    <w:name w:val="HSE Title 2 Знак"/>
    <w:basedOn w:val="HSETitle10"/>
    <w:link w:val="HSETitle2"/>
    <w:uiPriority w:val="1"/>
    <w:rsid w:val="009F5BEF"/>
    <w:rPr>
      <w:rFonts w:ascii="Times New Roman" w:eastAsia="Times New Roman" w:hAnsi="Times New Roman" w:cs="Times New Roman"/>
      <w:b/>
      <w:sz w:val="28"/>
    </w:rPr>
  </w:style>
  <w:style w:type="character" w:customStyle="1" w:styleId="HSETitle10">
    <w:name w:val="HSE Title 1 Знак"/>
    <w:basedOn w:val="HSEDefaultText0"/>
    <w:link w:val="HSETitle1"/>
    <w:uiPriority w:val="1"/>
    <w:rsid w:val="009F5BEF"/>
    <w:rPr>
      <w:rFonts w:ascii="Times New Roman" w:eastAsia="Times New Roman" w:hAnsi="Times New Roman" w:cs="Times New Roman"/>
      <w:b/>
      <w:sz w:val="32"/>
    </w:rPr>
  </w:style>
  <w:style w:type="paragraph" w:customStyle="1" w:styleId="HSETitle3">
    <w:name w:val="HSE Title 3"/>
    <w:basedOn w:val="HSETitle2"/>
    <w:link w:val="HSETitle30"/>
    <w:uiPriority w:val="1"/>
    <w:qFormat/>
    <w:rsid w:val="009F5BEF"/>
    <w:pPr>
      <w:spacing w:before="160" w:after="80"/>
    </w:pPr>
    <w:rPr>
      <w:sz w:val="26"/>
    </w:rPr>
  </w:style>
  <w:style w:type="character" w:customStyle="1" w:styleId="HSETitle30">
    <w:name w:val="HSE Title 3 Знак"/>
    <w:basedOn w:val="HSETitle20"/>
    <w:link w:val="HSETitle3"/>
    <w:uiPriority w:val="1"/>
    <w:rsid w:val="009F5BEF"/>
    <w:rPr>
      <w:rFonts w:ascii="Times New Roman" w:eastAsia="Times New Roman" w:hAnsi="Times New Roman" w:cs="Times New Roman"/>
      <w:b/>
      <w:sz w:val="26"/>
    </w:rPr>
  </w:style>
  <w:style w:type="character" w:customStyle="1" w:styleId="HSEDefaultText0">
    <w:name w:val="HSE Default Text Знак"/>
    <w:basedOn w:val="a4"/>
    <w:link w:val="HSEDefaultText"/>
    <w:uiPriority w:val="1"/>
    <w:rsid w:val="00D45733"/>
    <w:rPr>
      <w:rFonts w:ascii="Times New Roman" w:eastAsia="Times New Roman" w:hAnsi="Times New Roman" w:cs="Times New Roman"/>
      <w:sz w:val="26"/>
    </w:rPr>
  </w:style>
  <w:style w:type="paragraph" w:customStyle="1" w:styleId="HSElist">
    <w:name w:val="HSE list"/>
    <w:basedOn w:val="HSEDefaultText"/>
    <w:link w:val="HSElist0"/>
    <w:uiPriority w:val="1"/>
    <w:qFormat/>
    <w:rsid w:val="00617ED9"/>
    <w:pPr>
      <w:numPr>
        <w:numId w:val="1"/>
      </w:numPr>
    </w:pPr>
  </w:style>
  <w:style w:type="character" w:customStyle="1" w:styleId="HSElist0">
    <w:name w:val="HSE list Знак"/>
    <w:basedOn w:val="HSEDefaultText0"/>
    <w:link w:val="HSElist"/>
    <w:uiPriority w:val="1"/>
    <w:rsid w:val="00A8031A"/>
    <w:rPr>
      <w:rFonts w:ascii="Times New Roman" w:eastAsia="Times New Roman" w:hAnsi="Times New Roman" w:cs="Times New Roman"/>
      <w:sz w:val="26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FD0DB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3"/>
    <w:link w:val="aa"/>
    <w:uiPriority w:val="1"/>
    <w:qFormat/>
    <w:rsid w:val="00FD0DB0"/>
    <w:rPr>
      <w:sz w:val="26"/>
      <w:szCs w:val="26"/>
    </w:rPr>
  </w:style>
  <w:style w:type="character" w:customStyle="1" w:styleId="aa">
    <w:name w:val="Основной текст Знак"/>
    <w:basedOn w:val="a4"/>
    <w:link w:val="a9"/>
    <w:uiPriority w:val="1"/>
    <w:rsid w:val="00FD0DB0"/>
    <w:rPr>
      <w:rFonts w:ascii="Times New Roman" w:eastAsia="Times New Roman" w:hAnsi="Times New Roman" w:cs="Times New Roman"/>
      <w:sz w:val="26"/>
      <w:szCs w:val="26"/>
    </w:rPr>
  </w:style>
  <w:style w:type="paragraph" w:customStyle="1" w:styleId="TableParagraph">
    <w:name w:val="Table Paragraph"/>
    <w:basedOn w:val="a3"/>
    <w:uiPriority w:val="1"/>
    <w:qFormat/>
    <w:rsid w:val="00FD0DB0"/>
    <w:pPr>
      <w:ind w:left="110"/>
    </w:pPr>
  </w:style>
  <w:style w:type="character" w:customStyle="1" w:styleId="30">
    <w:name w:val="Заголовок 3 Знак"/>
    <w:basedOn w:val="a4"/>
    <w:link w:val="3"/>
    <w:uiPriority w:val="9"/>
    <w:rsid w:val="00FD0DB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4"/>
    <w:link w:val="2"/>
    <w:uiPriority w:val="9"/>
    <w:rsid w:val="00FD0D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3"/>
    <w:next w:val="a3"/>
    <w:autoRedefine/>
    <w:uiPriority w:val="39"/>
    <w:unhideWhenUsed/>
    <w:rsid w:val="00494159"/>
    <w:pPr>
      <w:tabs>
        <w:tab w:val="right" w:leader="dot" w:pos="9345"/>
      </w:tabs>
      <w:spacing w:after="100" w:line="360" w:lineRule="auto"/>
    </w:pPr>
  </w:style>
  <w:style w:type="character" w:styleId="ab">
    <w:name w:val="Hyperlink"/>
    <w:basedOn w:val="a4"/>
    <w:uiPriority w:val="99"/>
    <w:unhideWhenUsed/>
    <w:rsid w:val="00FD0DB0"/>
    <w:rPr>
      <w:color w:val="0563C1" w:themeColor="hyperlink"/>
      <w:u w:val="single"/>
    </w:rPr>
  </w:style>
  <w:style w:type="paragraph" w:styleId="ac">
    <w:name w:val="TOC Heading"/>
    <w:basedOn w:val="1"/>
    <w:next w:val="a3"/>
    <w:uiPriority w:val="39"/>
    <w:unhideWhenUsed/>
    <w:qFormat/>
    <w:rsid w:val="00FD0DB0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</w:rPr>
  </w:style>
  <w:style w:type="paragraph" w:styleId="21">
    <w:name w:val="toc 2"/>
    <w:basedOn w:val="a3"/>
    <w:next w:val="a3"/>
    <w:autoRedefine/>
    <w:uiPriority w:val="39"/>
    <w:unhideWhenUsed/>
    <w:rsid w:val="00F060AF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3"/>
    <w:next w:val="a3"/>
    <w:autoRedefine/>
    <w:uiPriority w:val="39"/>
    <w:unhideWhenUsed/>
    <w:rsid w:val="00F060AF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d">
    <w:name w:val="Normal (Web)"/>
    <w:basedOn w:val="a3"/>
    <w:uiPriority w:val="99"/>
    <w:unhideWhenUsed/>
    <w:rsid w:val="00617ED9"/>
    <w:pPr>
      <w:spacing w:before="100" w:beforeAutospacing="1" w:after="100" w:afterAutospacing="1"/>
    </w:pPr>
  </w:style>
  <w:style w:type="character" w:styleId="ae">
    <w:name w:val="Strong"/>
    <w:basedOn w:val="a4"/>
    <w:uiPriority w:val="22"/>
    <w:qFormat/>
    <w:rsid w:val="00617ED9"/>
    <w:rPr>
      <w:b/>
      <w:bCs/>
    </w:rPr>
  </w:style>
  <w:style w:type="paragraph" w:styleId="af">
    <w:name w:val="header"/>
    <w:basedOn w:val="a3"/>
    <w:link w:val="af0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4"/>
    <w:link w:val="af"/>
    <w:uiPriority w:val="99"/>
    <w:rsid w:val="00B904FA"/>
    <w:rPr>
      <w:rFonts w:ascii="Times New Roman" w:eastAsia="Times New Roman" w:hAnsi="Times New Roman" w:cs="Times New Roman"/>
    </w:rPr>
  </w:style>
  <w:style w:type="paragraph" w:styleId="af1">
    <w:name w:val="footer"/>
    <w:basedOn w:val="a3"/>
    <w:link w:val="af2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4"/>
    <w:link w:val="af1"/>
    <w:uiPriority w:val="99"/>
    <w:rsid w:val="00B904FA"/>
    <w:rPr>
      <w:rFonts w:ascii="Times New Roman" w:eastAsia="Times New Roman" w:hAnsi="Times New Roman" w:cs="Times New Roman"/>
    </w:rPr>
  </w:style>
  <w:style w:type="paragraph" w:customStyle="1" w:styleId="sc-hvabyf">
    <w:name w:val="sc-hvabyf"/>
    <w:basedOn w:val="a3"/>
    <w:rsid w:val="00D42938"/>
    <w:pPr>
      <w:spacing w:before="100" w:beforeAutospacing="1" w:after="100" w:afterAutospacing="1"/>
    </w:pPr>
  </w:style>
  <w:style w:type="character" w:customStyle="1" w:styleId="sc-hhvlin">
    <w:name w:val="sc-hhvlin"/>
    <w:basedOn w:val="a4"/>
    <w:rsid w:val="00D42938"/>
  </w:style>
  <w:style w:type="character" w:customStyle="1" w:styleId="mord">
    <w:name w:val="mord"/>
    <w:basedOn w:val="a4"/>
    <w:rsid w:val="009A7B7D"/>
  </w:style>
  <w:style w:type="character" w:customStyle="1" w:styleId="mrel">
    <w:name w:val="mrel"/>
    <w:basedOn w:val="a4"/>
    <w:rsid w:val="009A7B7D"/>
  </w:style>
  <w:style w:type="character" w:customStyle="1" w:styleId="mbin">
    <w:name w:val="mbin"/>
    <w:basedOn w:val="a4"/>
    <w:rsid w:val="009A7B7D"/>
  </w:style>
  <w:style w:type="character" w:customStyle="1" w:styleId="vlist-s">
    <w:name w:val="vlist-s"/>
    <w:basedOn w:val="a4"/>
    <w:rsid w:val="009A7B7D"/>
  </w:style>
  <w:style w:type="character" w:customStyle="1" w:styleId="katex-mathml">
    <w:name w:val="katex-mathml"/>
    <w:basedOn w:val="a4"/>
    <w:rsid w:val="009A7B7D"/>
  </w:style>
  <w:style w:type="character" w:customStyle="1" w:styleId="mopen">
    <w:name w:val="mopen"/>
    <w:basedOn w:val="a4"/>
    <w:rsid w:val="009A7B7D"/>
  </w:style>
  <w:style w:type="character" w:customStyle="1" w:styleId="mclose">
    <w:name w:val="mclose"/>
    <w:basedOn w:val="a4"/>
    <w:rsid w:val="009A7B7D"/>
  </w:style>
  <w:style w:type="character" w:customStyle="1" w:styleId="mop">
    <w:name w:val="mop"/>
    <w:basedOn w:val="a4"/>
    <w:rsid w:val="009A7B7D"/>
  </w:style>
  <w:style w:type="character" w:styleId="HTML">
    <w:name w:val="HTML Code"/>
    <w:basedOn w:val="a4"/>
    <w:uiPriority w:val="99"/>
    <w:semiHidden/>
    <w:unhideWhenUsed/>
    <w:rsid w:val="001427AD"/>
    <w:rPr>
      <w:rFonts w:ascii="Courier New" w:eastAsia="Times New Roman" w:hAnsi="Courier New" w:cs="Courier New"/>
      <w:sz w:val="20"/>
      <w:szCs w:val="20"/>
    </w:rPr>
  </w:style>
  <w:style w:type="paragraph" w:styleId="a0">
    <w:name w:val="List Paragraph"/>
    <w:aliases w:val="Абзац маркированного списка"/>
    <w:basedOn w:val="a3"/>
    <w:link w:val="af3"/>
    <w:uiPriority w:val="34"/>
    <w:qFormat/>
    <w:rsid w:val="00C3543E"/>
    <w:pPr>
      <w:numPr>
        <w:numId w:val="2"/>
      </w:numPr>
      <w:spacing w:line="360" w:lineRule="auto"/>
      <w:contextualSpacing/>
      <w:jc w:val="both"/>
    </w:pPr>
    <w:rPr>
      <w:rFonts w:eastAsiaTheme="minorHAnsi" w:cstheme="minorBidi"/>
      <w:color w:val="000000" w:themeColor="text1"/>
      <w:sz w:val="26"/>
    </w:rPr>
  </w:style>
  <w:style w:type="character" w:customStyle="1" w:styleId="af3">
    <w:name w:val="Абзац списка Знак"/>
    <w:aliases w:val="Абзац маркированного списка Знак"/>
    <w:basedOn w:val="a4"/>
    <w:link w:val="a0"/>
    <w:uiPriority w:val="34"/>
    <w:rsid w:val="00C3543E"/>
    <w:rPr>
      <w:rFonts w:ascii="Times New Roman" w:hAnsi="Times New Roman"/>
      <w:color w:val="000000" w:themeColor="text1"/>
      <w:sz w:val="26"/>
      <w:szCs w:val="24"/>
      <w:lang w:eastAsia="ru-RU"/>
    </w:rPr>
  </w:style>
  <w:style w:type="paragraph" w:customStyle="1" w:styleId="a2">
    <w:name w:val="Второй уровень маркированного списка"/>
    <w:basedOn w:val="a0"/>
    <w:rsid w:val="00C3543E"/>
    <w:pPr>
      <w:numPr>
        <w:ilvl w:val="1"/>
        <w:numId w:val="3"/>
      </w:numPr>
      <w:tabs>
        <w:tab w:val="num" w:pos="360"/>
      </w:tabs>
      <w:ind w:left="1985" w:hanging="284"/>
    </w:pPr>
  </w:style>
  <w:style w:type="character" w:styleId="af4">
    <w:name w:val="Emphasis"/>
    <w:basedOn w:val="a4"/>
    <w:uiPriority w:val="20"/>
    <w:qFormat/>
    <w:rsid w:val="006C3C1A"/>
    <w:rPr>
      <w:i/>
      <w:iCs/>
    </w:rPr>
  </w:style>
  <w:style w:type="character" w:customStyle="1" w:styleId="40">
    <w:name w:val="Заголовок 4 Знак"/>
    <w:basedOn w:val="a4"/>
    <w:link w:val="4"/>
    <w:uiPriority w:val="9"/>
    <w:rsid w:val="00350F6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12">
    <w:name w:val="Неразрешенное упоминание1"/>
    <w:basedOn w:val="a4"/>
    <w:uiPriority w:val="99"/>
    <w:semiHidden/>
    <w:unhideWhenUsed/>
    <w:rsid w:val="00350F61"/>
    <w:rPr>
      <w:color w:val="605E5C"/>
      <w:shd w:val="clear" w:color="auto" w:fill="E1DFDD"/>
    </w:rPr>
  </w:style>
  <w:style w:type="paragraph" w:styleId="a">
    <w:name w:val="List Bullet"/>
    <w:basedOn w:val="a3"/>
    <w:uiPriority w:val="99"/>
    <w:unhideWhenUsed/>
    <w:rsid w:val="00350F61"/>
    <w:pPr>
      <w:numPr>
        <w:numId w:val="4"/>
      </w:numPr>
      <w:contextualSpacing/>
    </w:pPr>
  </w:style>
  <w:style w:type="paragraph" w:customStyle="1" w:styleId="a1">
    <w:name w:val="Библиографический список"/>
    <w:basedOn w:val="a0"/>
    <w:link w:val="af5"/>
    <w:qFormat/>
    <w:rsid w:val="004133E6"/>
    <w:pPr>
      <w:numPr>
        <w:numId w:val="5"/>
      </w:numPr>
      <w:ind w:left="357" w:hanging="357"/>
    </w:pPr>
    <w:rPr>
      <w:lang w:val="en-US"/>
    </w:rPr>
  </w:style>
  <w:style w:type="character" w:customStyle="1" w:styleId="af5">
    <w:name w:val="Библиографический список Знак"/>
    <w:basedOn w:val="a4"/>
    <w:link w:val="a1"/>
    <w:rsid w:val="004133E6"/>
    <w:rPr>
      <w:rFonts w:ascii="Times New Roman" w:hAnsi="Times New Roman"/>
      <w:color w:val="000000" w:themeColor="text1"/>
      <w:sz w:val="26"/>
      <w:szCs w:val="24"/>
      <w:lang w:val="en-US" w:eastAsia="ru-RU"/>
    </w:rPr>
  </w:style>
  <w:style w:type="character" w:styleId="af6">
    <w:name w:val="annotation reference"/>
    <w:basedOn w:val="a4"/>
    <w:uiPriority w:val="99"/>
    <w:semiHidden/>
    <w:unhideWhenUsed/>
    <w:rsid w:val="00BE758D"/>
    <w:rPr>
      <w:sz w:val="16"/>
      <w:szCs w:val="16"/>
    </w:rPr>
  </w:style>
  <w:style w:type="paragraph" w:styleId="af7">
    <w:name w:val="annotation text"/>
    <w:basedOn w:val="a3"/>
    <w:link w:val="af8"/>
    <w:uiPriority w:val="99"/>
    <w:unhideWhenUsed/>
    <w:rsid w:val="00BE758D"/>
    <w:rPr>
      <w:sz w:val="20"/>
      <w:szCs w:val="20"/>
    </w:rPr>
  </w:style>
  <w:style w:type="character" w:customStyle="1" w:styleId="af8">
    <w:name w:val="Текст примечания Знак"/>
    <w:basedOn w:val="a4"/>
    <w:link w:val="af7"/>
    <w:uiPriority w:val="99"/>
    <w:rsid w:val="00BE758D"/>
    <w:rPr>
      <w:rFonts w:ascii="Times New Roman" w:eastAsia="Times New Roman" w:hAnsi="Times New Roman" w:cs="Times New Roman"/>
      <w:sz w:val="20"/>
      <w:szCs w:val="20"/>
    </w:rPr>
  </w:style>
  <w:style w:type="table" w:styleId="af9">
    <w:name w:val="Table Grid"/>
    <w:basedOn w:val="a5"/>
    <w:uiPriority w:val="39"/>
    <w:rsid w:val="00513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n">
    <w:name w:val="fn"/>
    <w:basedOn w:val="a4"/>
    <w:rsid w:val="00440383"/>
  </w:style>
  <w:style w:type="character" w:customStyle="1" w:styleId="mw-page-title-main">
    <w:name w:val="mw-page-title-main"/>
    <w:basedOn w:val="a4"/>
    <w:rsid w:val="00D5560F"/>
  </w:style>
  <w:style w:type="character" w:customStyle="1" w:styleId="text-token-text-secondary">
    <w:name w:val="text-token-text-secondary"/>
    <w:basedOn w:val="a4"/>
    <w:rsid w:val="00FE6F13"/>
  </w:style>
  <w:style w:type="character" w:customStyle="1" w:styleId="ms-1">
    <w:name w:val="ms-1"/>
    <w:basedOn w:val="a4"/>
    <w:rsid w:val="001C16C6"/>
  </w:style>
  <w:style w:type="character" w:customStyle="1" w:styleId="max-w-full">
    <w:name w:val="max-w-full"/>
    <w:basedOn w:val="a4"/>
    <w:rsid w:val="001C16C6"/>
  </w:style>
  <w:style w:type="character" w:customStyle="1" w:styleId="50">
    <w:name w:val="Заголовок 5 Знак"/>
    <w:basedOn w:val="a4"/>
    <w:link w:val="5"/>
    <w:uiPriority w:val="9"/>
    <w:rsid w:val="00A87C63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0">
    <w:name w:val="HTML Preformatted"/>
    <w:basedOn w:val="a3"/>
    <w:link w:val="HTML1"/>
    <w:uiPriority w:val="99"/>
    <w:unhideWhenUsed/>
    <w:rsid w:val="00695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sid w:val="00695CC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4"/>
    <w:rsid w:val="00F25C18"/>
  </w:style>
  <w:style w:type="character" w:customStyle="1" w:styleId="hljs-keyword">
    <w:name w:val="hljs-keyword"/>
    <w:basedOn w:val="a4"/>
    <w:rsid w:val="00F25C18"/>
  </w:style>
  <w:style w:type="character" w:customStyle="1" w:styleId="hljs-title">
    <w:name w:val="hljs-title"/>
    <w:basedOn w:val="a4"/>
    <w:rsid w:val="00F25C18"/>
  </w:style>
  <w:style w:type="character" w:customStyle="1" w:styleId="hljs-params">
    <w:name w:val="hljs-params"/>
    <w:basedOn w:val="a4"/>
    <w:rsid w:val="00F25C18"/>
  </w:style>
  <w:style w:type="character" w:customStyle="1" w:styleId="hljs-builtin">
    <w:name w:val="hljs-built_in"/>
    <w:basedOn w:val="a4"/>
    <w:rsid w:val="00F25C18"/>
  </w:style>
  <w:style w:type="character" w:customStyle="1" w:styleId="hljs-subst">
    <w:name w:val="hljs-subst"/>
    <w:basedOn w:val="a4"/>
    <w:rsid w:val="00F25C18"/>
  </w:style>
  <w:style w:type="character" w:customStyle="1" w:styleId="hljs-tag">
    <w:name w:val="hljs-tag"/>
    <w:basedOn w:val="a4"/>
    <w:rsid w:val="00AC2FC6"/>
  </w:style>
  <w:style w:type="character" w:customStyle="1" w:styleId="hljs-name">
    <w:name w:val="hljs-name"/>
    <w:basedOn w:val="a4"/>
    <w:rsid w:val="00AC2FC6"/>
  </w:style>
  <w:style w:type="character" w:customStyle="1" w:styleId="language-javascript">
    <w:name w:val="language-javascript"/>
    <w:basedOn w:val="a4"/>
    <w:rsid w:val="00AC2FC6"/>
  </w:style>
  <w:style w:type="character" w:customStyle="1" w:styleId="hljs-function">
    <w:name w:val="hljs-function"/>
    <w:basedOn w:val="a4"/>
    <w:rsid w:val="00AC2FC6"/>
  </w:style>
  <w:style w:type="character" w:customStyle="1" w:styleId="hljs-number">
    <w:name w:val="hljs-number"/>
    <w:basedOn w:val="a4"/>
    <w:rsid w:val="00AC2FC6"/>
  </w:style>
  <w:style w:type="character" w:customStyle="1" w:styleId="hljs-literal">
    <w:name w:val="hljs-literal"/>
    <w:basedOn w:val="a4"/>
    <w:rsid w:val="00AC2FC6"/>
  </w:style>
  <w:style w:type="paragraph" w:styleId="afa">
    <w:name w:val="Body Text Indent"/>
    <w:basedOn w:val="a3"/>
    <w:link w:val="afb"/>
    <w:uiPriority w:val="99"/>
    <w:semiHidden/>
    <w:unhideWhenUsed/>
    <w:rsid w:val="00FF1817"/>
    <w:pPr>
      <w:spacing w:after="120"/>
      <w:ind w:left="283"/>
    </w:pPr>
  </w:style>
  <w:style w:type="character" w:customStyle="1" w:styleId="afb">
    <w:name w:val="Основной текст с отступом Знак"/>
    <w:basedOn w:val="a4"/>
    <w:link w:val="afa"/>
    <w:uiPriority w:val="99"/>
    <w:semiHidden/>
    <w:rsid w:val="00FF18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c">
    <w:name w:val="caption"/>
    <w:basedOn w:val="a3"/>
    <w:next w:val="a3"/>
    <w:uiPriority w:val="35"/>
    <w:unhideWhenUsed/>
    <w:qFormat/>
    <w:rsid w:val="00DD6AA4"/>
    <w:pPr>
      <w:spacing w:after="200"/>
    </w:pPr>
    <w:rPr>
      <w:i/>
      <w:iCs/>
      <w:color w:val="44546A" w:themeColor="text2"/>
      <w:sz w:val="18"/>
      <w:szCs w:val="18"/>
    </w:rPr>
  </w:style>
  <w:style w:type="paragraph" w:styleId="afd">
    <w:name w:val="endnote text"/>
    <w:basedOn w:val="a3"/>
    <w:link w:val="afe"/>
    <w:uiPriority w:val="99"/>
    <w:semiHidden/>
    <w:unhideWhenUsed/>
    <w:rsid w:val="00941F5C"/>
    <w:rPr>
      <w:sz w:val="20"/>
      <w:szCs w:val="20"/>
    </w:rPr>
  </w:style>
  <w:style w:type="character" w:customStyle="1" w:styleId="afe">
    <w:name w:val="Текст концевой сноски Знак"/>
    <w:basedOn w:val="a4"/>
    <w:link w:val="afd"/>
    <w:uiPriority w:val="99"/>
    <w:semiHidden/>
    <w:rsid w:val="00941F5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">
    <w:name w:val="endnote reference"/>
    <w:basedOn w:val="a4"/>
    <w:uiPriority w:val="99"/>
    <w:semiHidden/>
    <w:unhideWhenUsed/>
    <w:rsid w:val="00941F5C"/>
    <w:rPr>
      <w:vertAlign w:val="superscript"/>
    </w:rPr>
  </w:style>
  <w:style w:type="character" w:styleId="aff0">
    <w:name w:val="FollowedHyperlink"/>
    <w:basedOn w:val="a4"/>
    <w:uiPriority w:val="99"/>
    <w:semiHidden/>
    <w:unhideWhenUsed/>
    <w:rsid w:val="00EA6E98"/>
    <w:rPr>
      <w:color w:val="954F72" w:themeColor="followedHyperlink"/>
      <w:u w:val="single"/>
    </w:rPr>
  </w:style>
  <w:style w:type="paragraph" w:styleId="41">
    <w:name w:val="toc 4"/>
    <w:basedOn w:val="a3"/>
    <w:next w:val="a3"/>
    <w:autoRedefine/>
    <w:uiPriority w:val="39"/>
    <w:unhideWhenUsed/>
    <w:rsid w:val="0084198A"/>
    <w:pPr>
      <w:spacing w:after="100"/>
      <w:ind w:left="720"/>
    </w:pPr>
    <w:rPr>
      <w:rFonts w:asciiTheme="minorHAnsi" w:eastAsiaTheme="minorEastAsia" w:hAnsiTheme="minorHAnsi" w:cstheme="minorBidi"/>
    </w:rPr>
  </w:style>
  <w:style w:type="paragraph" w:styleId="51">
    <w:name w:val="toc 5"/>
    <w:basedOn w:val="a3"/>
    <w:next w:val="a3"/>
    <w:autoRedefine/>
    <w:uiPriority w:val="39"/>
    <w:unhideWhenUsed/>
    <w:rsid w:val="0084198A"/>
    <w:pPr>
      <w:spacing w:after="100"/>
      <w:ind w:left="960"/>
    </w:pPr>
    <w:rPr>
      <w:rFonts w:asciiTheme="minorHAnsi" w:eastAsiaTheme="minorEastAsia" w:hAnsiTheme="minorHAnsi" w:cstheme="minorBidi"/>
    </w:rPr>
  </w:style>
  <w:style w:type="paragraph" w:styleId="6">
    <w:name w:val="toc 6"/>
    <w:basedOn w:val="a3"/>
    <w:next w:val="a3"/>
    <w:autoRedefine/>
    <w:uiPriority w:val="39"/>
    <w:unhideWhenUsed/>
    <w:rsid w:val="0084198A"/>
    <w:pPr>
      <w:spacing w:after="100"/>
      <w:ind w:left="1200"/>
    </w:pPr>
    <w:rPr>
      <w:rFonts w:asciiTheme="minorHAnsi" w:eastAsiaTheme="minorEastAsia" w:hAnsiTheme="minorHAnsi" w:cstheme="minorBidi"/>
    </w:rPr>
  </w:style>
  <w:style w:type="paragraph" w:styleId="7">
    <w:name w:val="toc 7"/>
    <w:basedOn w:val="a3"/>
    <w:next w:val="a3"/>
    <w:autoRedefine/>
    <w:uiPriority w:val="39"/>
    <w:unhideWhenUsed/>
    <w:rsid w:val="0084198A"/>
    <w:pPr>
      <w:spacing w:after="100"/>
      <w:ind w:left="1440"/>
    </w:pPr>
    <w:rPr>
      <w:rFonts w:asciiTheme="minorHAnsi" w:eastAsiaTheme="minorEastAsia" w:hAnsiTheme="minorHAnsi" w:cstheme="minorBidi"/>
    </w:rPr>
  </w:style>
  <w:style w:type="paragraph" w:styleId="8">
    <w:name w:val="toc 8"/>
    <w:basedOn w:val="a3"/>
    <w:next w:val="a3"/>
    <w:autoRedefine/>
    <w:uiPriority w:val="39"/>
    <w:unhideWhenUsed/>
    <w:rsid w:val="0084198A"/>
    <w:pPr>
      <w:spacing w:after="100"/>
      <w:ind w:left="1680"/>
    </w:pPr>
    <w:rPr>
      <w:rFonts w:asciiTheme="minorHAnsi" w:eastAsiaTheme="minorEastAsia" w:hAnsiTheme="minorHAnsi" w:cstheme="minorBidi"/>
    </w:rPr>
  </w:style>
  <w:style w:type="paragraph" w:styleId="9">
    <w:name w:val="toc 9"/>
    <w:basedOn w:val="a3"/>
    <w:next w:val="a3"/>
    <w:autoRedefine/>
    <w:uiPriority w:val="39"/>
    <w:unhideWhenUsed/>
    <w:rsid w:val="0084198A"/>
    <w:pPr>
      <w:spacing w:after="100"/>
      <w:ind w:left="1920"/>
    </w:pPr>
    <w:rPr>
      <w:rFonts w:asciiTheme="minorHAnsi" w:eastAsiaTheme="minorEastAsia" w:hAnsiTheme="minorHAnsi" w:cstheme="minorBidi"/>
    </w:rPr>
  </w:style>
  <w:style w:type="paragraph" w:styleId="aff1">
    <w:name w:val="annotation subject"/>
    <w:basedOn w:val="af7"/>
    <w:next w:val="af7"/>
    <w:link w:val="aff2"/>
    <w:uiPriority w:val="99"/>
    <w:semiHidden/>
    <w:unhideWhenUsed/>
    <w:rsid w:val="002F4556"/>
    <w:rPr>
      <w:b/>
      <w:bCs/>
    </w:rPr>
  </w:style>
  <w:style w:type="character" w:customStyle="1" w:styleId="aff2">
    <w:name w:val="Тема примечания Знак"/>
    <w:basedOn w:val="af8"/>
    <w:link w:val="aff1"/>
    <w:uiPriority w:val="99"/>
    <w:semiHidden/>
    <w:rsid w:val="002F4556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3">
    <w:name w:val="Balloon Text"/>
    <w:basedOn w:val="a3"/>
    <w:link w:val="aff4"/>
    <w:uiPriority w:val="99"/>
    <w:semiHidden/>
    <w:unhideWhenUsed/>
    <w:rsid w:val="005D3800"/>
    <w:rPr>
      <w:rFonts w:ascii="Segoe UI" w:hAnsi="Segoe UI" w:cs="Segoe UI"/>
      <w:sz w:val="18"/>
      <w:szCs w:val="18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5D3800"/>
    <w:rPr>
      <w:rFonts w:ascii="Segoe UI" w:eastAsia="Times New Roman" w:hAnsi="Segoe UI" w:cs="Segoe UI"/>
      <w:sz w:val="18"/>
      <w:szCs w:val="18"/>
      <w:lang w:eastAsia="ru-RU"/>
    </w:rPr>
  </w:style>
  <w:style w:type="character" w:styleId="aff5">
    <w:name w:val="Unresolved Mention"/>
    <w:basedOn w:val="a4"/>
    <w:uiPriority w:val="99"/>
    <w:semiHidden/>
    <w:unhideWhenUsed/>
    <w:rsid w:val="003F0A67"/>
    <w:rPr>
      <w:color w:val="605E5C"/>
      <w:shd w:val="clear" w:color="auto" w:fill="E1DFDD"/>
    </w:rPr>
  </w:style>
  <w:style w:type="paragraph" w:customStyle="1" w:styleId="HSETitle1NoTOC">
    <w:name w:val="HSE Title 1 NoTOC"/>
    <w:basedOn w:val="HSEDefaultText"/>
    <w:uiPriority w:val="1"/>
    <w:qFormat/>
    <w:pPr>
      <w:pageBreakBefore/>
      <w:spacing w:after="240"/>
      <w:ind w:firstLine="0"/>
      <w:jc w:val="center"/>
    </w:pPr>
    <w:rPr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43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3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30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4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75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4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63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2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1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1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5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4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4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9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4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1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13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94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0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8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8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16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0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91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7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2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38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2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8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4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8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3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3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00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2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9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66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248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62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40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20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6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79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0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286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03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8617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447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0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5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6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4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0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29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80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8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80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6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55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9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5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54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3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1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02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4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8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9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1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18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220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5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54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43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6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7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9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72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64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13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6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9367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721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94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24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92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0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8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63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6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08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85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3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8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9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18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03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49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3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9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0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6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96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9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8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9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0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55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14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5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08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6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7485500-295D-4419-AE2B-D598D65B4B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68</Pages>
  <Words>17167</Words>
  <Characters>97856</Characters>
  <Application>Microsoft Office Word</Application>
  <DocSecurity>0</DocSecurity>
  <Lines>815</Lines>
  <Paragraphs>229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Белов Егор Александрович</dc:creator>
  <cp:keywords/>
  <dc:description/>
  <cp:lastModifiedBy>Белов Егор Александрович</cp:lastModifiedBy>
  <cp:revision>33</cp:revision>
  <cp:lastPrinted>2025-05-23T07:39:00Z</cp:lastPrinted>
  <dcterms:created xsi:type="dcterms:W3CDTF">2026-04-16T11:50:00Z</dcterms:created>
  <dcterms:modified xsi:type="dcterms:W3CDTF">2026-06-11T09:10:00Z</dcterms:modified>
</cp:coreProperties>
</file>