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C5F" w:rsidRDefault="00602C5F" w:rsidP="00602C5F">
      <w:pPr>
        <w:jc w:val="both"/>
        <w:rPr>
          <w:rFonts w:ascii="Times New Roman" w:hAnsi="Times New Roman" w:cs="Times New Roman"/>
          <w:sz w:val="28"/>
          <w:szCs w:val="28"/>
        </w:rPr>
      </w:pPr>
      <w:r w:rsidRPr="00602C5F">
        <w:rPr>
          <w:rFonts w:ascii="Times New Roman" w:hAnsi="Times New Roman" w:cs="Times New Roman"/>
          <w:sz w:val="28"/>
          <w:szCs w:val="28"/>
        </w:rPr>
        <w:t>Пантеизм и новая космология</w:t>
      </w:r>
    </w:p>
    <w:p w:rsidR="00602C5F" w:rsidRDefault="00602C5F" w:rsidP="00602C5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Белых Е.А. СОД 2-18-1</w:t>
      </w:r>
    </w:p>
    <w:p w:rsidR="00602C5F" w:rsidRPr="00602C5F" w:rsidRDefault="00602C5F" w:rsidP="00602C5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2C5F">
        <w:rPr>
          <w:rFonts w:ascii="Times New Roman" w:hAnsi="Times New Roman" w:cs="Times New Roman"/>
          <w:sz w:val="28"/>
          <w:szCs w:val="28"/>
        </w:rPr>
        <w:t>Джо</w:t>
      </w:r>
      <w:proofErr w:type="gramStart"/>
      <w:r w:rsidRPr="00602C5F">
        <w:rPr>
          <w:rFonts w:ascii="Times New Roman" w:hAnsi="Times New Roman" w:cs="Times New Roman"/>
          <w:sz w:val="28"/>
          <w:szCs w:val="28"/>
        </w:rPr>
        <w:t>p</w:t>
      </w:r>
      <w:proofErr w:type="gramEnd"/>
      <w:r w:rsidRPr="00602C5F">
        <w:rPr>
          <w:rFonts w:ascii="Times New Roman" w:hAnsi="Times New Roman" w:cs="Times New Roman"/>
          <w:sz w:val="28"/>
          <w:szCs w:val="28"/>
        </w:rPr>
        <w:t>дано</w:t>
      </w:r>
      <w:proofErr w:type="spellEnd"/>
      <w:r w:rsidRPr="00602C5F">
        <w:rPr>
          <w:rFonts w:ascii="Times New Roman" w:hAnsi="Times New Roman" w:cs="Times New Roman"/>
          <w:sz w:val="28"/>
          <w:szCs w:val="28"/>
        </w:rPr>
        <w:t xml:space="preserve"> Бруно. </w:t>
      </w:r>
      <w:bookmarkStart w:id="0" w:name="_GoBack"/>
      <w:bookmarkEnd w:id="0"/>
    </w:p>
    <w:p w:rsidR="00602C5F" w:rsidRPr="00602C5F" w:rsidRDefault="00602C5F" w:rsidP="00602C5F">
      <w:pPr>
        <w:jc w:val="both"/>
        <w:rPr>
          <w:rFonts w:ascii="Times New Roman" w:hAnsi="Times New Roman" w:cs="Times New Roman"/>
          <w:sz w:val="28"/>
          <w:szCs w:val="28"/>
        </w:rPr>
      </w:pPr>
      <w:r w:rsidRPr="00602C5F">
        <w:rPr>
          <w:rFonts w:ascii="Times New Roman" w:hAnsi="Times New Roman" w:cs="Times New Roman"/>
          <w:sz w:val="28"/>
          <w:szCs w:val="28"/>
        </w:rPr>
        <w:t xml:space="preserve">Принцип «материального единства мира». </w:t>
      </w:r>
      <w:proofErr w:type="spellStart"/>
      <w:proofErr w:type="gramStart"/>
      <w:r w:rsidRPr="00602C5F">
        <w:rPr>
          <w:rFonts w:ascii="Times New Roman" w:hAnsi="Times New Roman" w:cs="Times New Roman"/>
          <w:sz w:val="28"/>
          <w:szCs w:val="28"/>
        </w:rPr>
        <w:t>H</w:t>
      </w:r>
      <w:proofErr w:type="gramEnd"/>
      <w:r w:rsidRPr="00602C5F">
        <w:rPr>
          <w:rFonts w:ascii="Times New Roman" w:hAnsi="Times New Roman" w:cs="Times New Roman"/>
          <w:sz w:val="28"/>
          <w:szCs w:val="28"/>
        </w:rPr>
        <w:t>ет</w:t>
      </w:r>
      <w:proofErr w:type="spellEnd"/>
      <w:r w:rsidRPr="00602C5F">
        <w:rPr>
          <w:rFonts w:ascii="Times New Roman" w:hAnsi="Times New Roman" w:cs="Times New Roman"/>
          <w:sz w:val="28"/>
          <w:szCs w:val="28"/>
        </w:rPr>
        <w:t xml:space="preserve"> разницы между физикой неба и земли. Бог настолько всемогущ, что он не может создать только один мир, и все они равноправны. Ставит проблемы бесконечного мира, его динамического единства и вечности. Праосновой выступает </w:t>
      </w:r>
      <w:proofErr w:type="gramStart"/>
      <w:r w:rsidRPr="00602C5F">
        <w:rPr>
          <w:rFonts w:ascii="Times New Roman" w:hAnsi="Times New Roman" w:cs="Times New Roman"/>
          <w:sz w:val="28"/>
          <w:szCs w:val="28"/>
        </w:rPr>
        <w:t>Единое</w:t>
      </w:r>
      <w:proofErr w:type="gramEnd"/>
      <w:r w:rsidRPr="00602C5F">
        <w:rPr>
          <w:rFonts w:ascii="Times New Roman" w:hAnsi="Times New Roman" w:cs="Times New Roman"/>
          <w:sz w:val="28"/>
          <w:szCs w:val="28"/>
        </w:rPr>
        <w:t xml:space="preserve">, материя, которая является неразвернутой причиной всего существующего. В </w:t>
      </w:r>
      <w:proofErr w:type="gramStart"/>
      <w:r w:rsidRPr="00602C5F">
        <w:rPr>
          <w:rFonts w:ascii="Times New Roman" w:hAnsi="Times New Roman" w:cs="Times New Roman"/>
          <w:sz w:val="28"/>
          <w:szCs w:val="28"/>
        </w:rPr>
        <w:t>Едином</w:t>
      </w:r>
      <w:proofErr w:type="gramEnd"/>
      <w:r w:rsidRPr="00602C5F">
        <w:rPr>
          <w:rFonts w:ascii="Times New Roman" w:hAnsi="Times New Roman" w:cs="Times New Roman"/>
          <w:sz w:val="28"/>
          <w:szCs w:val="28"/>
        </w:rPr>
        <w:t xml:space="preserve"> заключается внутренняя способность материи быть всеобщей формой вселенной, формой всех форм. Эта способность, удерживающая мир в единстве и в то же время в разнообразии, является внутренним действием материи, формирует ее изнутри. Материя существует не только как причина разнообразных изменений реальности, не только в качестве возможности, но она выступает как </w:t>
      </w:r>
      <w:proofErr w:type="gramStart"/>
      <w:r w:rsidRPr="00602C5F">
        <w:rPr>
          <w:rFonts w:ascii="Times New Roman" w:hAnsi="Times New Roman" w:cs="Times New Roman"/>
          <w:sz w:val="28"/>
          <w:szCs w:val="28"/>
        </w:rPr>
        <w:t>Единое</w:t>
      </w:r>
      <w:proofErr w:type="gramEnd"/>
      <w:r w:rsidRPr="00602C5F">
        <w:rPr>
          <w:rFonts w:ascii="Times New Roman" w:hAnsi="Times New Roman" w:cs="Times New Roman"/>
          <w:sz w:val="28"/>
          <w:szCs w:val="28"/>
        </w:rPr>
        <w:t xml:space="preserve"> и в бытии, и в реальности вещей, природы, вселенной. В </w:t>
      </w:r>
      <w:proofErr w:type="gramStart"/>
      <w:r w:rsidRPr="00602C5F">
        <w:rPr>
          <w:rFonts w:ascii="Times New Roman" w:hAnsi="Times New Roman" w:cs="Times New Roman"/>
          <w:sz w:val="28"/>
          <w:szCs w:val="28"/>
        </w:rPr>
        <w:t>Едином</w:t>
      </w:r>
      <w:proofErr w:type="gramEnd"/>
      <w:r w:rsidRPr="00602C5F">
        <w:rPr>
          <w:rFonts w:ascii="Times New Roman" w:hAnsi="Times New Roman" w:cs="Times New Roman"/>
          <w:sz w:val="28"/>
          <w:szCs w:val="28"/>
        </w:rPr>
        <w:t xml:space="preserve"> совпадают одно и многое, минимум и максимум. Его пантеизм заметно склоняется к материализму.</w:t>
      </w:r>
    </w:p>
    <w:p w:rsidR="00602C5F" w:rsidRPr="00602C5F" w:rsidRDefault="00602C5F" w:rsidP="00602C5F">
      <w:pPr>
        <w:jc w:val="both"/>
        <w:rPr>
          <w:rFonts w:ascii="Times New Roman" w:hAnsi="Times New Roman" w:cs="Times New Roman"/>
          <w:sz w:val="28"/>
          <w:szCs w:val="28"/>
        </w:rPr>
      </w:pPr>
      <w:r w:rsidRPr="00602C5F">
        <w:rPr>
          <w:rFonts w:ascii="Times New Roman" w:hAnsi="Times New Roman" w:cs="Times New Roman"/>
          <w:sz w:val="28"/>
          <w:szCs w:val="28"/>
        </w:rPr>
        <w:t xml:space="preserve">Движение как внутренний принцип природы является не случайным, но необходимым. Космос - одновременно пустая и одновременно наполненная бесконечность. Вне космоса нет ничего иного, является всем бытием, вечным, несотворенным богом. Бесконечность мира не является божественным атрибутом, как это доказывает теология. Бруно отвергает также представление о том, что мир находится на некотором особенном месте, окруженном пустым пространством или богом. </w:t>
      </w:r>
    </w:p>
    <w:p w:rsidR="00602C5F" w:rsidRPr="00602C5F" w:rsidRDefault="00602C5F" w:rsidP="00602C5F">
      <w:pPr>
        <w:jc w:val="both"/>
        <w:rPr>
          <w:rFonts w:ascii="Times New Roman" w:hAnsi="Times New Roman" w:cs="Times New Roman"/>
          <w:sz w:val="28"/>
          <w:szCs w:val="28"/>
        </w:rPr>
      </w:pPr>
      <w:r w:rsidRPr="00602C5F">
        <w:rPr>
          <w:rFonts w:ascii="Times New Roman" w:hAnsi="Times New Roman" w:cs="Times New Roman"/>
          <w:sz w:val="28"/>
          <w:szCs w:val="28"/>
        </w:rPr>
        <w:t xml:space="preserve">Итак, космология Бруно основана на том, что «вселенная бесконечна и что она состоит из неизмеримой эфирной области; что существует единое небо, называемое пространством и лоном, в котором имеется много звезд; равным образом Луна, Солнце и другие бесчисленные тела держатся в этой эфирной области так же, как и земля; и что не нужно верить в другой небосвод, в другую базу, в другое основание, на которые опирались бы эти великие животные, участвующие в составе мира, который является истинным субъектом и бесконечной материей, бесконечной божественной действующей силой; </w:t>
      </w:r>
      <w:proofErr w:type="gramStart"/>
      <w:r w:rsidRPr="00602C5F">
        <w:rPr>
          <w:rFonts w:ascii="Times New Roman" w:hAnsi="Times New Roman" w:cs="Times New Roman"/>
          <w:sz w:val="28"/>
          <w:szCs w:val="28"/>
        </w:rPr>
        <w:t>все это хорошо доказывают как правильное мышление и рассуждение, так и божественные откровения, которые говорят, что нет числа послам всевышнего, которому тысячи тысяч помогают и у которого десятки тысяч помогают и у которого десятки сот тысяч управляют»</w:t>
      </w:r>
      <w:proofErr w:type="gramEnd"/>
    </w:p>
    <w:p w:rsidR="00602C5F" w:rsidRPr="00602C5F" w:rsidRDefault="00602C5F" w:rsidP="00602C5F">
      <w:pPr>
        <w:jc w:val="both"/>
        <w:rPr>
          <w:rFonts w:ascii="Times New Roman" w:hAnsi="Times New Roman" w:cs="Times New Roman"/>
          <w:sz w:val="28"/>
          <w:szCs w:val="28"/>
        </w:rPr>
      </w:pPr>
      <w:r w:rsidRPr="00602C5F">
        <w:rPr>
          <w:rFonts w:ascii="Times New Roman" w:hAnsi="Times New Roman" w:cs="Times New Roman"/>
          <w:sz w:val="28"/>
          <w:szCs w:val="28"/>
        </w:rPr>
        <w:lastRenderedPageBreak/>
        <w:t>Бруно стремится к тому, чтобы отделить науку от теологии. «Божественные книги, — пишет он, — не обсуждают в целях обслуживания нашего интеллекта опыты и умозрения относительно природных вещей, чем занимается философия, но, снисходя к нашему уму и чувству, посредством законов предписывают практику моральных действий»</w:t>
      </w:r>
    </w:p>
    <w:p w:rsidR="00602C5F" w:rsidRPr="00602C5F" w:rsidRDefault="00602C5F" w:rsidP="00602C5F">
      <w:pPr>
        <w:jc w:val="both"/>
        <w:rPr>
          <w:rFonts w:ascii="Times New Roman" w:hAnsi="Times New Roman" w:cs="Times New Roman"/>
          <w:sz w:val="28"/>
          <w:szCs w:val="28"/>
        </w:rPr>
      </w:pPr>
      <w:r w:rsidRPr="00602C5F">
        <w:rPr>
          <w:rFonts w:ascii="Times New Roman" w:hAnsi="Times New Roman" w:cs="Times New Roman"/>
          <w:sz w:val="28"/>
          <w:szCs w:val="28"/>
        </w:rPr>
        <w:t>Вся материя у Бруно не возникает и не исчезает. Более того, она может принимать любую форму. «Вся материя, — пишет он, — способна ко всем формам вместе, но не всякая часть материи может быть способна ко всем им вместе»</w:t>
      </w:r>
    </w:p>
    <w:sectPr w:rsidR="00602C5F" w:rsidRPr="00602C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C5F"/>
    <w:rsid w:val="0060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megatron</dc:creator>
  <cp:lastModifiedBy>megatron</cp:lastModifiedBy>
  <cp:revision>1</cp:revision>
  <dcterms:created xsi:type="dcterms:W3CDTF">2020-06-12T15:13:00Z</dcterms:created>
  <dcterms:modified xsi:type="dcterms:W3CDTF">2020-06-12T15:15:00Z</dcterms:modified>
</cp:coreProperties>
</file>