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80EA3" w:rsidRDefault="00880EA3" w:rsidP="00880E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color w:val="000000"/>
          <w:kern w:val="36"/>
          <w:sz w:val="32"/>
          <w:szCs w:val="32"/>
          <w:lang w:eastAsia="ru-RU"/>
        </w:rPr>
      </w:pPr>
      <w:r w:rsidRPr="00880EA3">
        <w:rPr>
          <w:rFonts w:ascii="Times New Roman" w:eastAsia="Times New Roman" w:hAnsi="Times New Roman" w:cs="Times New Roman"/>
          <w:color w:val="000000"/>
          <w:kern w:val="36"/>
          <w:sz w:val="32"/>
          <w:szCs w:val="32"/>
          <w:lang w:eastAsia="ru-RU"/>
        </w:rPr>
        <w:t>Природа. Естественная и искусственная среда обитания.</w:t>
      </w:r>
    </w:p>
    <w:p w:rsidR="00880EA3" w:rsidRPr="00880EA3" w:rsidRDefault="00880EA3" w:rsidP="00880E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color w:val="000000"/>
          <w:kern w:val="36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kern w:val="36"/>
          <w:sz w:val="32"/>
          <w:szCs w:val="32"/>
          <w:lang w:eastAsia="ru-RU"/>
        </w:rPr>
        <w:t>Белых Е.А. СОД 2-18-1</w:t>
      </w:r>
    </w:p>
    <w:p w:rsidR="00880EA3" w:rsidRPr="00880EA3" w:rsidRDefault="00880EA3" w:rsidP="00880E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80EA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Рассматривая природу как среду обитания, ее подразделяют </w:t>
      </w:r>
      <w:proofErr w:type="gramStart"/>
      <w:r w:rsidRPr="00880EA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</w:t>
      </w:r>
      <w:proofErr w:type="gramEnd"/>
      <w:r w:rsidRPr="00880EA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естественную и искусственную. Данное разделение имело место уже в античности, например в философии Аристотеля, который отделял то, что осуществляется по естественным законам, независимо от человека, от того, что сделано им самим в подражание. В данном конкретном смысле естественное ассоциируется с природой (</w:t>
      </w:r>
      <w:proofErr w:type="spellStart"/>
      <w:r w:rsidRPr="00880EA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гео</w:t>
      </w:r>
      <w:proofErr w:type="spellEnd"/>
      <w:r w:rsidRPr="00880EA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 и биосферой), а искусственное - с различными сферами деятельности человека и социальной организацией его жизни (</w:t>
      </w:r>
      <w:proofErr w:type="spellStart"/>
      <w:r w:rsidRPr="00880EA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соци</w:t>
      </w:r>
      <w:proofErr w:type="gramStart"/>
      <w:r w:rsidRPr="00880EA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</w:t>
      </w:r>
      <w:proofErr w:type="spellEnd"/>
      <w:r w:rsidRPr="00880EA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</w:t>
      </w:r>
      <w:proofErr w:type="gramEnd"/>
      <w:r w:rsidRPr="00880EA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proofErr w:type="spellStart"/>
      <w:r w:rsidRPr="00880EA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антропотехносферой</w:t>
      </w:r>
      <w:proofErr w:type="spellEnd"/>
      <w:r w:rsidRPr="00880EA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).</w:t>
      </w:r>
      <w:bookmarkStart w:id="0" w:name="_GoBack"/>
      <w:bookmarkEnd w:id="0"/>
    </w:p>
    <w:p w:rsidR="00910D08" w:rsidRPr="00880EA3" w:rsidRDefault="00880EA3" w:rsidP="00880E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80EA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естественной среде обитания человека К. Маркс выделял естественные источники средств жизни (дикие растения, плоды и т. д.) и естественные богатства как предметы труда (каменный уголь, газ, нефть, энергию ветра, пара и т. д.). Отношения человека с естественной средой обитания зависят как от природных условий, так и от уровня развития материального производства. Поскольку материальное производство - основная форма отношений между человеком и природной средой, а материально-преобразующая деятельность - сущностная потребность человека по реализации себя в мире, то в результате создается искусственная среда обитания человека, или «вторая природа», «неорганическое тело цивилизации» согласно К. Марксу. В объем данного понятия включается все, что так или иначе произведено человеком: любые неорганические предметы, живые системы, произведенные путем селекции, генной инженерии и т. п.</w:t>
      </w:r>
    </w:p>
    <w:p w:rsidR="00910D08" w:rsidRPr="00910D08" w:rsidRDefault="00910D08" w:rsidP="00910D08">
      <w:pPr>
        <w:rPr>
          <w:rFonts w:ascii="Times New Roman" w:hAnsi="Times New Roman" w:cs="Times New Roman"/>
          <w:sz w:val="28"/>
          <w:szCs w:val="28"/>
        </w:rPr>
      </w:pPr>
      <w:r w:rsidRPr="00910D08">
        <w:rPr>
          <w:rFonts w:ascii="Times New Roman" w:hAnsi="Times New Roman" w:cs="Times New Roman"/>
          <w:sz w:val="28"/>
          <w:szCs w:val="28"/>
        </w:rPr>
        <w:t>Естественная среда, в которой живет и развивается человечество, охватывает часть геосферы, биосферу и очень сложна по своей структуре. Она включает в себя: 1) поверхность земли с различными почвами, горами, реками, морями, пустынями и т. д.; 2) различные климатические зоны; 3) различные совокупности животных и растений и т. д. Все это, вместе взятое, обычно называется географической средой. На протяжении многих десятков и сотен тысяч лет человечество жило и развивалось на земной поверхности, не проникая в ее глубины и не поднимаясь в атмосферу, а тем более за границы последней. Географическая среда</w:t>
      </w:r>
      <w:proofErr w:type="gramStart"/>
      <w:r w:rsidRPr="00910D08">
        <w:rPr>
          <w:rFonts w:ascii="Times New Roman" w:hAnsi="Times New Roman" w:cs="Times New Roman"/>
          <w:sz w:val="28"/>
          <w:szCs w:val="28"/>
        </w:rPr>
        <w:t xml:space="preserve"> -- </w:t>
      </w:r>
      <w:proofErr w:type="gramEnd"/>
      <w:r w:rsidRPr="00910D08">
        <w:rPr>
          <w:rFonts w:ascii="Times New Roman" w:hAnsi="Times New Roman" w:cs="Times New Roman"/>
          <w:sz w:val="28"/>
          <w:szCs w:val="28"/>
        </w:rPr>
        <w:t>это лишь часть естественн</w:t>
      </w:r>
      <w:r>
        <w:rPr>
          <w:rFonts w:ascii="Times New Roman" w:hAnsi="Times New Roman" w:cs="Times New Roman"/>
          <w:sz w:val="28"/>
          <w:szCs w:val="28"/>
        </w:rPr>
        <w:t>ой среды обитания человечества.</w:t>
      </w:r>
    </w:p>
    <w:p w:rsidR="00910D08" w:rsidRPr="00910D08" w:rsidRDefault="00910D08" w:rsidP="00910D08">
      <w:pPr>
        <w:rPr>
          <w:rFonts w:ascii="Times New Roman" w:hAnsi="Times New Roman" w:cs="Times New Roman"/>
          <w:sz w:val="28"/>
          <w:szCs w:val="28"/>
        </w:rPr>
      </w:pPr>
      <w:r w:rsidRPr="00910D08">
        <w:rPr>
          <w:rFonts w:ascii="Times New Roman" w:hAnsi="Times New Roman" w:cs="Times New Roman"/>
          <w:sz w:val="28"/>
          <w:szCs w:val="28"/>
        </w:rPr>
        <w:t xml:space="preserve">На ранних этапах развития человеческого общества, когда производительные силы находились на низком уровне развития, люди в очень большой степени зависели от естественных источников средств жизни. Пока люди не умели выращивать культурные растения, разводить домашних животных, строить теплое жилье и т. д., они могли обитать лишь в странах с теплым климатом, </w:t>
      </w:r>
      <w:r w:rsidRPr="00910D08">
        <w:rPr>
          <w:rFonts w:ascii="Times New Roman" w:hAnsi="Times New Roman" w:cs="Times New Roman"/>
          <w:sz w:val="28"/>
          <w:szCs w:val="28"/>
        </w:rPr>
        <w:lastRenderedPageBreak/>
        <w:t xml:space="preserve">обильной растительностью и большим количеством дичи. По мере развития и совершенствования орудий труда зависимость людей от естественных источников ослабевала. Зато начала возрастать зависимость от естественных богатств, то есть полезных ископаемых, энергетического сырья и т. д. Современная промышленность и техника позволяют человеку осваивать недоступные ранее районы земли. С помощью химических удобрений он делает неплодородные почвы плодородными. Используя новые строительные материалы и отопительную систему, осваивает районы Заполярья. </w:t>
      </w:r>
      <w:proofErr w:type="gramStart"/>
      <w:r w:rsidRPr="00910D08">
        <w:rPr>
          <w:rFonts w:ascii="Times New Roman" w:hAnsi="Times New Roman" w:cs="Times New Roman"/>
          <w:sz w:val="28"/>
          <w:szCs w:val="28"/>
        </w:rPr>
        <w:t>Используя различные виды энергии, человек перестает зависеть от древесины как единственного источника отопления и т. п. В то же время возрастает зависимость промышленности и сельского хозяйства от таких первичных природных материалов, как нефть, железная руда, урановая руда и т. д. В основе этого процесса лежит развитие производительных сил, а оно, в свою очередь, во многом определяется типом производственных отношений и</w:t>
      </w:r>
      <w:proofErr w:type="gramEnd"/>
      <w:r w:rsidRPr="00910D08">
        <w:rPr>
          <w:rFonts w:ascii="Times New Roman" w:hAnsi="Times New Roman" w:cs="Times New Roman"/>
          <w:sz w:val="28"/>
          <w:szCs w:val="28"/>
        </w:rPr>
        <w:t xml:space="preserve"> прежде </w:t>
      </w:r>
      <w:proofErr w:type="gramStart"/>
      <w:r w:rsidRPr="00910D08">
        <w:rPr>
          <w:rFonts w:ascii="Times New Roman" w:hAnsi="Times New Roman" w:cs="Times New Roman"/>
          <w:sz w:val="28"/>
          <w:szCs w:val="28"/>
        </w:rPr>
        <w:t>всего</w:t>
      </w:r>
      <w:proofErr w:type="gramEnd"/>
      <w:r w:rsidRPr="00910D08">
        <w:rPr>
          <w:rFonts w:ascii="Times New Roman" w:hAnsi="Times New Roman" w:cs="Times New Roman"/>
          <w:sz w:val="28"/>
          <w:szCs w:val="28"/>
        </w:rPr>
        <w:t xml:space="preserve"> господствующей ф</w:t>
      </w:r>
      <w:r>
        <w:rPr>
          <w:rFonts w:ascii="Times New Roman" w:hAnsi="Times New Roman" w:cs="Times New Roman"/>
          <w:sz w:val="28"/>
          <w:szCs w:val="28"/>
        </w:rPr>
        <w:t>ормой собственности.</w:t>
      </w:r>
    </w:p>
    <w:p w:rsidR="00910D08" w:rsidRPr="00910D08" w:rsidRDefault="00910D08" w:rsidP="00910D08">
      <w:pPr>
        <w:rPr>
          <w:rFonts w:ascii="Times New Roman" w:hAnsi="Times New Roman" w:cs="Times New Roman"/>
          <w:sz w:val="28"/>
          <w:szCs w:val="28"/>
        </w:rPr>
      </w:pPr>
      <w:r w:rsidRPr="00910D08">
        <w:rPr>
          <w:rFonts w:ascii="Times New Roman" w:hAnsi="Times New Roman" w:cs="Times New Roman"/>
          <w:sz w:val="28"/>
          <w:szCs w:val="28"/>
        </w:rPr>
        <w:t xml:space="preserve">Таким образом, можно сделать следующие выводы относительно влияния естественной среды на развитие человечества. Во-первых, естественная среда обитания является одним из важнейших материальных условий жизнедеятельности человечества. Во-вторых, влияние естественной среды не является главным и решающим. Характер этого влияния зависит от уровня производительных сил и типа производственных отношений данного общества. В-третьих, естественные источники средств существования влияют на </w:t>
      </w:r>
      <w:proofErr w:type="gramStart"/>
      <w:r w:rsidRPr="00910D08">
        <w:rPr>
          <w:rFonts w:ascii="Times New Roman" w:hAnsi="Times New Roman" w:cs="Times New Roman"/>
          <w:sz w:val="28"/>
          <w:szCs w:val="28"/>
        </w:rPr>
        <w:t>общество преимущественно на</w:t>
      </w:r>
      <w:proofErr w:type="gramEnd"/>
      <w:r w:rsidRPr="00910D08">
        <w:rPr>
          <w:rFonts w:ascii="Times New Roman" w:hAnsi="Times New Roman" w:cs="Times New Roman"/>
          <w:sz w:val="28"/>
          <w:szCs w:val="28"/>
        </w:rPr>
        <w:t xml:space="preserve"> ранних ступенях его истории с относительно низким уровнем развития производительных сил, а влияние естественных богатств возрастает по м</w:t>
      </w:r>
      <w:r>
        <w:rPr>
          <w:rFonts w:ascii="Times New Roman" w:hAnsi="Times New Roman" w:cs="Times New Roman"/>
          <w:sz w:val="28"/>
          <w:szCs w:val="28"/>
        </w:rPr>
        <w:t>ере роста производительных сил.</w:t>
      </w:r>
    </w:p>
    <w:p w:rsidR="00910D08" w:rsidRPr="00910D08" w:rsidRDefault="00910D08" w:rsidP="00910D08">
      <w:pPr>
        <w:rPr>
          <w:rFonts w:ascii="Times New Roman" w:hAnsi="Times New Roman" w:cs="Times New Roman"/>
          <w:sz w:val="28"/>
          <w:szCs w:val="28"/>
        </w:rPr>
      </w:pPr>
      <w:r w:rsidRPr="00910D08">
        <w:rPr>
          <w:rFonts w:ascii="Times New Roman" w:hAnsi="Times New Roman" w:cs="Times New Roman"/>
          <w:sz w:val="28"/>
          <w:szCs w:val="28"/>
        </w:rPr>
        <w:t xml:space="preserve">Итак, мы видим, что естественная среда обитания, законы природы, в том числе и биологические, влияют на общество не прямо, а опосредствованно, через способ производства и вырастающие на его основе общественные отношения. По мере развития материального производства человек переделывает окружающую его природу и создает искусственную среду обитания, являющуюся продуктом его жизнедеятельности. Искусственная среда обитания включает в себя не только неодушевленные предметы, созданные человеком и не существующие в природе, но и живые организмы: растения, животные, выведенные или созданные человеком благодаря искусственному отбору или генной инженерии. Однако искусственная среда обитания не сводится к данной вещественной основе. Человек может жить и действовать лишь в системе определенных общественных отношений. </w:t>
      </w:r>
      <w:proofErr w:type="gramStart"/>
      <w:r w:rsidRPr="00910D08">
        <w:rPr>
          <w:rFonts w:ascii="Times New Roman" w:hAnsi="Times New Roman" w:cs="Times New Roman"/>
          <w:sz w:val="28"/>
          <w:szCs w:val="28"/>
        </w:rPr>
        <w:t xml:space="preserve">Эти общественные отношения осуществляются в определенных материальных </w:t>
      </w:r>
      <w:r w:rsidRPr="00910D08">
        <w:rPr>
          <w:rFonts w:ascii="Times New Roman" w:hAnsi="Times New Roman" w:cs="Times New Roman"/>
          <w:sz w:val="28"/>
          <w:szCs w:val="28"/>
        </w:rPr>
        <w:lastRenderedPageBreak/>
        <w:t>условиях, в том числе искусственно созданных человеком, и вместе с последними и образуют искусст</w:t>
      </w:r>
      <w:r>
        <w:rPr>
          <w:rFonts w:ascii="Times New Roman" w:hAnsi="Times New Roman" w:cs="Times New Roman"/>
          <w:sz w:val="28"/>
          <w:szCs w:val="28"/>
        </w:rPr>
        <w:t>венную среду обитания человека.</w:t>
      </w:r>
      <w:proofErr w:type="gramEnd"/>
    </w:p>
    <w:p w:rsidR="00870D48" w:rsidRPr="00880EA3" w:rsidRDefault="00910D08" w:rsidP="00910D08">
      <w:pPr>
        <w:rPr>
          <w:rFonts w:ascii="Times New Roman" w:hAnsi="Times New Roman" w:cs="Times New Roman"/>
          <w:sz w:val="28"/>
          <w:szCs w:val="28"/>
        </w:rPr>
      </w:pPr>
      <w:r w:rsidRPr="00910D08">
        <w:rPr>
          <w:rFonts w:ascii="Times New Roman" w:hAnsi="Times New Roman" w:cs="Times New Roman"/>
          <w:sz w:val="28"/>
          <w:szCs w:val="28"/>
        </w:rPr>
        <w:t xml:space="preserve">По мере </w:t>
      </w:r>
      <w:proofErr w:type="gramStart"/>
      <w:r w:rsidRPr="00910D08">
        <w:rPr>
          <w:rFonts w:ascii="Times New Roman" w:hAnsi="Times New Roman" w:cs="Times New Roman"/>
          <w:sz w:val="28"/>
          <w:szCs w:val="28"/>
        </w:rPr>
        <w:t>развития общества роль искусственной среды обитания</w:t>
      </w:r>
      <w:proofErr w:type="gramEnd"/>
      <w:r w:rsidRPr="00910D08">
        <w:rPr>
          <w:rFonts w:ascii="Times New Roman" w:hAnsi="Times New Roman" w:cs="Times New Roman"/>
          <w:sz w:val="28"/>
          <w:szCs w:val="28"/>
        </w:rPr>
        <w:t xml:space="preserve"> непрерывно возрастает. Ее удельный вес в жизни человечества постоянно увеличивается. Чтобы убедиться в этом, обратимся к факту. Масса всех искусственно созданных человеком неодушевленных предметов в живых организмов называется </w:t>
      </w:r>
      <w:proofErr w:type="spellStart"/>
      <w:r w:rsidRPr="00910D08">
        <w:rPr>
          <w:rFonts w:ascii="Times New Roman" w:hAnsi="Times New Roman" w:cs="Times New Roman"/>
          <w:sz w:val="28"/>
          <w:szCs w:val="28"/>
        </w:rPr>
        <w:t>техномассой</w:t>
      </w:r>
      <w:proofErr w:type="spellEnd"/>
      <w:r w:rsidRPr="00910D08">
        <w:rPr>
          <w:rFonts w:ascii="Times New Roman" w:hAnsi="Times New Roman" w:cs="Times New Roman"/>
          <w:sz w:val="28"/>
          <w:szCs w:val="28"/>
        </w:rPr>
        <w:t xml:space="preserve">. Масса всех живых организмов, существующих в естественных природных условиях, еще не подвергшихся очеловечению, называется биомассой. Расчеты показывают, что </w:t>
      </w:r>
      <w:proofErr w:type="spellStart"/>
      <w:r w:rsidRPr="00910D08">
        <w:rPr>
          <w:rFonts w:ascii="Times New Roman" w:hAnsi="Times New Roman" w:cs="Times New Roman"/>
          <w:sz w:val="28"/>
          <w:szCs w:val="28"/>
        </w:rPr>
        <w:t>техномасса</w:t>
      </w:r>
      <w:proofErr w:type="spellEnd"/>
      <w:r w:rsidRPr="00910D08">
        <w:rPr>
          <w:rFonts w:ascii="Times New Roman" w:hAnsi="Times New Roman" w:cs="Times New Roman"/>
          <w:sz w:val="28"/>
          <w:szCs w:val="28"/>
        </w:rPr>
        <w:t>, производимая современным человечеством за один год, составляет примерно 1013--1014 тонн, а биомасса, производимая на суше,-- 1012 тонн. Из этого следует, что уже сейчас человечество создало искусственную среду обитания, которая в десятки и сотни раз продуктивнее естественной среды. Это, конечно, не означает, что люди могут обойтись без природы, без естественной среды обитания. Природа навсегда останется предпосылкой и основой человеческого общества. Сама искусственная среда обитания может существовать и развиваться лишь при наличии естественной среды.</w:t>
      </w:r>
    </w:p>
    <w:sectPr w:rsidR="00870D48" w:rsidRPr="00880EA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0D48"/>
    <w:rsid w:val="00870D48"/>
    <w:rsid w:val="00880EA3"/>
    <w:rsid w:val="00910D08"/>
    <w:rsid w:val="00F37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880EA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80EA3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3">
    <w:name w:val="Normal (Web)"/>
    <w:basedOn w:val="a"/>
    <w:uiPriority w:val="99"/>
    <w:semiHidden/>
    <w:unhideWhenUsed/>
    <w:rsid w:val="00880E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880EA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80EA3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3">
    <w:name w:val="Normal (Web)"/>
    <w:basedOn w:val="a"/>
    <w:uiPriority w:val="99"/>
    <w:semiHidden/>
    <w:unhideWhenUsed/>
    <w:rsid w:val="00880E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891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931</Words>
  <Characters>5311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megatron</dc:creator>
  <cp:lastModifiedBy>megatron</cp:lastModifiedBy>
  <cp:revision>2</cp:revision>
  <dcterms:created xsi:type="dcterms:W3CDTF">2020-06-04T07:26:00Z</dcterms:created>
  <dcterms:modified xsi:type="dcterms:W3CDTF">2020-06-04T07:26:00Z</dcterms:modified>
</cp:coreProperties>
</file>