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Система инициализации Upstart</w:t>
      </w:r>
    </w:p>
    <w:p>
      <w:pPr>
        <w:pStyle w:val="Subtitle"/>
      </w:pPr>
      <w:r>
        <w:t xml:space="preserve">Реферат по дисциплине</w:t>
      </w:r>
      <w:r>
        <w:t xml:space="preserve"> </w:t>
      </w:r>
      <w:r>
        <w:t xml:space="preserve">‘Операционные системы’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архитектутру, принципы работы и особенности системы инициализиции Upstart, а также сранить её с классической системы SysV init и определить её место в эволюции init-систем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историю появления Upstart.</w:t>
      </w:r>
    </w:p>
    <w:p>
      <w:pPr>
        <w:pStyle w:val="Compact"/>
        <w:numPr>
          <w:ilvl w:val="0"/>
          <w:numId w:val="1001"/>
        </w:numPr>
      </w:pPr>
      <w:r>
        <w:t xml:space="preserve">Рассмотреть архитектуру и событийную модель.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конфигурационные файлы и механизм запуска служб.</w:t>
      </w:r>
    </w:p>
    <w:p>
      <w:pPr>
        <w:pStyle w:val="Compact"/>
        <w:numPr>
          <w:ilvl w:val="0"/>
          <w:numId w:val="1001"/>
        </w:numPr>
      </w:pPr>
      <w:r>
        <w:t xml:space="preserve">Сравнить Upstart c SysV init.</w:t>
      </w:r>
    </w:p>
    <w:p>
      <w:pPr>
        <w:pStyle w:val="Compact"/>
        <w:numPr>
          <w:ilvl w:val="0"/>
          <w:numId w:val="1001"/>
        </w:numPr>
      </w:pPr>
      <w:r>
        <w:t xml:space="preserve">Подготовить выводы о значимости Upstart в развитии Linux-систем.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Система инициализации Upstart была разработана компанией Сanonical в 2006 году как замена традиционной последовательной системе SysV init. Основная идея Upstart - переход к событийной модели, позволяющей запускать и останавливать службы в ответ на изменения состояния системы.</w:t>
      </w:r>
    </w:p>
    <w:p>
      <w:pPr>
        <w:pStyle w:val="BodyText"/>
      </w:pPr>
      <w:r>
        <w:t xml:space="preserve">Upstart использует асинхронный запуск процессов, что ускоряет загрузку и делает систему более гибкой. Конфигурационные файлы Upstart распологаются в каталоге /etc/init/ и имеют расширение .conf.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Сравнение SysV init и Upstart</w:t>
            </w: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SysV init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Upstart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 работы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Последовательная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Событийная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Запуск служб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Синхронный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Асинхронный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Реакция на события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Поддержка старых скриптов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о системах инициализации см.</w:t>
      </w:r>
      <w:r>
        <w:t xml:space="preserve"> </w:t>
      </w:r>
      <w:r>
        <w:t xml:space="preserve">[1–3]</w:t>
      </w:r>
      <w:r>
        <w:t xml:space="preserve">.</w:t>
      </w:r>
    </w:p>
    <w:bookmarkEnd w:id="23"/>
    <w:bookmarkStart w:id="25" w:name="выполнение-работы"/>
    <w:p>
      <w:pPr>
        <w:pStyle w:val="Heading1"/>
      </w:pPr>
      <w:r>
        <w:t xml:space="preserve">4. Выполнение работы</w:t>
      </w:r>
    </w:p>
    <w:bookmarkStart w:id="24" w:name="архитектура-upstart"/>
    <w:p>
      <w:pPr>
        <w:pStyle w:val="Heading2"/>
      </w:pPr>
      <w:r>
        <w:t xml:space="preserve">4.1 Архитектура Upstart</w:t>
      </w:r>
    </w:p>
    <w:p>
      <w:pPr>
        <w:pStyle w:val="FirstParagraph"/>
      </w:pPr>
      <w:r>
        <w:t xml:space="preserve">Upstart основан на событийной модели. События могут быть:</w:t>
      </w:r>
    </w:p>
    <w:p>
      <w:pPr>
        <w:pStyle w:val="Compact"/>
        <w:numPr>
          <w:ilvl w:val="0"/>
          <w:numId w:val="1002"/>
        </w:numPr>
      </w:pPr>
      <w:r>
        <w:t xml:space="preserve">системный (startup, shutdown);</w:t>
      </w:r>
    </w:p>
    <w:p>
      <w:pPr>
        <w:pStyle w:val="Compact"/>
        <w:numPr>
          <w:ilvl w:val="0"/>
          <w:numId w:val="1002"/>
        </w:numPr>
      </w:pPr>
      <w:r>
        <w:t xml:space="preserve">связанным с оборудованием (device-added, device-removed);</w:t>
      </w:r>
    </w:p>
    <w:p>
      <w:pPr>
        <w:pStyle w:val="Compact"/>
        <w:numPr>
          <w:ilvl w:val="0"/>
          <w:numId w:val="1002"/>
        </w:numPr>
      </w:pPr>
      <w:r>
        <w:t xml:space="preserve">связанными с состоянием служб (started, stopped)</w:t>
      </w:r>
    </w:p>
    <w:p>
      <w:pPr>
        <w:pStyle w:val="Compact"/>
        <w:numPr>
          <w:ilvl w:val="0"/>
          <w:numId w:val="1002"/>
        </w:numPr>
      </w:pPr>
      <w:r>
        <w:t xml:space="preserve">пользовательским (создаваемыми вручную).</w:t>
      </w:r>
    </w:p>
    <w:p>
      <w:pPr>
        <w:pStyle w:val="FirstParagraph"/>
      </w:pPr>
      <w:r>
        <w:t xml:space="preserve">Пример конфигурационного файла:</w:t>
      </w:r>
    </w:p>
    <w:p>
      <w:pPr>
        <w:pStyle w:val="BodyText"/>
      </w:pPr>
      <w:r>
        <w:t xml:space="preserve">```conf</w:t>
      </w:r>
      <w:r>
        <w:t xml:space="preserve"> </w:t>
      </w:r>
      <w:r>
        <w:t xml:space="preserve">start on runlevel [2345]</w:t>
      </w:r>
      <w:r>
        <w:t xml:space="preserve"> </w:t>
      </w:r>
      <w:r>
        <w:t xml:space="preserve">stop on runlevel [!2345]</w:t>
      </w:r>
      <w:r>
        <w:t xml:space="preserve"> </w:t>
      </w:r>
      <w:r>
        <w:t xml:space="preserve">respawn</w:t>
      </w:r>
      <w:r>
        <w:t xml:space="preserve"> </w:t>
      </w:r>
      <w:r>
        <w:t xml:space="preserve">exec /usr/bin/myservice –daemon</w:t>
      </w:r>
    </w:p>
    <w:bookmarkEnd w:id="24"/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архитектура и принципы функционирования системы инициализации Upstart.</w:t>
      </w:r>
      <w:r>
        <w:t xml:space="preserve"> </w:t>
      </w:r>
      <w:r>
        <w:t xml:space="preserve">Показано, что переход к событийной модели позволил повысить гибкость управления службами</w:t>
      </w:r>
      <w:r>
        <w:t xml:space="preserve"> </w:t>
      </w:r>
      <w:r>
        <w:t xml:space="preserve">и ускорить процесс загрузки операционной системы. Несмотря на замену Upstart системой systemd,</w:t>
      </w:r>
      <w:r>
        <w:t xml:space="preserve"> </w:t>
      </w:r>
      <w:r>
        <w:t xml:space="preserve">его идеи продолжают влиять на развитие современных init‑систем.</w:t>
      </w:r>
    </w:p>
    <w:bookmarkEnd w:id="26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28" w:name="ref-upstart-wik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Upstart (software) [Электронный ресурс]. URL: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https://en.wikipedia.org/wiki/Upstart</w:t>
        </w:r>
      </w:hyperlink>
      <w:r>
        <w:t xml:space="preserve">.</w:t>
      </w:r>
    </w:p>
    <w:bookmarkEnd w:id="28"/>
    <w:bookmarkStart w:id="30" w:name="ref-upstart-ma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Upstart (7) Linux man page [Электронный ресурс]. URL:</w:t>
      </w:r>
      <w:r>
        <w:t xml:space="preserve"> </w:t>
      </w:r>
      <w:hyperlink r:id="rId29">
        <w:r>
          <w:rPr>
            <w:rStyle w:val="Hyperlink"/>
          </w:rPr>
          <w:t xml:space="preserve">https://linux.die.net/man/7/upstart</w:t>
        </w:r>
      </w:hyperlink>
      <w:r>
        <w:t xml:space="preserve">.</w:t>
      </w:r>
    </w:p>
    <w:bookmarkEnd w:id="30"/>
    <w:bookmarkStart w:id="32" w:name="ref-upstart-ubuntu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Upstart — Ubuntu Documentation [Электронный ресурс]. URL:</w:t>
      </w:r>
      <w:r>
        <w:t xml:space="preserve"> </w:t>
      </w:r>
      <w:hyperlink r:id="rId31">
        <w:r>
          <w:rPr>
            <w:rStyle w:val="Hyperlink"/>
          </w:rPr>
          <w:t xml:space="preserve">https://wiki.ubuntu.com/Upstart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en.wikipedia.org/wiki/Upstart" TargetMode="External" /><Relationship Type="http://schemas.openxmlformats.org/officeDocument/2006/relationships/hyperlink" Id="rId29" Target="https://linux.die.net/man/7/upstart" TargetMode="External" /><Relationship Type="http://schemas.openxmlformats.org/officeDocument/2006/relationships/hyperlink" Id="rId31" Target="https://wiki.ubuntu.com/Upsta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n.wikipedia.org/wiki/Upstart" TargetMode="External" /><Relationship Type="http://schemas.openxmlformats.org/officeDocument/2006/relationships/hyperlink" Id="rId29" Target="https://linux.die.net/man/7/upstart" TargetMode="External" /><Relationship Type="http://schemas.openxmlformats.org/officeDocument/2006/relationships/hyperlink" Id="rId31" Target="https://wiki.ubuntu.com/Upsta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инициализации Upstart</dc:title>
  <dc:creator>Кара Егор Андреевич</dc:creator>
  <dc:language>ru-RU</dc:language>
  <cp:keywords/>
  <dcterms:created xsi:type="dcterms:W3CDTF">2026-04-30T00:36:36Z</dcterms:created>
  <dcterms:modified xsi:type="dcterms:W3CDTF">2026-04-30T00:36:36Z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Реферат по дисциплине ‘Операционные системы’</vt:lpwstr>
  </property>
  <property fmtid="{D5CDD505-2E9C-101B-9397-08002B2CF9AE}" pid="16" name="toc-title">
    <vt:lpwstr>Содержание</vt:lpwstr>
  </property>
</Properties>
</file>