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0B1" w:rsidRPr="00217F12" w:rsidRDefault="00217F12" w:rsidP="00217F12">
      <w:pPr>
        <w:pStyle w:val="3"/>
        <w:jc w:val="center"/>
        <w:rPr>
          <w:rFonts w:ascii="Times New Roman" w:hAnsi="Times New Roman" w:cs="Times New Roman"/>
          <w:sz w:val="40"/>
        </w:rPr>
      </w:pPr>
      <w:r w:rsidRPr="00217F12">
        <w:rPr>
          <w:rFonts w:ascii="Times New Roman" w:hAnsi="Times New Roman" w:cs="Times New Roman"/>
          <w:sz w:val="40"/>
        </w:rPr>
        <w:t xml:space="preserve">"Справочник по формулам </w:t>
      </w:r>
      <w:proofErr w:type="spellStart"/>
      <w:r w:rsidRPr="00217F12">
        <w:rPr>
          <w:rFonts w:ascii="Times New Roman" w:hAnsi="Times New Roman" w:cs="Times New Roman"/>
          <w:sz w:val="40"/>
        </w:rPr>
        <w:t>Maxima</w:t>
      </w:r>
      <w:proofErr w:type="spellEnd"/>
      <w:r w:rsidRPr="00217F12">
        <w:rPr>
          <w:rFonts w:ascii="Times New Roman" w:hAnsi="Times New Roman" w:cs="Times New Roman"/>
          <w:sz w:val="40"/>
        </w:rPr>
        <w:t>, используемым при работе с переменными и арифметическими операциями".</w:t>
      </w:r>
    </w:p>
    <w:p w:rsidR="00217F12" w:rsidRPr="00217F12" w:rsidRDefault="00217F12" w:rsidP="00217F12">
      <w:pPr>
        <w:pStyle w:val="1"/>
        <w:jc w:val="center"/>
        <w:rPr>
          <w:rFonts w:ascii="Times New Roman" w:hAnsi="Times New Roman" w:cs="Times New Roman"/>
          <w:sz w:val="32"/>
        </w:rPr>
      </w:pPr>
      <w:r w:rsidRPr="00217F12">
        <w:rPr>
          <w:rFonts w:ascii="Times New Roman" w:hAnsi="Times New Roman" w:cs="Times New Roman"/>
          <w:sz w:val="32"/>
        </w:rPr>
        <w:t>Команды для ввода</w:t>
      </w:r>
    </w:p>
    <w:tbl>
      <w:tblPr>
        <w:tblStyle w:val="a5"/>
        <w:tblW w:w="0" w:type="auto"/>
        <w:jc w:val="center"/>
        <w:tblInd w:w="-3890" w:type="dxa"/>
        <w:tblLayout w:type="fixed"/>
        <w:tblLook w:val="04A0"/>
      </w:tblPr>
      <w:tblGrid>
        <w:gridCol w:w="580"/>
        <w:gridCol w:w="4395"/>
        <w:gridCol w:w="8486"/>
      </w:tblGrid>
      <w:tr w:rsidR="00217F12" w:rsidRPr="00217F12" w:rsidTr="00217F12">
        <w:trPr>
          <w:jc w:val="center"/>
        </w:trPr>
        <w:tc>
          <w:tcPr>
            <w:tcW w:w="58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395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b/>
                <w:sz w:val="26"/>
                <w:szCs w:val="26"/>
              </w:rPr>
              <w:t>Команда</w:t>
            </w:r>
          </w:p>
        </w:tc>
        <w:tc>
          <w:tcPr>
            <w:tcW w:w="8486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</w:tr>
      <w:tr w:rsidR="00217F12" w:rsidRPr="00217F12" w:rsidTr="00217F12">
        <w:trPr>
          <w:jc w:val="center"/>
        </w:trPr>
        <w:tc>
          <w:tcPr>
            <w:tcW w:w="580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1</w:t>
            </w:r>
          </w:p>
        </w:tc>
        <w:tc>
          <w:tcPr>
            <w:tcW w:w="4395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:</w:t>
            </w:r>
          </w:p>
        </w:tc>
        <w:tc>
          <w:tcPr>
            <w:tcW w:w="8486" w:type="dxa"/>
          </w:tcPr>
          <w:p w:rsidR="00217F12" w:rsidRPr="00217F12" w:rsidRDefault="00217F12" w:rsidP="00217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Присваивает пе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ременной определённое значение</w:t>
            </w:r>
          </w:p>
        </w:tc>
      </w:tr>
      <w:tr w:rsidR="00217F12" w:rsidRPr="00217F12" w:rsidTr="00217F12">
        <w:trPr>
          <w:jc w:val="center"/>
        </w:trPr>
        <w:tc>
          <w:tcPr>
            <w:tcW w:w="580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2</w:t>
            </w:r>
          </w:p>
        </w:tc>
        <w:tc>
          <w:tcPr>
            <w:tcW w:w="4395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‘</w:t>
            </w:r>
          </w:p>
        </w:tc>
        <w:tc>
          <w:tcPr>
            <w:tcW w:w="8486" w:type="dxa"/>
          </w:tcPr>
          <w:p w:rsidR="00217F12" w:rsidRPr="00217F12" w:rsidRDefault="00217F12" w:rsidP="00217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 xml:space="preserve">Выводит на экран введённую функцию </w:t>
            </w:r>
          </w:p>
        </w:tc>
      </w:tr>
      <w:tr w:rsidR="00217F12" w:rsidRPr="00217F12" w:rsidTr="00217F12">
        <w:trPr>
          <w:jc w:val="center"/>
        </w:trPr>
        <w:tc>
          <w:tcPr>
            <w:tcW w:w="580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3</w:t>
            </w:r>
          </w:p>
        </w:tc>
        <w:tc>
          <w:tcPr>
            <w:tcW w:w="4395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‘’</w:t>
            </w:r>
          </w:p>
        </w:tc>
        <w:tc>
          <w:tcPr>
            <w:tcW w:w="8486" w:type="dxa"/>
          </w:tcPr>
          <w:p w:rsidR="00217F12" w:rsidRPr="00217F12" w:rsidRDefault="00217F12" w:rsidP="00217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 xml:space="preserve">Выводит на экран значение введённой функции </w:t>
            </w:r>
          </w:p>
        </w:tc>
      </w:tr>
      <w:tr w:rsidR="00217F12" w:rsidRPr="00217F12" w:rsidTr="00217F12">
        <w:trPr>
          <w:jc w:val="center"/>
        </w:trPr>
        <w:tc>
          <w:tcPr>
            <w:tcW w:w="580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4</w:t>
            </w:r>
          </w:p>
        </w:tc>
        <w:tc>
          <w:tcPr>
            <w:tcW w:w="4395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%</w:t>
            </w:r>
          </w:p>
        </w:tc>
        <w:tc>
          <w:tcPr>
            <w:tcW w:w="8486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Ссылка на последнюю обработанную функцию</w:t>
            </w:r>
          </w:p>
        </w:tc>
      </w:tr>
      <w:tr w:rsidR="00217F12" w:rsidRPr="00217F12" w:rsidTr="00217F12">
        <w:trPr>
          <w:jc w:val="center"/>
        </w:trPr>
        <w:tc>
          <w:tcPr>
            <w:tcW w:w="580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5</w:t>
            </w:r>
          </w:p>
        </w:tc>
        <w:tc>
          <w:tcPr>
            <w:tcW w:w="4395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$</w:t>
            </w:r>
          </w:p>
        </w:tc>
        <w:tc>
          <w:tcPr>
            <w:tcW w:w="8486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Производит вычисление функции, без вывода значения на экран</w:t>
            </w:r>
          </w:p>
        </w:tc>
      </w:tr>
      <w:tr w:rsidR="00217F12" w:rsidRPr="00217F12" w:rsidTr="00217F12">
        <w:trPr>
          <w:jc w:val="center"/>
        </w:trPr>
        <w:tc>
          <w:tcPr>
            <w:tcW w:w="580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6</w:t>
            </w:r>
          </w:p>
        </w:tc>
        <w:tc>
          <w:tcPr>
            <w:tcW w:w="4395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kill</w:t>
            </w:r>
          </w:p>
        </w:tc>
        <w:tc>
          <w:tcPr>
            <w:tcW w:w="8486" w:type="dxa"/>
          </w:tcPr>
          <w:p w:rsidR="00217F12" w:rsidRPr="00217F12" w:rsidRDefault="00217F12" w:rsidP="00217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Удаляет значение переменной</w:t>
            </w:r>
          </w:p>
        </w:tc>
      </w:tr>
      <w:tr w:rsidR="00217F12" w:rsidRPr="00217F12" w:rsidTr="00217F12">
        <w:trPr>
          <w:jc w:val="center"/>
        </w:trPr>
        <w:tc>
          <w:tcPr>
            <w:tcW w:w="580" w:type="dxa"/>
          </w:tcPr>
          <w:p w:rsidR="00217F12" w:rsidRPr="00217F12" w:rsidRDefault="00217F12" w:rsidP="00B75AC9">
            <w:pPr>
              <w:jc w:val="center"/>
              <w:rPr>
                <w:sz w:val="26"/>
                <w:szCs w:val="26"/>
              </w:rPr>
            </w:pPr>
            <w:r w:rsidRPr="00217F12">
              <w:rPr>
                <w:sz w:val="26"/>
                <w:szCs w:val="26"/>
              </w:rPr>
              <w:t>7</w:t>
            </w:r>
          </w:p>
        </w:tc>
        <w:tc>
          <w:tcPr>
            <w:tcW w:w="4395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kill(all)</w:t>
            </w:r>
          </w:p>
        </w:tc>
        <w:tc>
          <w:tcPr>
            <w:tcW w:w="8486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Удаляет значения всех использованных переменных</w:t>
            </w:r>
          </w:p>
        </w:tc>
      </w:tr>
    </w:tbl>
    <w:p w:rsidR="00217F12" w:rsidRPr="00217F12" w:rsidRDefault="00217F12" w:rsidP="00217F12">
      <w:pPr>
        <w:pStyle w:val="1"/>
        <w:jc w:val="center"/>
        <w:rPr>
          <w:sz w:val="32"/>
        </w:rPr>
      </w:pPr>
      <w:r w:rsidRPr="00217F12">
        <w:rPr>
          <w:sz w:val="32"/>
        </w:rPr>
        <w:t>Константы</w:t>
      </w:r>
    </w:p>
    <w:tbl>
      <w:tblPr>
        <w:tblStyle w:val="a5"/>
        <w:tblW w:w="0" w:type="auto"/>
        <w:jc w:val="center"/>
        <w:tblInd w:w="-5971" w:type="dxa"/>
        <w:tblLayout w:type="fixed"/>
        <w:tblLook w:val="04A0"/>
      </w:tblPr>
      <w:tblGrid>
        <w:gridCol w:w="572"/>
        <w:gridCol w:w="8424"/>
        <w:gridCol w:w="4450"/>
      </w:tblGrid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b/>
                <w:sz w:val="26"/>
                <w:szCs w:val="26"/>
              </w:rPr>
              <w:t>Название</w:t>
            </w:r>
          </w:p>
        </w:tc>
        <w:tc>
          <w:tcPr>
            <w:tcW w:w="445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b/>
                <w:sz w:val="26"/>
                <w:szCs w:val="26"/>
              </w:rPr>
              <w:t>Обозначение</w:t>
            </w:r>
          </w:p>
        </w:tc>
      </w:tr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sym w:font="Symbol" w:char="F070"/>
            </w:r>
          </w:p>
        </w:tc>
        <w:tc>
          <w:tcPr>
            <w:tcW w:w="445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pi</w:t>
            </w:r>
          </w:p>
        </w:tc>
      </w:tr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</w:t>
            </w:r>
          </w:p>
        </w:tc>
        <w:tc>
          <w:tcPr>
            <w:tcW w:w="445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%e</w:t>
            </w:r>
          </w:p>
        </w:tc>
      </w:tr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sym w:font="Symbol" w:char="F0A5"/>
            </w:r>
          </w:p>
        </w:tc>
        <w:tc>
          <w:tcPr>
            <w:tcW w:w="445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inf</w:t>
            </w:r>
            <w:proofErr w:type="spellEnd"/>
          </w:p>
        </w:tc>
      </w:tr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Pr="00217F12" w:rsidRDefault="00217F12" w:rsidP="00217F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−</w:t>
            </w: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sym w:font="Symbol" w:char="F0A5"/>
            </w:r>
          </w:p>
        </w:tc>
        <w:tc>
          <w:tcPr>
            <w:tcW w:w="445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minf</w:t>
            </w:r>
            <w:proofErr w:type="spellEnd"/>
          </w:p>
        </w:tc>
      </w:tr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Default="00217F12" w:rsidP="00217F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Комплексная Бесконечность</w:t>
            </w:r>
          </w:p>
        </w:tc>
        <w:tc>
          <w:tcPr>
            <w:tcW w:w="445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infinity</w:t>
            </w:r>
          </w:p>
        </w:tc>
      </w:tr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Default="00217F12" w:rsidP="00217F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Мнимая единица (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rad>
            </m:oMath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45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</w:p>
        </w:tc>
      </w:tr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Истина</w:t>
            </w:r>
          </w:p>
        </w:tc>
        <w:tc>
          <w:tcPr>
            <w:tcW w:w="4450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true</w:t>
            </w:r>
          </w:p>
        </w:tc>
      </w:tr>
      <w:tr w:rsidR="00217F12" w:rsidRPr="00217F12" w:rsidTr="00C1172A">
        <w:trPr>
          <w:jc w:val="center"/>
        </w:trPr>
        <w:tc>
          <w:tcPr>
            <w:tcW w:w="572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424" w:type="dxa"/>
          </w:tcPr>
          <w:p w:rsidR="00217F12" w:rsidRPr="00217F12" w:rsidRDefault="00217F12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</w:rPr>
              <w:t>Ложь</w:t>
            </w:r>
          </w:p>
        </w:tc>
        <w:tc>
          <w:tcPr>
            <w:tcW w:w="4450" w:type="dxa"/>
          </w:tcPr>
          <w:p w:rsidR="00217F12" w:rsidRPr="00217F12" w:rsidRDefault="006A1D7F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</w:t>
            </w:r>
            <w:r w:rsidR="00217F12" w:rsidRPr="00217F1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alse</w:t>
            </w:r>
          </w:p>
        </w:tc>
      </w:tr>
    </w:tbl>
    <w:p w:rsidR="00217F12" w:rsidRDefault="00217F12" w:rsidP="00217F12"/>
    <w:p w:rsidR="00C1172A" w:rsidRPr="00C1172A" w:rsidRDefault="00C1172A" w:rsidP="00C1172A">
      <w:pPr>
        <w:pStyle w:val="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Арифметические операции</w:t>
      </w:r>
    </w:p>
    <w:tbl>
      <w:tblPr>
        <w:tblStyle w:val="a5"/>
        <w:tblW w:w="0" w:type="auto"/>
        <w:jc w:val="center"/>
        <w:tblInd w:w="-2399" w:type="dxa"/>
        <w:tblLook w:val="04A0"/>
      </w:tblPr>
      <w:tblGrid>
        <w:gridCol w:w="582"/>
        <w:gridCol w:w="4395"/>
        <w:gridCol w:w="8488"/>
      </w:tblGrid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b/>
                <w:sz w:val="26"/>
                <w:szCs w:val="26"/>
              </w:rPr>
              <w:t>Обозначение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b/>
                <w:sz w:val="26"/>
                <w:szCs w:val="26"/>
              </w:rPr>
              <w:t>Смысл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Сложение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−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Вычитание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Умножение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^</w:t>
            </w: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 xml:space="preserve"> или</w:t>
            </w: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^^</w:t>
            </w: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 xml:space="preserve"> или</w:t>
            </w: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**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Возведение в степень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Деление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^^(1/n)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 xml:space="preserve">Извлечение корня степени </w:t>
            </w: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!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Вычисление факториала числа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!!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 xml:space="preserve">Вычисление </w:t>
            </w:r>
            <w:proofErr w:type="spellStart"/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полуфакториала</w:t>
            </w:r>
            <w:proofErr w:type="spellEnd"/>
            <w:r w:rsidRPr="00C1172A">
              <w:rPr>
                <w:rFonts w:ascii="Times New Roman" w:hAnsi="Times New Roman" w:cs="Times New Roman"/>
                <w:sz w:val="26"/>
                <w:szCs w:val="26"/>
              </w:rPr>
              <w:t xml:space="preserve"> числа 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()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Использование круглых скобок</w:t>
            </w:r>
          </w:p>
        </w:tc>
      </w:tr>
      <w:tr w:rsidR="00C1172A" w:rsidRPr="00C1172A" w:rsidTr="00C1172A">
        <w:trPr>
          <w:jc w:val="center"/>
        </w:trPr>
        <w:tc>
          <w:tcPr>
            <w:tcW w:w="582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5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sqrt</w:t>
            </w:r>
            <w:proofErr w:type="spellEnd"/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(n)</w:t>
            </w:r>
          </w:p>
        </w:tc>
        <w:tc>
          <w:tcPr>
            <w:tcW w:w="8488" w:type="dxa"/>
          </w:tcPr>
          <w:p w:rsidR="00C1172A" w:rsidRPr="00C1172A" w:rsidRDefault="00C1172A" w:rsidP="00B75A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1172A">
              <w:rPr>
                <w:rFonts w:ascii="Times New Roman" w:hAnsi="Times New Roman" w:cs="Times New Roman"/>
                <w:sz w:val="26"/>
                <w:szCs w:val="26"/>
              </w:rPr>
              <w:t xml:space="preserve">Извлечение квадратного корня из </w:t>
            </w:r>
            <w:r w:rsidRPr="00C117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</w:p>
        </w:tc>
      </w:tr>
    </w:tbl>
    <w:p w:rsidR="006A1D7F" w:rsidRPr="006A1D7F" w:rsidRDefault="006A1D7F" w:rsidP="006A1D7F">
      <w:pPr>
        <w:pStyle w:val="1"/>
        <w:rPr>
          <w:rFonts w:ascii="Times New Roman" w:hAnsi="Times New Roman" w:cs="Times New Roman"/>
          <w:sz w:val="32"/>
        </w:rPr>
      </w:pPr>
    </w:p>
    <w:sectPr w:rsidR="006A1D7F" w:rsidRPr="006A1D7F" w:rsidSect="00217F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17F12"/>
    <w:rsid w:val="00217F12"/>
    <w:rsid w:val="002850B1"/>
    <w:rsid w:val="006A1D7F"/>
    <w:rsid w:val="00C1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0B1"/>
  </w:style>
  <w:style w:type="paragraph" w:styleId="1">
    <w:name w:val="heading 1"/>
    <w:basedOn w:val="a"/>
    <w:next w:val="a"/>
    <w:link w:val="10"/>
    <w:uiPriority w:val="9"/>
    <w:qFormat/>
    <w:rsid w:val="00217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7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7F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7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7F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217F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17F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17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17F1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1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7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2019-11-02T21:53:00Z</dcterms:created>
  <dcterms:modified xsi:type="dcterms:W3CDTF">2019-11-02T22:08:00Z</dcterms:modified>
</cp:coreProperties>
</file>