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FC" w:rsidRDefault="0090283C" w:rsidP="00BE2FE5">
      <w:pPr>
        <w:pStyle w:val="1"/>
        <w:jc w:val="center"/>
      </w:pPr>
    </w:p>
    <w:p w:rsidR="00BE2FE5" w:rsidRDefault="00BE2FE5" w:rsidP="00BE2FE5">
      <w:pPr>
        <w:pStyle w:val="1"/>
        <w:spacing w:line="240" w:lineRule="auto"/>
        <w:jc w:val="center"/>
      </w:pPr>
      <w:r>
        <w:t>Задание 1.1.2 Глоссарий по теме «Матрицы»</w:t>
      </w:r>
    </w:p>
    <w:tbl>
      <w:tblPr>
        <w:tblStyle w:val="a3"/>
        <w:tblW w:w="11625" w:type="dxa"/>
        <w:tblInd w:w="-1565" w:type="dxa"/>
        <w:tblLook w:val="04A0"/>
      </w:tblPr>
      <w:tblGrid>
        <w:gridCol w:w="500"/>
        <w:gridCol w:w="6223"/>
        <w:gridCol w:w="4902"/>
      </w:tblGrid>
      <w:tr w:rsidR="00BE2FE5" w:rsidRPr="00682984" w:rsidTr="00DD49C0">
        <w:tc>
          <w:tcPr>
            <w:tcW w:w="478" w:type="dxa"/>
          </w:tcPr>
          <w:p w:rsidR="00BE2FE5" w:rsidRPr="00682984" w:rsidRDefault="00BE2FE5" w:rsidP="00BE2F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b/>
                <w:sz w:val="28"/>
                <w:szCs w:val="28"/>
              </w:rPr>
              <w:t>Понятие</w:t>
            </w:r>
          </w:p>
        </w:tc>
        <w:tc>
          <w:tcPr>
            <w:tcW w:w="4910" w:type="dxa"/>
          </w:tcPr>
          <w:p w:rsidR="00BE2FE5" w:rsidRPr="00682984" w:rsidRDefault="00BE2FE5" w:rsidP="00BE2F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b/>
                <w:sz w:val="28"/>
                <w:szCs w:val="28"/>
              </w:rPr>
              <w:t>Определение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BE2FE5" w:rsidP="00BE2FE5">
            <w:pPr>
              <w:jc w:val="center"/>
              <w:rPr>
                <w:sz w:val="28"/>
                <w:szCs w:val="28"/>
              </w:rPr>
            </w:pPr>
            <w:r w:rsidRPr="00682984">
              <w:rPr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:rsidR="00BE2FE5" w:rsidRPr="00682984" w:rsidRDefault="00AD5FDA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Блочная</w:t>
            </w:r>
            <w:r w:rsidR="00DD49C0" w:rsidRPr="00682984">
              <w:rPr>
                <w:rFonts w:ascii="Times New Roman" w:hAnsi="Times New Roman" w:cs="Times New Roman"/>
                <w:sz w:val="28"/>
                <w:szCs w:val="28"/>
              </w:rPr>
              <w:t xml:space="preserve"> матрица</w:t>
            </w:r>
          </w:p>
        </w:tc>
        <w:tc>
          <w:tcPr>
            <w:tcW w:w="4910" w:type="dxa"/>
          </w:tcPr>
          <w:p w:rsidR="00BE2FE5" w:rsidRPr="00682984" w:rsidRDefault="00DD49C0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Матрица, разделённая горизонтальными и вертикальными линиями на блоки, которые представляют собой матрицы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BE2FE5" w:rsidP="00BE2FE5">
            <w:pPr>
              <w:jc w:val="center"/>
              <w:rPr>
                <w:sz w:val="28"/>
                <w:szCs w:val="28"/>
              </w:rPr>
            </w:pPr>
            <w:r w:rsidRPr="00682984">
              <w:rPr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Главная диагональ</w:t>
            </w:r>
          </w:p>
        </w:tc>
        <w:tc>
          <w:tcPr>
            <w:tcW w:w="4910" w:type="dxa"/>
          </w:tcPr>
          <w:p w:rsidR="00BE2FE5" w:rsidRPr="00682984" w:rsidRDefault="00682984" w:rsidP="00C71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Диагональ, которая начинается в верхнем левом углу матрицы и изменяется вниз и </w:t>
            </w:r>
            <w:r w:rsidR="00C71D26">
              <w:rPr>
                <w:rFonts w:ascii="Times New Roman" w:hAnsi="Times New Roman" w:cs="Times New Roman"/>
                <w:sz w:val="28"/>
                <w:szCs w:val="28"/>
              </w:rPr>
              <w:t>вправо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пока не будет достигнут правый или нижний край матрицы. Элементы, стоящие на главной диагонали – Элементы главной диагонали.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BE2FE5" w:rsidP="00BE2FE5">
            <w:pPr>
              <w:jc w:val="center"/>
              <w:rPr>
                <w:sz w:val="28"/>
                <w:szCs w:val="28"/>
              </w:rPr>
            </w:pPr>
            <w:r w:rsidRPr="00682984">
              <w:rPr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Главный элемент</w:t>
            </w:r>
            <w:r w:rsidR="00682984">
              <w:rPr>
                <w:rFonts w:ascii="Times New Roman" w:hAnsi="Times New Roman" w:cs="Times New Roman"/>
                <w:sz w:val="28"/>
                <w:szCs w:val="28"/>
              </w:rPr>
              <w:t xml:space="preserve"> строки</w:t>
            </w:r>
          </w:p>
        </w:tc>
        <w:tc>
          <w:tcPr>
            <w:tcW w:w="4910" w:type="dxa"/>
          </w:tcPr>
          <w:p w:rsidR="00BE2FE5" w:rsidRPr="00682984" w:rsidRDefault="00682984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ненулевой элемент строки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BE2FE5" w:rsidP="00BE2FE5">
            <w:pPr>
              <w:jc w:val="center"/>
              <w:rPr>
                <w:sz w:val="28"/>
                <w:szCs w:val="28"/>
              </w:rPr>
            </w:pPr>
            <w:r w:rsidRPr="00682984">
              <w:rPr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Диагональная матрица</w:t>
            </w:r>
          </w:p>
        </w:tc>
        <w:tc>
          <w:tcPr>
            <w:tcW w:w="4910" w:type="dxa"/>
          </w:tcPr>
          <w:p w:rsidR="00BE2FE5" w:rsidRPr="00682984" w:rsidRDefault="00682984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Квадратная матрица, все элементы которой, стоящие вне главной диагонали равны нулю</w:t>
            </w:r>
          </w:p>
        </w:tc>
      </w:tr>
      <w:tr w:rsidR="00C71D26" w:rsidRPr="00682984" w:rsidTr="00DD49C0">
        <w:tc>
          <w:tcPr>
            <w:tcW w:w="478" w:type="dxa"/>
          </w:tcPr>
          <w:p w:rsidR="00C71D26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:rsidR="00C71D26" w:rsidRPr="00682984" w:rsidRDefault="00C71D26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Единичная матрица</w:t>
            </w:r>
          </w:p>
        </w:tc>
        <w:tc>
          <w:tcPr>
            <w:tcW w:w="4910" w:type="dxa"/>
          </w:tcPr>
          <w:p w:rsidR="00C71D26" w:rsidRDefault="00C71D26" w:rsidP="00C71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71D26">
              <w:rPr>
                <w:rFonts w:ascii="Times New Roman" w:hAnsi="Times New Roman" w:cs="Times New Roman"/>
                <w:sz w:val="28"/>
                <w:szCs w:val="28"/>
              </w:rPr>
              <w:t>вадратная матрица, элементы главной диа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гонали которой равны единице</w:t>
            </w:r>
            <w:r w:rsidRPr="00C71D26">
              <w:rPr>
                <w:rFonts w:ascii="Times New Roman" w:hAnsi="Times New Roman" w:cs="Times New Roman"/>
                <w:sz w:val="28"/>
                <w:szCs w:val="28"/>
              </w:rPr>
              <w:t>, а остальные равны нулю.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Квадратная матрица</w:t>
            </w:r>
          </w:p>
        </w:tc>
        <w:tc>
          <w:tcPr>
            <w:tcW w:w="4910" w:type="dxa"/>
          </w:tcPr>
          <w:p w:rsidR="00BE2FE5" w:rsidRPr="00682984" w:rsidRDefault="00682984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Матрица, у которой число строк равно числу столбцов</w:t>
            </w:r>
          </w:p>
        </w:tc>
      </w:tr>
      <w:tr w:rsidR="005F468E" w:rsidRPr="00682984" w:rsidTr="00DD49C0">
        <w:tc>
          <w:tcPr>
            <w:tcW w:w="478" w:type="dxa"/>
          </w:tcPr>
          <w:p w:rsidR="005F468E" w:rsidRDefault="005F468E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37" w:type="dxa"/>
          </w:tcPr>
          <w:p w:rsidR="005F468E" w:rsidRPr="00682984" w:rsidRDefault="005F468E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Коммутирующие матрицы</w:t>
            </w:r>
          </w:p>
        </w:tc>
        <w:tc>
          <w:tcPr>
            <w:tcW w:w="4910" w:type="dxa"/>
          </w:tcPr>
          <w:p w:rsidR="005F468E" w:rsidRPr="0090283C" w:rsidRDefault="0090283C" w:rsidP="006829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9028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для которых справедливо условие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0283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0283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0283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5F468E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Матрицы</w:t>
            </w:r>
          </w:p>
        </w:tc>
        <w:tc>
          <w:tcPr>
            <w:tcW w:w="4910" w:type="dxa"/>
          </w:tcPr>
          <w:p w:rsidR="00682984" w:rsidRPr="00682984" w:rsidRDefault="00682984" w:rsidP="006829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 xml:space="preserve">Матрицей размера </w:t>
            </w:r>
            <w:proofErr w:type="spellStart"/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mxn</w:t>
            </w:r>
            <w:proofErr w:type="spellEnd"/>
            <w:r w:rsidRPr="00682984">
              <w:rPr>
                <w:rFonts w:ascii="Times New Roman" w:hAnsi="Times New Roman" w:cs="Times New Roman"/>
                <w:sz w:val="28"/>
                <w:szCs w:val="28"/>
              </w:rPr>
              <w:t xml:space="preserve"> называется прямоугольная таблица, содержащая </w:t>
            </w:r>
            <w:proofErr w:type="spellStart"/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mxn</w:t>
            </w:r>
            <w:proofErr w:type="spellEnd"/>
            <w:r w:rsidRPr="00682984">
              <w:rPr>
                <w:rFonts w:ascii="Times New Roman" w:hAnsi="Times New Roman" w:cs="Times New Roman"/>
                <w:sz w:val="28"/>
                <w:szCs w:val="28"/>
              </w:rPr>
              <w:t xml:space="preserve"> чисел, состоящая из</w:t>
            </w:r>
          </w:p>
          <w:p w:rsidR="00BE2FE5" w:rsidRPr="00682984" w:rsidRDefault="00682984" w:rsidP="006829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 строк и n столбцов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5F468E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Нулевая Матрица</w:t>
            </w:r>
          </w:p>
        </w:tc>
        <w:tc>
          <w:tcPr>
            <w:tcW w:w="4910" w:type="dxa"/>
          </w:tcPr>
          <w:p w:rsidR="00BE2FE5" w:rsidRPr="00682984" w:rsidRDefault="00682984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Матрица, все элементы которой равны нулю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5F468E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Нулевая строка\столбец</w:t>
            </w:r>
          </w:p>
        </w:tc>
        <w:tc>
          <w:tcPr>
            <w:tcW w:w="4910" w:type="dxa"/>
          </w:tcPr>
          <w:p w:rsidR="00BE2FE5" w:rsidRPr="00682984" w:rsidRDefault="00682984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Строка(столбец), все элементы которой равны нулю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F468E">
              <w:rPr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Обратная матрица</w:t>
            </w:r>
          </w:p>
        </w:tc>
        <w:tc>
          <w:tcPr>
            <w:tcW w:w="4910" w:type="dxa"/>
          </w:tcPr>
          <w:p w:rsidR="00BE2FE5" w:rsidRPr="00682984" w:rsidRDefault="00C71D26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682984" w:rsidRPr="00682984">
              <w:rPr>
                <w:rFonts w:ascii="Times New Roman" w:hAnsi="Times New Roman" w:cs="Times New Roman"/>
                <w:sz w:val="28"/>
                <w:szCs w:val="28"/>
              </w:rPr>
              <w:t>атрица A</w:t>
            </w:r>
            <w:r w:rsidR="00682984" w:rsidRPr="00C71D2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−1</w:t>
            </w:r>
            <w:r w:rsidR="00682984" w:rsidRPr="00682984">
              <w:rPr>
                <w:rFonts w:ascii="Times New Roman" w:hAnsi="Times New Roman" w:cs="Times New Roman"/>
                <w:sz w:val="28"/>
                <w:szCs w:val="28"/>
              </w:rPr>
              <w:t>, при умножении на которую исходная матрица A даёт в результате единичную матрицу E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F468E">
              <w:rPr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Ортогональная матрица</w:t>
            </w:r>
          </w:p>
        </w:tc>
        <w:tc>
          <w:tcPr>
            <w:tcW w:w="4910" w:type="dxa"/>
          </w:tcPr>
          <w:p w:rsidR="00BE2FE5" w:rsidRPr="00682984" w:rsidRDefault="00C71D26" w:rsidP="00C71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71D26">
              <w:rPr>
                <w:rFonts w:ascii="Times New Roman" w:hAnsi="Times New Roman" w:cs="Times New Roman"/>
                <w:sz w:val="28"/>
                <w:szCs w:val="28"/>
              </w:rPr>
              <w:t>вадратная матрица A с вещественными элементами, результат умножения которой на транспонированн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ую матрицу A</w:t>
            </w:r>
            <w:r w:rsidRPr="00C71D2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r w:rsidRPr="00C71D26">
              <w:rPr>
                <w:rFonts w:ascii="Times New Roman" w:hAnsi="Times New Roman" w:cs="Times New Roman"/>
                <w:sz w:val="28"/>
                <w:szCs w:val="28"/>
              </w:rPr>
              <w:t xml:space="preserve"> равен единичной матрице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F468E">
              <w:rPr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Побочная диагональ</w:t>
            </w:r>
          </w:p>
        </w:tc>
        <w:tc>
          <w:tcPr>
            <w:tcW w:w="4910" w:type="dxa"/>
          </w:tcPr>
          <w:p w:rsidR="00BE2FE5" w:rsidRPr="00682984" w:rsidRDefault="00C71D26" w:rsidP="00C71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Диагональ, которая начинается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верхнем правом углу матрицы и изменяется вниз и влево, пока не будет достигнут левый или нижний край матрицы. Элементы, стоящие на побочной диагонали – Элементы побочной диагонали.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="005F468E">
              <w:rPr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Порядок матрицы</w:t>
            </w:r>
          </w:p>
        </w:tc>
        <w:tc>
          <w:tcPr>
            <w:tcW w:w="4910" w:type="dxa"/>
          </w:tcPr>
          <w:p w:rsidR="00BE2FE5" w:rsidRPr="00682984" w:rsidRDefault="00CE67C9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равное числу строк и столбцов квадратной матрицы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F468E">
              <w:rPr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Противоположная матрица</w:t>
            </w:r>
          </w:p>
        </w:tc>
        <w:tc>
          <w:tcPr>
            <w:tcW w:w="4910" w:type="dxa"/>
          </w:tcPr>
          <w:p w:rsidR="00BE2FE5" w:rsidRPr="00CE67C9" w:rsidRDefault="00CE67C9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Матрица </w:t>
            </w:r>
            <w:r w:rsidR="005754A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4690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такая, что сумма матрицы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5754A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даёт в результате нулевую матрицу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F468E">
              <w:rPr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Прямоугольная матрица</w:t>
            </w:r>
          </w:p>
        </w:tc>
        <w:tc>
          <w:tcPr>
            <w:tcW w:w="4910" w:type="dxa"/>
          </w:tcPr>
          <w:p w:rsidR="00BE2FE5" w:rsidRPr="00682984" w:rsidRDefault="005754A6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Матрица, в которой число строк и число столбцов различны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F468E">
              <w:rPr>
                <w:sz w:val="28"/>
                <w:szCs w:val="28"/>
              </w:rPr>
              <w:t>7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Расположение элемента</w:t>
            </w:r>
          </w:p>
        </w:tc>
        <w:tc>
          <w:tcPr>
            <w:tcW w:w="4910" w:type="dxa"/>
          </w:tcPr>
          <w:p w:rsidR="00BE2FE5" w:rsidRPr="005754A6" w:rsidRDefault="005754A6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646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64690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которые записываются под всеми элементами и определяют, в какой строке и в каком столбце записан элемент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F468E">
              <w:rPr>
                <w:sz w:val="28"/>
                <w:szCs w:val="28"/>
              </w:rPr>
              <w:t>8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Столбцовая</w:t>
            </w:r>
            <w:proofErr w:type="spellEnd"/>
            <w:r w:rsidRPr="00682984">
              <w:rPr>
                <w:rFonts w:ascii="Times New Roman" w:hAnsi="Times New Roman" w:cs="Times New Roman"/>
                <w:sz w:val="28"/>
                <w:szCs w:val="28"/>
              </w:rPr>
              <w:t xml:space="preserve"> матрица</w:t>
            </w:r>
          </w:p>
        </w:tc>
        <w:tc>
          <w:tcPr>
            <w:tcW w:w="4910" w:type="dxa"/>
          </w:tcPr>
          <w:p w:rsidR="00BE2FE5" w:rsidRPr="00682984" w:rsidRDefault="005754A6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Матрица, состоящая из одного столбца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F468E">
              <w:rPr>
                <w:sz w:val="28"/>
                <w:szCs w:val="28"/>
              </w:rPr>
              <w:t>9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Строчная матрица</w:t>
            </w:r>
          </w:p>
        </w:tc>
        <w:tc>
          <w:tcPr>
            <w:tcW w:w="4910" w:type="dxa"/>
          </w:tcPr>
          <w:p w:rsidR="00BE2FE5" w:rsidRPr="00682984" w:rsidRDefault="005754A6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Матрица, состоящая из одной строки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5F468E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Ступенчатая матрица</w:t>
            </w:r>
          </w:p>
        </w:tc>
        <w:tc>
          <w:tcPr>
            <w:tcW w:w="4910" w:type="dxa"/>
          </w:tcPr>
          <w:p w:rsidR="005754A6" w:rsidRPr="005754A6" w:rsidRDefault="005754A6" w:rsidP="00575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>Ступенчатой называется матрица, удовлетворяющая следующим условиям:</w:t>
            </w:r>
          </w:p>
          <w:p w:rsidR="005754A6" w:rsidRPr="005754A6" w:rsidRDefault="005754A6" w:rsidP="00575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>1. если эта матрица содержит нулевую строку (т.е. строку, все элементы которой равны нулю), то все</w:t>
            </w:r>
          </w:p>
          <w:p w:rsidR="005754A6" w:rsidRPr="005754A6" w:rsidRDefault="005754A6" w:rsidP="00575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>строки, расположенные под ней, также нулевые;</w:t>
            </w:r>
          </w:p>
          <w:p w:rsidR="005754A6" w:rsidRPr="005754A6" w:rsidRDefault="005754A6" w:rsidP="00575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 xml:space="preserve">2. если первый ненулевой элемент некоторой строки расположен в столбце с номером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754A6">
              <w:rPr>
                <w:rFonts w:ascii="Times New Roman" w:hAnsi="Times New Roman" w:cs="Times New Roman"/>
                <w:sz w:val="28"/>
                <w:szCs w:val="28"/>
              </w:rPr>
              <w:t>, то первый</w:t>
            </w:r>
          </w:p>
          <w:p w:rsidR="00BE2FE5" w:rsidRPr="00682984" w:rsidRDefault="005754A6" w:rsidP="00575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 xml:space="preserve">ненулевой элемент следующей строки должен находиться в столбце с номером большим, чем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BE2FE5" w:rsidRPr="00682984" w:rsidTr="0064690B">
        <w:trPr>
          <w:trHeight w:val="1072"/>
        </w:trPr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F468E">
              <w:rPr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Скалярная матрица</w:t>
            </w:r>
          </w:p>
        </w:tc>
        <w:tc>
          <w:tcPr>
            <w:tcW w:w="4910" w:type="dxa"/>
          </w:tcPr>
          <w:p w:rsidR="005754A6" w:rsidRPr="005754A6" w:rsidRDefault="005754A6" w:rsidP="00575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иагональная матрица</w:t>
            </w:r>
            <w:r w:rsidRPr="005754A6">
              <w:rPr>
                <w:rFonts w:ascii="Times New Roman" w:hAnsi="Times New Roman" w:cs="Times New Roman"/>
                <w:sz w:val="28"/>
                <w:szCs w:val="28"/>
              </w:rPr>
              <w:t>, у которой все диагональные элементы равны</w:t>
            </w:r>
          </w:p>
          <w:p w:rsidR="00BE2FE5" w:rsidRPr="00682984" w:rsidRDefault="005754A6" w:rsidP="005754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 собой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F468E">
              <w:rPr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Симметричная матрица</w:t>
            </w:r>
          </w:p>
        </w:tc>
        <w:tc>
          <w:tcPr>
            <w:tcW w:w="4910" w:type="dxa"/>
          </w:tcPr>
          <w:p w:rsidR="00BE2FE5" w:rsidRPr="0064690B" w:rsidRDefault="0064690B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Квадратная матрица</w:t>
            </w:r>
            <w:r w:rsidRPr="0064690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элементы которой симметричны относительно главной диагонали.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F468E">
              <w:rPr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Треугольная матрица</w:t>
            </w:r>
          </w:p>
        </w:tc>
        <w:tc>
          <w:tcPr>
            <w:tcW w:w="4910" w:type="dxa"/>
          </w:tcPr>
          <w:p w:rsidR="00BE2FE5" w:rsidRPr="00682984" w:rsidRDefault="0064690B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64690B">
              <w:rPr>
                <w:rFonts w:ascii="Times New Roman" w:hAnsi="Times New Roman" w:cs="Times New Roman"/>
                <w:sz w:val="28"/>
                <w:szCs w:val="28"/>
              </w:rPr>
              <w:t>вадратная матрица, у которой все элементы, стоящие ниже (или выше) главной диагонали, равны нулю.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F468E">
              <w:rPr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Транспонированная матрица</w:t>
            </w:r>
          </w:p>
        </w:tc>
        <w:tc>
          <w:tcPr>
            <w:tcW w:w="4910" w:type="dxa"/>
          </w:tcPr>
          <w:p w:rsidR="00BE2FE5" w:rsidRPr="00682984" w:rsidRDefault="008F32FD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2FD">
              <w:rPr>
                <w:rFonts w:ascii="Times New Roman" w:hAnsi="Times New Roman" w:cs="Times New Roman"/>
                <w:sz w:val="28"/>
                <w:szCs w:val="28"/>
              </w:rPr>
              <w:t xml:space="preserve">Транспонированная матрица — </w:t>
            </w:r>
            <w:r w:rsidRPr="008F32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матрица, полученная из исходной</w:t>
            </w:r>
            <w:r w:rsidR="005F46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32FD">
              <w:rPr>
                <w:rFonts w:ascii="Times New Roman" w:hAnsi="Times New Roman" w:cs="Times New Roman"/>
                <w:sz w:val="28"/>
                <w:szCs w:val="28"/>
              </w:rPr>
              <w:t>матрицы заменой строк на столбцы.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  <w:r w:rsidR="005F468E">
              <w:rPr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  <w:r w:rsidR="008F32FD">
              <w:rPr>
                <w:rFonts w:ascii="Times New Roman" w:hAnsi="Times New Roman" w:cs="Times New Roman"/>
                <w:sz w:val="28"/>
                <w:szCs w:val="28"/>
              </w:rPr>
              <w:t xml:space="preserve"> матрицы</w:t>
            </w:r>
          </w:p>
        </w:tc>
        <w:tc>
          <w:tcPr>
            <w:tcW w:w="4910" w:type="dxa"/>
          </w:tcPr>
          <w:p w:rsidR="00BE2FE5" w:rsidRPr="00682984" w:rsidRDefault="008F32FD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32FD">
              <w:rPr>
                <w:rFonts w:ascii="Times New Roman" w:hAnsi="Times New Roman" w:cs="Times New Roman"/>
                <w:sz w:val="28"/>
                <w:szCs w:val="28"/>
              </w:rPr>
              <w:t>Числа</w:t>
            </w:r>
            <w:r w:rsidR="005F468E">
              <w:rPr>
                <w:rFonts w:ascii="Times New Roman" w:hAnsi="Times New Roman" w:cs="Times New Roman"/>
                <w:sz w:val="28"/>
                <w:szCs w:val="28"/>
              </w:rPr>
              <w:t xml:space="preserve"> (или элементы)</w:t>
            </w:r>
            <w:r w:rsidRPr="008F32FD">
              <w:rPr>
                <w:rFonts w:ascii="Times New Roman" w:hAnsi="Times New Roman" w:cs="Times New Roman"/>
                <w:sz w:val="28"/>
                <w:szCs w:val="28"/>
              </w:rPr>
              <w:t>, составляющие матрицу, называются элементами матрицы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F468E">
              <w:rPr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Элементарные преобразования над матрицами</w:t>
            </w:r>
          </w:p>
        </w:tc>
        <w:tc>
          <w:tcPr>
            <w:tcW w:w="4910" w:type="dxa"/>
          </w:tcPr>
          <w:p w:rsidR="005F468E" w:rsidRPr="005F468E" w:rsidRDefault="005F468E" w:rsidP="005F46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8E">
              <w:rPr>
                <w:rFonts w:ascii="Times New Roman" w:hAnsi="Times New Roman" w:cs="Times New Roman"/>
                <w:sz w:val="28"/>
                <w:szCs w:val="28"/>
              </w:rPr>
              <w:t>Элементарными преобразованиями над строками матриц называются следующие преобразования строк:</w:t>
            </w:r>
          </w:p>
          <w:p w:rsidR="005F468E" w:rsidRPr="005F468E" w:rsidRDefault="005F468E" w:rsidP="005F46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8E">
              <w:rPr>
                <w:rFonts w:ascii="Times New Roman" w:hAnsi="Times New Roman" w:cs="Times New Roman"/>
                <w:sz w:val="28"/>
                <w:szCs w:val="28"/>
              </w:rPr>
              <w:t>умножение строки на ненулевое число;</w:t>
            </w:r>
          </w:p>
          <w:p w:rsidR="005F468E" w:rsidRPr="005F468E" w:rsidRDefault="005F468E" w:rsidP="005F46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8E">
              <w:rPr>
                <w:rFonts w:ascii="Times New Roman" w:hAnsi="Times New Roman" w:cs="Times New Roman"/>
                <w:sz w:val="28"/>
                <w:szCs w:val="28"/>
              </w:rPr>
              <w:t>перестановка двух строк;</w:t>
            </w:r>
          </w:p>
          <w:p w:rsidR="00BE2FE5" w:rsidRPr="005F468E" w:rsidRDefault="005F468E" w:rsidP="005F468E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8E">
              <w:rPr>
                <w:rFonts w:ascii="Times New Roman" w:hAnsi="Times New Roman" w:cs="Times New Roman"/>
                <w:sz w:val="28"/>
                <w:szCs w:val="28"/>
              </w:rPr>
              <w:t>прибавление к одной строке матрицы другой ее строки, умноженной на некоторое ненулевое число.</w:t>
            </w:r>
          </w:p>
        </w:tc>
      </w:tr>
      <w:tr w:rsidR="00BE2FE5" w:rsidRPr="00682984" w:rsidTr="00DD49C0">
        <w:tc>
          <w:tcPr>
            <w:tcW w:w="478" w:type="dxa"/>
          </w:tcPr>
          <w:p w:rsidR="00BE2FE5" w:rsidRPr="00682984" w:rsidRDefault="00C71D26" w:rsidP="00BE2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F468E">
              <w:rPr>
                <w:sz w:val="28"/>
                <w:szCs w:val="28"/>
              </w:rPr>
              <w:t>7</w:t>
            </w:r>
          </w:p>
        </w:tc>
        <w:tc>
          <w:tcPr>
            <w:tcW w:w="6237" w:type="dxa"/>
          </w:tcPr>
          <w:p w:rsidR="00BE2FE5" w:rsidRPr="00682984" w:rsidRDefault="00BE2FE5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2984">
              <w:rPr>
                <w:rFonts w:ascii="Times New Roman" w:hAnsi="Times New Roman" w:cs="Times New Roman"/>
                <w:sz w:val="28"/>
                <w:szCs w:val="28"/>
              </w:rPr>
              <w:t>Эквивалентные матрицы</w:t>
            </w:r>
          </w:p>
        </w:tc>
        <w:tc>
          <w:tcPr>
            <w:tcW w:w="4910" w:type="dxa"/>
          </w:tcPr>
          <w:p w:rsidR="00BE2FE5" w:rsidRPr="005F468E" w:rsidRDefault="005F468E" w:rsidP="00BE2F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 которой можно прийти от матрицы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путём элементарных преобразований</w:t>
            </w:r>
          </w:p>
        </w:tc>
      </w:tr>
    </w:tbl>
    <w:p w:rsidR="00BE2FE5" w:rsidRPr="00BE2FE5" w:rsidRDefault="00BE2FE5" w:rsidP="00BE2FE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BE2FE5" w:rsidRPr="00BE2FE5" w:rsidSect="006B4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20846"/>
    <w:multiLevelType w:val="hybridMultilevel"/>
    <w:tmpl w:val="EFF65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36BA"/>
    <w:rsid w:val="002636BA"/>
    <w:rsid w:val="005754A6"/>
    <w:rsid w:val="005F468E"/>
    <w:rsid w:val="0064690B"/>
    <w:rsid w:val="00682984"/>
    <w:rsid w:val="006B4B22"/>
    <w:rsid w:val="008F32FD"/>
    <w:rsid w:val="0090283C"/>
    <w:rsid w:val="00905AC1"/>
    <w:rsid w:val="00AD5FDA"/>
    <w:rsid w:val="00BE2FE5"/>
    <w:rsid w:val="00C71D26"/>
    <w:rsid w:val="00C9290E"/>
    <w:rsid w:val="00CE67C9"/>
    <w:rsid w:val="00DD49C0"/>
    <w:rsid w:val="00DD5259"/>
    <w:rsid w:val="00F11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B22"/>
  </w:style>
  <w:style w:type="paragraph" w:styleId="1">
    <w:name w:val="heading 1"/>
    <w:basedOn w:val="a"/>
    <w:next w:val="a"/>
    <w:link w:val="10"/>
    <w:uiPriority w:val="9"/>
    <w:qFormat/>
    <w:rsid w:val="00BE2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BE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4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</cp:lastModifiedBy>
  <cp:revision>9</cp:revision>
  <dcterms:created xsi:type="dcterms:W3CDTF">2019-11-30T11:27:00Z</dcterms:created>
  <dcterms:modified xsi:type="dcterms:W3CDTF">2019-11-30T18:17:00Z</dcterms:modified>
</cp:coreProperties>
</file>