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18" w:type="dxa"/>
        <w:tblBorders>
          <w:top w:val="single" w:sz="6" w:space="0" w:color="17365D"/>
          <w:left w:val="single" w:sz="6" w:space="0" w:color="17365D"/>
          <w:bottom w:val="single" w:sz="6" w:space="0" w:color="17365D"/>
          <w:right w:val="single" w:sz="6" w:space="0" w:color="17365D"/>
          <w:insideH w:val="single" w:sz="6" w:space="0" w:color="17365D"/>
          <w:insideV w:val="single" w:sz="6" w:space="0" w:color="17365D"/>
        </w:tblBorders>
        <w:tblLook w:val="04A0" w:firstRow="1" w:lastRow="0" w:firstColumn="1" w:lastColumn="0" w:noHBand="0" w:noVBand="1"/>
      </w:tblPr>
      <w:tblGrid>
        <w:gridCol w:w="4537"/>
        <w:gridCol w:w="5034"/>
      </w:tblGrid>
      <w:tr w:rsidR="00854ACD" w:rsidRPr="00854ACD" w:rsidTr="00854ACD">
        <w:trPr>
          <w:trHeight w:val="283"/>
        </w:trPr>
        <w:tc>
          <w:tcPr>
            <w:tcW w:w="4537" w:type="dxa"/>
            <w:shd w:val="clear" w:color="auto" w:fill="auto"/>
            <w:vAlign w:val="center"/>
          </w:tcPr>
          <w:p w:rsidR="00854ACD" w:rsidRPr="004D33AE" w:rsidRDefault="00854ACD" w:rsidP="007D3C20">
            <w:pPr>
              <w:spacing w:after="0" w:line="240" w:lineRule="auto"/>
              <w:ind w:right="284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4D33AE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Термин</w:t>
            </w:r>
          </w:p>
        </w:tc>
        <w:tc>
          <w:tcPr>
            <w:tcW w:w="5034" w:type="dxa"/>
            <w:shd w:val="clear" w:color="auto" w:fill="auto"/>
            <w:vAlign w:val="center"/>
          </w:tcPr>
          <w:p w:rsidR="00854ACD" w:rsidRPr="004D33AE" w:rsidRDefault="00854ACD" w:rsidP="007D3C20">
            <w:pPr>
              <w:spacing w:after="0" w:line="240" w:lineRule="auto"/>
              <w:ind w:right="284"/>
              <w:jc w:val="center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4D33AE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Определение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  <w:t>Подвижная игра</w:t>
            </w:r>
          </w:p>
        </w:tc>
        <w:tc>
          <w:tcPr>
            <w:tcW w:w="5034" w:type="dxa"/>
          </w:tcPr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С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амостоятельная разновидность игр,</w:t>
            </w:r>
          </w:p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представляющая собой совокупность многообразных двигательных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действий, основным содержанием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которых являются естественные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движения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в беге, прыжках и метании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  <w:t>Игра</w:t>
            </w:r>
            <w:bookmarkStart w:id="0" w:name="_GoBack"/>
            <w:bookmarkEnd w:id="0"/>
          </w:p>
        </w:tc>
        <w:tc>
          <w:tcPr>
            <w:tcW w:w="5034" w:type="dxa"/>
          </w:tcPr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С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вободная творческая деятельность условного характера, не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преследующая утилитарных целей,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кроме тех, которые заключены в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самом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процессе игры.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  <w:t>Игровой метод</w:t>
            </w:r>
          </w:p>
        </w:tc>
        <w:tc>
          <w:tcPr>
            <w:tcW w:w="5034" w:type="dxa"/>
          </w:tcPr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С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пособ организации деятельности на основе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образного или условного замысла, который предусматривает достижение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определенной цели в условиях постоянного и в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значительной мере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случайного изменения ситуации.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  <w:t>Форма подвижной игры</w:t>
            </w:r>
          </w:p>
        </w:tc>
        <w:tc>
          <w:tcPr>
            <w:tcW w:w="5034" w:type="dxa"/>
          </w:tcPr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рганизация действий участников,</w:t>
            </w:r>
          </w:p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представляющая возможность широкого выбора способов достижения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поставленной цели. Форма игры связана с содержанием и обуславливается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им.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  <w:t>Коллективные подвижные игры</w:t>
            </w:r>
          </w:p>
        </w:tc>
        <w:tc>
          <w:tcPr>
            <w:tcW w:w="5034" w:type="dxa"/>
          </w:tcPr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И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гры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,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в которых одновременно</w:t>
            </w:r>
          </w:p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участвуют как небольшие группы участников, так и целые классы или</w:t>
            </w:r>
          </w:p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спортивные секции, а в некоторых случаях и значительно большее</w:t>
            </w:r>
          </w:p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количество играющих.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  <w:t>Игры, подводящие к спортивной деятельности</w:t>
            </w:r>
          </w:p>
        </w:tc>
        <w:tc>
          <w:tcPr>
            <w:tcW w:w="5034" w:type="dxa"/>
          </w:tcPr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С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истематически</w:t>
            </w:r>
          </w:p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организуемые подвижные игры, требующие устойчивых условий проведения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и способствующие успешному овладению учащимися элементами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спортивной техники и простейшими тактическими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действиями в отдельных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видах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спорта.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  <w:t>Народные игры</w:t>
            </w:r>
          </w:p>
        </w:tc>
        <w:tc>
          <w:tcPr>
            <w:tcW w:w="5034" w:type="dxa"/>
          </w:tcPr>
          <w:p w:rsidR="00854ACD" w:rsidRPr="00854ACD" w:rsidRDefault="00854ACD" w:rsidP="00854ACD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И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гры, бытующие у того или иного народа в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54AC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течение столетий и ставшие составной частью его национальной культуры.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  <w:lastRenderedPageBreak/>
              <w:t>Творческие игры</w:t>
            </w:r>
          </w:p>
        </w:tc>
        <w:tc>
          <w:tcPr>
            <w:tcW w:w="5034" w:type="dxa"/>
          </w:tcPr>
          <w:p w:rsidR="00854ACD" w:rsidRPr="00854ACD" w:rsidRDefault="007B2C16" w:rsidP="007B2C16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И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гры, содержанием которых являются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подражание движениям животных, птиц; они не имеют определенных правил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и в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значительной мере зависят от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окружающей обстановки.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  <w:t>Некомандные игры</w:t>
            </w:r>
          </w:p>
        </w:tc>
        <w:tc>
          <w:tcPr>
            <w:tcW w:w="5034" w:type="dxa"/>
          </w:tcPr>
          <w:p w:rsidR="007B2C16" w:rsidRPr="007B2C16" w:rsidRDefault="007B2C16" w:rsidP="007B2C16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И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гры, в которых отсутствует коллективность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действий в достижении цели и каждый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играющий действует независимо от</w:t>
            </w:r>
          </w:p>
          <w:p w:rsidR="00854ACD" w:rsidRPr="00854ACD" w:rsidRDefault="007B2C16" w:rsidP="007B2C16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других.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  <w:t>Спортивные игры</w:t>
            </w:r>
          </w:p>
        </w:tc>
        <w:tc>
          <w:tcPr>
            <w:tcW w:w="5034" w:type="dxa"/>
          </w:tcPr>
          <w:p w:rsidR="00854ACD" w:rsidRPr="00854ACD" w:rsidRDefault="007B2C16" w:rsidP="007B2C16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В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ысший этап развития подвижных игр со строго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регламентированной двигательной игровой деятельностью состязательного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характера.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  <w:t>Правила игры</w:t>
            </w:r>
          </w:p>
        </w:tc>
        <w:tc>
          <w:tcPr>
            <w:tcW w:w="5034" w:type="dxa"/>
          </w:tcPr>
          <w:p w:rsidR="00854ACD" w:rsidRPr="00854ACD" w:rsidRDefault="007B2C16" w:rsidP="007B2C16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бязательные требования для участников игры. Они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обуславливают расположение и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перемещение игроков, уточняют характер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поведения, права и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обязанности играющих, определяют способы ведения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игры, приемы и условия учета ее результатов.</w:t>
            </w:r>
          </w:p>
        </w:tc>
      </w:tr>
      <w:tr w:rsidR="00854ACD" w:rsidRPr="00854ACD" w:rsidTr="007D3C20">
        <w:trPr>
          <w:trHeight w:val="283"/>
        </w:trPr>
        <w:tc>
          <w:tcPr>
            <w:tcW w:w="4537" w:type="dxa"/>
          </w:tcPr>
          <w:p w:rsidR="00854ACD" w:rsidRPr="00854ACD" w:rsidRDefault="00854ACD" w:rsidP="007D3C20">
            <w:pPr>
              <w:spacing w:after="0" w:line="240" w:lineRule="auto"/>
              <w:ind w:right="283"/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854AC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Предмет игры</w:t>
            </w:r>
          </w:p>
        </w:tc>
        <w:tc>
          <w:tcPr>
            <w:tcW w:w="5034" w:type="dxa"/>
          </w:tcPr>
          <w:p w:rsidR="00854ACD" w:rsidRPr="00854ACD" w:rsidRDefault="007B2C16" w:rsidP="007B2C16">
            <w:pPr>
              <w:spacing w:after="0" w:line="240" w:lineRule="auto"/>
              <w:ind w:right="283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З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аранее подготовленный или случайно используемый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материальный объект, манипуляции с которым определяют смысл и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характер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B2C1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игры.</w:t>
            </w:r>
          </w:p>
        </w:tc>
      </w:tr>
    </w:tbl>
    <w:p w:rsidR="00B729AA" w:rsidRPr="00854ACD" w:rsidRDefault="00B729AA">
      <w:pPr>
        <w:rPr>
          <w:color w:val="000000" w:themeColor="text1"/>
        </w:rPr>
      </w:pPr>
    </w:p>
    <w:sectPr w:rsidR="00B729AA" w:rsidRPr="0085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89"/>
    <w:rsid w:val="004D33AE"/>
    <w:rsid w:val="007B2C16"/>
    <w:rsid w:val="00854ACD"/>
    <w:rsid w:val="00A56689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F5E64-CC84-402E-8C49-6E2943EB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A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2021-02-02T11:08:00Z</dcterms:created>
  <dcterms:modified xsi:type="dcterms:W3CDTF">2021-02-02T11:22:00Z</dcterms:modified>
</cp:coreProperties>
</file>