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Проверить освоение студентами методы оценки и диагностики моделей машинного обучения.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Методические указания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Контрольная работа выполняется в аудитории. В начале занятия преподаватель распределяет по студентам датасеты (задания). Распределение должно проходить случайным образом.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После получения задания студенты выполняют работу на лабораторных компьютерах. Работа должна быть выполнена студентом самостоятельно. Работа выполняется в виде ноутбука формата и названия файла: Фамилия_группа.ipynb (Иванов_ПМ22-1.ipynb)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После завершения выполнения работы студент должен сдать работу преподавателю. Работы сдаются в электронном виде с корпоративной почты студента на корпоративную почту преподавателя. Работа должна быть сдана не позже окончания аудиторного занятия.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Контрольная работа выполняется на лабораторный компьютерах.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Во время выполнения работы можно пользоваться всем (документацией, прошлыми работами, Интернетом), кроме помощи других студентов, работа выполняется самостоятельно.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Код должен выполняться без ошибок. Программные ошибки - сразу 0 баллов.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Код должен содержать пояснения в виде ячеек с текстом. В пояснениях нужно писать значимые выводы по ходу выполнения работы.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Все графики должны быть правильно подписаны и понятны.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Текстовый вывод должен быть нагляден и отформатирован. Численные значения - округлены до разумного количества значащих цифр.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F">
      <w:pPr>
        <w:ind w:left="708" w:firstLine="0"/>
        <w:rPr/>
      </w:pPr>
      <w:r w:rsidDel="00000000" w:rsidR="00000000" w:rsidRPr="00000000">
        <w:rPr>
          <w:rtl w:val="0"/>
        </w:rPr>
        <w:t xml:space="preserve">1. (1 балл) Загрузите предложенный вам датасет с помощью функции `sklearn.datasets.fetch_openml`. Выведите текстовое описание загруженного датасета. Определите какая бизнес-задача ставится. Переведите бизнес-задачу в задачу машинного обучения.</w:t>
      </w:r>
    </w:p>
    <w:p w:rsidR="00000000" w:rsidDel="00000000" w:rsidP="00000000" w:rsidRDefault="00000000" w:rsidRPr="00000000" w14:paraId="00000010">
      <w:pPr>
        <w:ind w:left="708" w:firstLine="0"/>
        <w:rPr/>
      </w:pPr>
      <w:r w:rsidDel="00000000" w:rsidR="00000000" w:rsidRPr="00000000">
        <w:rPr>
          <w:rtl w:val="0"/>
        </w:rPr>
        <w:t xml:space="preserve">2. (1 балл) Проведите предварительный анализ датасета.  Выведите основную статистическую информацию о данных. Проверьте дисбаланс целевого признака.</w:t>
      </w:r>
    </w:p>
    <w:p w:rsidR="00000000" w:rsidDel="00000000" w:rsidP="00000000" w:rsidRDefault="00000000" w:rsidRPr="00000000" w14:paraId="00000011">
      <w:pPr>
        <w:ind w:left="708" w:firstLine="0"/>
        <w:rPr/>
      </w:pPr>
      <w:r w:rsidDel="00000000" w:rsidR="00000000" w:rsidRPr="00000000">
        <w:rPr>
          <w:rtl w:val="0"/>
        </w:rPr>
        <w:t xml:space="preserve">3. (1 балл) Убедитесь, что данные пригодны для моделирования. В данных не должно быть пропущенных значений, все признаки должны быть численными. Если эти условия нарушаются, исправьте это.</w:t>
      </w:r>
    </w:p>
    <w:p w:rsidR="00000000" w:rsidDel="00000000" w:rsidP="00000000" w:rsidRDefault="00000000" w:rsidRPr="00000000" w14:paraId="00000012">
      <w:pPr>
        <w:ind w:left="708" w:firstLine="0"/>
        <w:rPr/>
      </w:pPr>
      <w:r w:rsidDel="00000000" w:rsidR="00000000" w:rsidRPr="00000000">
        <w:rPr>
          <w:rtl w:val="0"/>
        </w:rPr>
        <w:t xml:space="preserve">4. (1 балл) Обучите любую линейную модель, которая решает поставленную задачу. Выведите с помощью метода `score()` результат метрики оценки модели. Опишите какая метрика подсчитывается в методе `score()`.</w:t>
      </w:r>
    </w:p>
    <w:p w:rsidR="00000000" w:rsidDel="00000000" w:rsidP="00000000" w:rsidRDefault="00000000" w:rsidRPr="00000000" w14:paraId="00000013">
      <w:pPr>
        <w:ind w:left="708" w:firstLine="0"/>
        <w:rPr/>
      </w:pPr>
      <w:r w:rsidDel="00000000" w:rsidR="00000000" w:rsidRPr="00000000">
        <w:rPr>
          <w:rtl w:val="0"/>
        </w:rPr>
        <w:t xml:space="preserve">5. (1 балл) К поставленной задачи машинного обучения подберите еще 3 метрики. С помощью их оцените обученную линейную модель.</w:t>
      </w:r>
    </w:p>
    <w:p w:rsidR="00000000" w:rsidDel="00000000" w:rsidP="00000000" w:rsidRDefault="00000000" w:rsidRPr="00000000" w14:paraId="00000014">
      <w:pPr>
        <w:ind w:left="708"/>
        <w:rPr/>
      </w:pPr>
      <w:r w:rsidDel="00000000" w:rsidR="00000000" w:rsidRPr="00000000">
        <w:rPr>
          <w:rtl w:val="0"/>
        </w:rPr>
        <w:t xml:space="preserve">6. (1 балл) Для задач классификации: Постройте для этой модели кривые ROC. Вычислите для этой модели метрики площади под кривыми ROC-AUC. Найдите оптимальное значения порога модели.</w:t>
      </w:r>
    </w:p>
    <w:p w:rsidR="00000000" w:rsidDel="00000000" w:rsidP="00000000" w:rsidRDefault="00000000" w:rsidRPr="00000000" w14:paraId="00000015">
      <w:pPr>
        <w:ind w:left="708"/>
        <w:rPr/>
      </w:pPr>
      <w:r w:rsidDel="00000000" w:rsidR="00000000" w:rsidRPr="00000000">
        <w:rPr>
          <w:rtl w:val="0"/>
        </w:rPr>
        <w:t xml:space="preserve">6. (1 балл) Для задач регрессии: Постройте совместное распределение теоретических и эмпирических значений целевой переменной. Сделайте вывод о наличии либо отсутствии систематической компоненты в отклонениях, их общей величине.</w:t>
      </w:r>
    </w:p>
    <w:p w:rsidR="00000000" w:rsidDel="00000000" w:rsidP="00000000" w:rsidRDefault="00000000" w:rsidRPr="00000000" w14:paraId="00000016">
      <w:pPr>
        <w:ind w:left="708"/>
        <w:rPr/>
      </w:pPr>
      <w:r w:rsidDel="00000000" w:rsidR="00000000" w:rsidRPr="00000000">
        <w:rPr>
          <w:rtl w:val="0"/>
        </w:rPr>
        <w:t xml:space="preserve">7. (1 балл) Для задач классификации: Постройте для этой модели кривые PR. Вычислите для этой модели метрики площади под кривыми PR-AUC. Найдите оптимальное значения порога модели.</w:t>
      </w:r>
    </w:p>
    <w:p w:rsidR="00000000" w:rsidDel="00000000" w:rsidP="00000000" w:rsidRDefault="00000000" w:rsidRPr="00000000" w14:paraId="00000017">
      <w:pPr>
        <w:ind w:left="708"/>
        <w:rPr/>
      </w:pPr>
      <w:r w:rsidDel="00000000" w:rsidR="00000000" w:rsidRPr="00000000">
        <w:rPr>
          <w:rtl w:val="0"/>
        </w:rPr>
        <w:t xml:space="preserve">7. (1 балл) Для задач регрессии: Постройте ту же модель, но с предварительной нормализацией значений признаков. Сделайте вывод о влиянии нормализации на качество работы модели.</w:t>
      </w:r>
    </w:p>
    <w:p w:rsidR="00000000" w:rsidDel="00000000" w:rsidP="00000000" w:rsidRDefault="00000000" w:rsidRPr="00000000" w14:paraId="00000018">
      <w:pPr>
        <w:ind w:left="708" w:firstLine="0"/>
        <w:rPr/>
      </w:pPr>
      <w:r w:rsidDel="00000000" w:rsidR="00000000" w:rsidRPr="00000000">
        <w:rPr>
          <w:rtl w:val="0"/>
        </w:rPr>
        <w:t xml:space="preserve">8. (1 балл) Обоснуйте выбор типа разбиения данных при кросс-валидации для вашей задачи машинного обучения. Обучите любую другую модель используя кросс-валидацию данных.</w:t>
      </w:r>
    </w:p>
    <w:p w:rsidR="00000000" w:rsidDel="00000000" w:rsidP="00000000" w:rsidRDefault="00000000" w:rsidRPr="00000000" w14:paraId="00000019">
      <w:pPr>
        <w:ind w:left="708" w:firstLine="0"/>
        <w:rPr/>
      </w:pPr>
      <w:r w:rsidDel="00000000" w:rsidR="00000000" w:rsidRPr="00000000">
        <w:rPr>
          <w:rtl w:val="0"/>
        </w:rPr>
        <w:t xml:space="preserve">9. (2 балл) Проведите диагностику любой модели. Постройте кривые обучения. Сделайте вывод о переобученности или недообученности модели.</w:t>
      </w:r>
    </w:p>
    <w:p w:rsidR="00000000" w:rsidDel="00000000" w:rsidP="00000000" w:rsidRDefault="00000000" w:rsidRPr="00000000" w14:paraId="0000001A">
      <w:pPr>
        <w:ind w:left="708" w:firstLine="0"/>
        <w:rPr/>
      </w:pPr>
      <w:r w:rsidDel="00000000" w:rsidR="00000000" w:rsidRPr="00000000">
        <w:rPr>
          <w:rtl w:val="0"/>
        </w:rPr>
        <w:t xml:space="preserve">10. (2 балл) Исследуйте как любой из гиперпараметров модели влияет на эффективность модели.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Варианты заданий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students_scores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wholesale-customers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pc1_req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vertebra-column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prnn_crabs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fertility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ricci_vs_destefano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machine_cpu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lupus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energy-efficiency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LED-display-domain-7digit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diggle_table_a2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ecoli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breast-tissue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prnn_fglass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glass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user-knowledge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olindda_outliers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before="160" w:lineRule="auto"/>
        <w:ind w:firstLine="708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jc w:val="left"/>
    </w:pPr>
    <w:rPr>
      <w:rFonts w:ascii="Arial" w:cs="Arial" w:eastAsia="Arial" w:hAnsi="Arial"/>
      <w:b w:val="1"/>
      <w:i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80" w:line="360" w:lineRule="auto"/>
    </w:pPr>
    <w:rPr>
      <w:rFonts w:ascii="Arial" w:cs="Arial" w:eastAsia="Arial" w:hAnsi="Arial"/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ind w:firstLine="700"/>
    </w:pPr>
    <w:rPr>
      <w:rFonts w:ascii="Arial" w:cs="Arial" w:eastAsia="Arial" w:hAnsi="Arial"/>
      <w:i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rFonts w:ascii="Arial" w:cs="Arial" w:eastAsia="Arial" w:hAnsi="Arial"/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120" w:before="480"/>
      <w:jc w:val="left"/>
      <w:outlineLvl w:val="1"/>
    </w:pPr>
    <w:rPr>
      <w:rFonts w:ascii="Arial" w:cs="Arial" w:eastAsia="Arial" w:hAnsi="Arial"/>
      <w:b w:val="1"/>
      <w:i w:val="1"/>
      <w:sz w:val="36"/>
      <w:szCs w:val="36"/>
    </w:rPr>
  </w:style>
  <w:style w:type="paragraph" w:styleId="3">
    <w:name w:val="heading 3"/>
    <w:basedOn w:val="a"/>
    <w:next w:val="a"/>
    <w:uiPriority w:val="9"/>
    <w:unhideWhenUsed w:val="1"/>
    <w:qFormat w:val="1"/>
    <w:pPr>
      <w:keepNext w:val="1"/>
      <w:keepLines w:val="1"/>
      <w:spacing w:before="480" w:line="360" w:lineRule="auto"/>
      <w:outlineLvl w:val="2"/>
    </w:pPr>
    <w:rPr>
      <w:rFonts w:ascii="Arial" w:cs="Arial" w:eastAsia="Arial" w:hAnsi="Arial"/>
      <w:b w:val="1"/>
      <w:color w:val="434343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 w:line="360" w:lineRule="auto"/>
      <w:ind w:firstLine="700"/>
      <w:outlineLvl w:val="3"/>
    </w:pPr>
    <w:rPr>
      <w:rFonts w:ascii="Arial" w:cs="Arial" w:eastAsia="Arial" w:hAnsi="Arial"/>
      <w:i w:val="1"/>
      <w:color w:val="666666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 w:before="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left w:color="6aa84f" w:space="5" w:sz="12" w:val="single"/>
      </w:pBdr>
      <w:shd w:color="auto" w:fill="fff2cc" w:val="clear"/>
      <w:spacing w:before="0"/>
    </w:pPr>
    <w:rPr>
      <w:rFonts w:ascii="Roboto Mono Medium" w:cs="Roboto Mono Medium" w:eastAsia="Roboto Mono Medium" w:hAnsi="Roboto Mono Medium"/>
      <w:color w:val="666666"/>
      <w:sz w:val="20"/>
      <w:szCs w:val="20"/>
    </w:rPr>
  </w:style>
  <w:style w:type="paragraph" w:styleId="a5">
    <w:name w:val="header"/>
    <w:basedOn w:val="a"/>
    <w:link w:val="a6"/>
    <w:uiPriority w:val="99"/>
    <w:unhideWhenUsed w:val="1"/>
    <w:rsid w:val="00281203"/>
    <w:pPr>
      <w:tabs>
        <w:tab w:val="center" w:pos="4677"/>
        <w:tab w:val="right" w:pos="9355"/>
      </w:tabs>
      <w:spacing w:before="0"/>
    </w:pPr>
  </w:style>
  <w:style w:type="character" w:styleId="a6" w:customStyle="1">
    <w:name w:val="Верхний колонтитул Знак"/>
    <w:basedOn w:val="a0"/>
    <w:link w:val="a5"/>
    <w:uiPriority w:val="99"/>
    <w:rsid w:val="00281203"/>
  </w:style>
  <w:style w:type="paragraph" w:styleId="a7">
    <w:name w:val="footer"/>
    <w:basedOn w:val="a"/>
    <w:link w:val="a8"/>
    <w:uiPriority w:val="99"/>
    <w:unhideWhenUsed w:val="1"/>
    <w:rsid w:val="00281203"/>
    <w:pPr>
      <w:tabs>
        <w:tab w:val="center" w:pos="4677"/>
        <w:tab w:val="right" w:pos="9355"/>
      </w:tabs>
      <w:spacing w:before="0"/>
    </w:pPr>
  </w:style>
  <w:style w:type="character" w:styleId="a8" w:customStyle="1">
    <w:name w:val="Нижний колонтитул Знак"/>
    <w:basedOn w:val="a0"/>
    <w:link w:val="a7"/>
    <w:uiPriority w:val="99"/>
    <w:rsid w:val="00281203"/>
  </w:style>
  <w:style w:type="paragraph" w:styleId="Subtitle">
    <w:name w:val="Subtitle"/>
    <w:basedOn w:val="Normal"/>
    <w:next w:val="Normal"/>
    <w:pPr>
      <w:keepNext w:val="1"/>
      <w:keepLines w:val="1"/>
      <w:pBdr>
        <w:left w:color="6aa84f" w:space="5" w:sz="12" w:val="single"/>
      </w:pBdr>
      <w:shd w:fill="fff2cc" w:val="clear"/>
      <w:spacing w:before="0" w:lineRule="auto"/>
    </w:pPr>
    <w:rPr>
      <w:rFonts w:ascii="Roboto Mono Medium" w:cs="Roboto Mono Medium" w:eastAsia="Roboto Mono Medium" w:hAnsi="Roboto Mono Medium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mO3f6DzTyJraROquaWn+6PEiQ==">CgMxLjAyCGguZ2pkZ3hzMgloLjMwajB6bGwyCWguMWZvYjl0ZTIJaC4zem55c2g3MgloLjJldDkycDA4AHIhMTd2cTNha2IyM2dCR0VlZFRaRVUxMWQ0SWowNnJGN3dG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2024-03-15T08:54:00Z</dcterms:created>
</cp:coreProperties>
</file>