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onn9y7j0qpt8" w:id="0"/>
      <w:bookmarkEnd w:id="0"/>
      <w:r w:rsidDel="00000000" w:rsidR="00000000" w:rsidRPr="00000000">
        <w:rPr>
          <w:rtl w:val="0"/>
        </w:rPr>
        <w:t xml:space="preserve">Зачет по машинному обучению (1 семестр)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eading=h.rjj0k5fgyb1c" w:id="1"/>
      <w:bookmarkEnd w:id="1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Проверить умение студента идентифицировать задачу машинного обучения, описывать набор данных для обучения, обучать различные модели машинного обучения, оценивать их эффективность по метрикам, сравнивать и делать выводы, владеть методологией валидации моделей машинного обучения.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heading=h.l4uilwidemzw" w:id="2"/>
      <w:bookmarkEnd w:id="2"/>
      <w:r w:rsidDel="00000000" w:rsidR="00000000" w:rsidRPr="00000000">
        <w:rPr>
          <w:rtl w:val="0"/>
        </w:rPr>
        <w:t xml:space="preserve">Методические указания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Студенты, набравшие за работу в семестре 36 и более баллов могут на усмотрение преподавателя получить зачет в автоматическом режиме. В таком случае, оценка студента за зачет получается умножением набранных в семестре баллов на 1,5. </w:t>
        <w:br w:type="textWrapping"/>
        <w:t xml:space="preserve">Так, студент, получивший в семестре ровно 36 баллов получает за зачет 54 балла и в сумме - 90 баллов. Студент, получивший 40 баллов получает за зачет 60 и в итоге - 100 баллов.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На зачетное задание обязательная явка всех студентов, даже получивших зачет автоматом. Студенты, не набравшие 36 баллов за семестр выполняют зачетное задание, описанное ниже, оцениваемое из 60 баллов.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Работа выполняется в виде программного ноутбука в среде Python Jupyter, Google Colab или аналогичных. Работа выполняется только в аудитории. Время выполнения работы - 45 минут. Оставшееся время зачетного занятия отводится на отчет задания преподавателю.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Все пояснения, выводы и замечания, на которые необходимо обратить внимание должны присутствовать в работе в виде ячеек документации либо (менее предпочтительно) программных комментариев.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Работа должна выполняться студентом самостоятельно и индивидуально. Возможно использование в процессе подготовки зачетного задания программной документации, а также материалов студента.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Отчет работы производится в формате собеседования с преподавателем. Преподаватель может задавать вопросы представляющему свою работу студенту. Регламент собеседования - 5 минут на выступление студента, 2 минуты на вопросы.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Задания для выполнения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Получить набор данных для анализа. Идентифицировать и описать задачу машинного обучения. Описать этот набор и решаемую задачу. Выделить целевую переменную и атрибуты.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Разделить набор данных на обучающую и тестовую выборки.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Обучить несколько моделей для решения выбранной задачи (для задач классификации - не менее 7 различных алгоритмов (одну модель построите на двух факторных признаках), для задачи регрессии - не менее 5). Оценивается количество и разнообразие моделей.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Оценить каждую из выбранных моделей по как можно большему количеству метрик эффективности. Для модели классификации, обученной на двух факторных признаков обязательно построить разделяющую поверхность. Для моделей регрессии - график зависимости теоретических значений от эмпирических.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Оценка моделей должно проводиться на тестовой выборке. Для каждой модели нужно проанализировать эффективность на обучающей выборке справочно.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Составить итоговую таблицу эффективности моделей, в которую свести все численные метрики. Сделать вывод о применимости моделей для решения конкретной поставленной задачи.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heading=h.75upl6tbbixh" w:id="3"/>
      <w:bookmarkEnd w:id="3"/>
      <w:r w:rsidDel="00000000" w:rsidR="00000000" w:rsidRPr="00000000">
        <w:rPr>
          <w:rtl w:val="0"/>
        </w:rPr>
        <w:t xml:space="preserve">Критерии оценки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(5 баллов) Структурированность отчета. В работе должна прослеживаться четкая структура. Желательно выделять части ноутбука подзаголовками для структуризации.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(20 баллов) Наличие выводов. Работа должна содержать текстовые замечания, поясняющие каждый шаг работы студента: что делается, зачем и какую информацию это нам дает. Оценивается полнота и адекватность выводов.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(5 баллов) Визуализация. Работа должна демонстрировать навыки студента визуализировать информацию. Особенно на этапах описательного анализа и анализа обучаемости модели. Оценивается разнообразие, наглядность и информативность визуализации.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(15 баллов) Разнообразие моделей. Студент должен продемонстрировать умение работать с разнообразными моделями обучения, применимыми к одной задаче. Например, в задачах классификации существует как минимум десять наиболее применимых моделей. Оценивается число алгоритмов, примененных студентом для одной и той же задачи.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(15 баллов) Использование метрик эффективности. Оценивается разнообразие и адекватность задаче примененных метрик эффективности (включая время обучения) а также полнота сравнения и правильность выводов из сравнения моделей по разным метрикам.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eading=h.9jpnkzoeg25j" w:id="4"/>
      <w:bookmarkEnd w:id="4"/>
      <w:r w:rsidDel="00000000" w:rsidR="00000000" w:rsidRPr="00000000">
        <w:rPr>
          <w:rtl w:val="0"/>
        </w:rPr>
        <w:t xml:space="preserve">Варианты датасетов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встроенный в библиотеку sklearn датасет “Ирисы”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встроенный в библиотеку sklearn датасет “Диабет”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встроенный в библиотеку sklearn датасет “Рак груди”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встроенный в библиотеку sklearn датасет “Вина”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встроенный в библиотеку sklearn датасет “Калифорния”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Данный список может дополняться преподавателем. Студент может исходить из предположения чистоты данных. То есть данные все выражены численно, нет пропусков и артефактов, данные не нужно очищать, но может потребоваться нормализация.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before="2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left"/>
    </w:pPr>
    <w:rPr>
      <w:rFonts w:ascii="Arial" w:cs="Arial" w:eastAsia="Arial" w:hAnsi="Arial"/>
      <w:b w:val="1"/>
      <w:bCs w:val="1"/>
      <w:i w:val="1"/>
      <w:i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</w:pPr>
    <w:rPr>
      <w:rFonts w:ascii="Arial" w:cs="Arial" w:eastAsia="Arial" w:hAnsi="Arial"/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360" w:lineRule="auto"/>
      <w:ind w:firstLine="700"/>
    </w:pPr>
    <w:rPr>
      <w:rFonts w:ascii="Arial" w:cs="Arial" w:eastAsia="Arial" w:hAnsi="Arial"/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left w:color="6aa84f" w:space="5" w:sz="12" w:val="single"/>
      </w:pBdr>
      <w:shd w:fill="fff2cc" w:val="clear"/>
      <w:spacing w:before="0" w:lineRule="auto"/>
    </w:pPr>
    <w:rPr>
      <w:rFonts w:ascii="Roboto Mono Medium" w:cs="Roboto Mono Medium" w:eastAsia="Roboto Mono Medium" w:hAnsi="Roboto Mono Medium"/>
      <w:color w:val="666666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lkBdgzVz+nA+pd+FoVlxLUeZDg==">CgMxLjAyDmgub25uOXk3ajBxcHQ4Mg5oLnJqajBrNWZneWIxYzIOaC5sNHVpbHdpZGVtencyDmguNzV1cGw2dGJiaXhoMg5oLjlqcG5rem9lZzI1ajgAciExSU9XcHB6RV9YWmV3NUlNa2NyLTdCREdjUDlCMlc4VC0=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2025-12-17T10:48:00Z</dcterms:created>
</cp:coreProperties>
</file>