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22E457" w14:textId="4E3C381A" w:rsidR="0071585A" w:rsidRPr="003A2DD9" w:rsidRDefault="007A7F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3A2DD9">
        <w:rPr>
          <w:rFonts w:ascii="Times New Roman" w:hAnsi="Times New Roman" w:cs="Times New Roman"/>
          <w:b/>
          <w:bCs/>
          <w:sz w:val="28"/>
          <w:szCs w:val="28"/>
          <w:lang w:val="en-US"/>
        </w:rPr>
        <w:t>Robotics</w:t>
      </w:r>
      <w:r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 (how robots work; three laws of robotics and ethical dilemmas; robots in healthcare system</w:t>
      </w:r>
      <w:r w:rsidR="005D03EF" w:rsidRPr="003A2DD9">
        <w:rPr>
          <w:rFonts w:ascii="Times New Roman" w:hAnsi="Times New Roman" w:cs="Times New Roman"/>
          <w:sz w:val="28"/>
          <w:szCs w:val="28"/>
          <w:lang w:val="en-US"/>
        </w:rPr>
        <w:t>; how robots work; examples of domestic robots’ models Samsung Ballie, Tesla Optimus</w:t>
      </w:r>
      <w:r w:rsidRPr="003A2DD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4482712" w14:textId="390C2604" w:rsidR="005D03EF" w:rsidRPr="003A2DD9" w:rsidRDefault="005D03EF" w:rsidP="005D03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D9">
        <w:rPr>
          <w:rFonts w:ascii="Times New Roman" w:hAnsi="Times New Roman" w:cs="Times New Roman"/>
          <w:sz w:val="28"/>
          <w:szCs w:val="28"/>
          <w:lang w:val="en-US"/>
        </w:rPr>
        <w:t>ETHICAL DILEMMA FOR ROBOTS, DOMESTIC ROBOTS</w:t>
      </w:r>
    </w:p>
    <w:p w14:paraId="1DB472E7" w14:textId="23AF5054" w:rsidR="00ED69CA" w:rsidRPr="003A2DD9" w:rsidRDefault="005D03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D9"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7A7F4C"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A7F4C" w:rsidRPr="003A2DD9">
        <w:rPr>
          <w:rFonts w:ascii="Times New Roman" w:hAnsi="Times New Roman" w:cs="Times New Roman"/>
          <w:b/>
          <w:bCs/>
          <w:sz w:val="28"/>
          <w:szCs w:val="28"/>
          <w:lang w:val="en-US"/>
        </w:rPr>
        <w:t>Autonomous Vehicle</w:t>
      </w:r>
      <w:r w:rsidR="007A7F4C"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 (self-driving technolog</w:t>
      </w:r>
      <w:r w:rsidR="00ED69CA"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ies: advantages and disadvantages; levels of driving automation; </w:t>
      </w:r>
      <w:r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safety, reliability, and emergencies caused by these vehicles; </w:t>
      </w:r>
      <w:r w:rsidR="00ED69CA" w:rsidRPr="003A2DD9">
        <w:rPr>
          <w:rFonts w:ascii="Times New Roman" w:hAnsi="Times New Roman" w:cs="Times New Roman"/>
          <w:sz w:val="28"/>
          <w:szCs w:val="28"/>
          <w:lang w:val="en-US"/>
        </w:rPr>
        <w:t>examples of smart cars: Urbanix, Electra etc.)</w:t>
      </w:r>
    </w:p>
    <w:p w14:paraId="05DA3D0E" w14:textId="62B12304" w:rsidR="005D03EF" w:rsidRPr="003A2DD9" w:rsidRDefault="005D03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D9">
        <w:rPr>
          <w:rFonts w:ascii="Times New Roman" w:hAnsi="Times New Roman" w:cs="Times New Roman"/>
          <w:sz w:val="28"/>
          <w:szCs w:val="28"/>
          <w:lang w:val="en-US"/>
        </w:rPr>
        <w:t>SELF-DRIVING TECH SHOWDOWN, URBANIX VS ELECTRA</w:t>
      </w:r>
    </w:p>
    <w:p w14:paraId="16B1DA74" w14:textId="60AC1548" w:rsidR="008D6DDA" w:rsidRPr="003A2DD9" w:rsidRDefault="005D03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D9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ED69CA" w:rsidRPr="003A2DD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A2DD9">
        <w:rPr>
          <w:rFonts w:ascii="Times New Roman" w:hAnsi="Times New Roman" w:cs="Times New Roman"/>
          <w:b/>
          <w:bCs/>
          <w:sz w:val="28"/>
          <w:szCs w:val="28"/>
          <w:lang w:val="en-US"/>
        </w:rPr>
        <w:t>Mind-control technology</w:t>
      </w:r>
      <w:r w:rsidR="00ED69CA"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D6DDA"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(how BCI devices work, invasive and non-invasive methods, usage of EEG and MRI; </w:t>
      </w:r>
      <w:r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different mind-control devices and how they work; how neurogadgets help manage stress, anxiety, and depression; </w:t>
      </w:r>
      <w:r w:rsidR="008D6DDA" w:rsidRPr="003A2DD9">
        <w:rPr>
          <w:rFonts w:ascii="Times New Roman" w:hAnsi="Times New Roman" w:cs="Times New Roman"/>
          <w:sz w:val="28"/>
          <w:szCs w:val="28"/>
          <w:lang w:val="en-US"/>
        </w:rPr>
        <w:t>BCI devices</w:t>
      </w:r>
      <w:r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 in healthcare system</w:t>
      </w:r>
      <w:r w:rsidR="008D6DDA" w:rsidRPr="003A2DD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72FE81" w14:textId="2D58F7CA" w:rsidR="005D03EF" w:rsidRPr="003A2DD9" w:rsidRDefault="005D03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D9">
        <w:rPr>
          <w:rFonts w:ascii="Times New Roman" w:hAnsi="Times New Roman" w:cs="Times New Roman"/>
          <w:sz w:val="28"/>
          <w:szCs w:val="28"/>
          <w:lang w:val="en-US"/>
        </w:rPr>
        <w:t>MIND OVER MATTER</w:t>
      </w:r>
    </w:p>
    <w:p w14:paraId="4E3A5C93" w14:textId="7E4ACF89" w:rsidR="008D6DDA" w:rsidRPr="003A2DD9" w:rsidRDefault="005D03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3A2DD9">
        <w:rPr>
          <w:rFonts w:ascii="Times New Roman" w:hAnsi="Times New Roman" w:cs="Times New Roman"/>
          <w:b/>
          <w:bCs/>
          <w:sz w:val="28"/>
          <w:szCs w:val="28"/>
          <w:lang w:val="en-US"/>
        </w:rPr>
        <w:t>Digital citizenship (</w:t>
      </w:r>
      <w:r w:rsidR="008D6DDA" w:rsidRPr="003A2DD9">
        <w:rPr>
          <w:rFonts w:ascii="Times New Roman" w:hAnsi="Times New Roman" w:cs="Times New Roman"/>
          <w:sz w:val="28"/>
          <w:szCs w:val="28"/>
          <w:lang w:val="en-US"/>
        </w:rPr>
        <w:t>the rules of netiquette in team chats for coding projects; netiquette self-assessment</w:t>
      </w:r>
      <w:r w:rsidR="003A2DD9" w:rsidRPr="003A2DD9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8D6DDA"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 different types of cyberbullying: flaming, outing, exclusion, trolling, impersonation, harassment; tips how to get rid of cyberbullying).</w:t>
      </w:r>
    </w:p>
    <w:p w14:paraId="1708C504" w14:textId="56805E82" w:rsidR="003A2DD9" w:rsidRPr="004D799B" w:rsidRDefault="003A2D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D9">
        <w:rPr>
          <w:rFonts w:ascii="Times New Roman" w:hAnsi="Times New Roman" w:cs="Times New Roman"/>
          <w:sz w:val="28"/>
          <w:szCs w:val="28"/>
          <w:lang w:val="en-US"/>
        </w:rPr>
        <w:t>NETIQUETTE FOR DEVELOPERS</w:t>
      </w:r>
      <w:r w:rsidRPr="004D799B">
        <w:rPr>
          <w:rFonts w:ascii="Times New Roman" w:hAnsi="Times New Roman" w:cs="Times New Roman"/>
          <w:sz w:val="28"/>
          <w:szCs w:val="28"/>
          <w:lang w:val="en-US"/>
        </w:rPr>
        <w:t>, CYBERBULLYING</w:t>
      </w:r>
    </w:p>
    <w:p w14:paraId="333B2BDE" w14:textId="2655D7D5" w:rsidR="00DD78E7" w:rsidRDefault="00DD78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78E7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DD78E7">
        <w:rPr>
          <w:rFonts w:ascii="Times New Roman" w:hAnsi="Times New Roman" w:cs="Times New Roman"/>
          <w:b/>
          <w:bCs/>
          <w:sz w:val="28"/>
          <w:szCs w:val="28"/>
          <w:lang w:val="en-US"/>
        </w:rPr>
        <w:t>Bioinformatics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what is </w:t>
      </w:r>
      <w:r w:rsidR="00EC2890">
        <w:rPr>
          <w:rFonts w:ascii="Times New Roman" w:hAnsi="Times New Roman" w:cs="Times New Roman"/>
          <w:sz w:val="28"/>
          <w:szCs w:val="28"/>
          <w:lang w:val="en-US"/>
        </w:rPr>
        <w:t>bioinformatics and its role in healthcare, personalized medicine,</w:t>
      </w:r>
      <w:r w:rsidR="00EC2890" w:rsidRPr="00EC2890">
        <w:rPr>
          <w:lang w:val="en-US"/>
        </w:rPr>
        <w:t xml:space="preserve"> </w:t>
      </w:r>
      <w:r w:rsidR="00EC2890" w:rsidRPr="00EC2890">
        <w:rPr>
          <w:rFonts w:ascii="Times New Roman" w:hAnsi="Times New Roman" w:cs="Times New Roman"/>
          <w:sz w:val="28"/>
          <w:szCs w:val="28"/>
          <w:lang w:val="en-US"/>
        </w:rPr>
        <w:t>how genes work and how genes link to disease; the future perspectives of bioinformatics investigations in the medicine)</w:t>
      </w:r>
    </w:p>
    <w:p w14:paraId="4645CD69" w14:textId="72612BE9" w:rsidR="00EC2890" w:rsidRPr="00EC2890" w:rsidRDefault="00EC28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2890">
        <w:rPr>
          <w:rFonts w:ascii="Times New Roman" w:hAnsi="Times New Roman" w:cs="Times New Roman"/>
          <w:sz w:val="28"/>
          <w:szCs w:val="28"/>
          <w:lang w:val="en-US"/>
        </w:rPr>
        <w:t>PERSONALIZED MEDICINE, GENETIC LAB,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2890">
        <w:rPr>
          <w:rFonts w:ascii="Times New Roman" w:hAnsi="Times New Roman" w:cs="Times New Roman"/>
          <w:sz w:val="28"/>
          <w:szCs w:val="28"/>
          <w:lang w:val="en-US"/>
        </w:rPr>
        <w:t xml:space="preserve">BIOTECH START-UP </w:t>
      </w:r>
    </w:p>
    <w:p w14:paraId="04A67B78" w14:textId="2F613E3F" w:rsidR="00DD78E7" w:rsidRDefault="00DD78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78E7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3A2DD9"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3A2DD9" w:rsidRPr="003A2DD9">
        <w:rPr>
          <w:rFonts w:ascii="Times New Roman" w:hAnsi="Times New Roman" w:cs="Times New Roman"/>
          <w:b/>
          <w:bCs/>
          <w:sz w:val="28"/>
          <w:szCs w:val="28"/>
          <w:lang w:val="en-US"/>
        </w:rPr>
        <w:t>Blockchain technology (</w:t>
      </w:r>
      <w:r w:rsidR="003A2DD9" w:rsidRPr="003A2DD9">
        <w:rPr>
          <w:rFonts w:ascii="Times New Roman" w:hAnsi="Times New Roman" w:cs="Times New Roman"/>
          <w:sz w:val="28"/>
          <w:szCs w:val="28"/>
          <w:lang w:val="en-US"/>
        </w:rPr>
        <w:t>what is blockchain, how this technology works, the areas where blockchains can be used, use of blockchain technology by Russian government organizations</w:t>
      </w:r>
      <w:r w:rsidRPr="00DD78E7">
        <w:rPr>
          <w:rFonts w:ascii="Times New Roman" w:hAnsi="Times New Roman" w:cs="Times New Roman"/>
          <w:sz w:val="28"/>
          <w:szCs w:val="28"/>
          <w:lang w:val="en-US"/>
        </w:rPr>
        <w:t>; different types of cryptocurrencies, the principles of consensus mechanisms; miner’s pools, mining rewards and fees)</w:t>
      </w:r>
    </w:p>
    <w:p w14:paraId="675EF651" w14:textId="7FE44284" w:rsidR="003A2DD9" w:rsidRDefault="003A2D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2D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D78E7" w:rsidRPr="00DD78E7">
        <w:rPr>
          <w:rFonts w:ascii="Times New Roman" w:hAnsi="Times New Roman" w:cs="Times New Roman"/>
          <w:sz w:val="28"/>
          <w:szCs w:val="28"/>
          <w:lang w:val="en-US"/>
        </w:rPr>
        <w:t>BLOCKCHAIN IN PUBLIC SERVICES, MINING EXPERIENCE</w:t>
      </w:r>
    </w:p>
    <w:p w14:paraId="445F48A0" w14:textId="0708AF5F" w:rsidR="00EC2890" w:rsidRDefault="00DD78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2890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="00EC2890" w:rsidRPr="00EC2890">
        <w:rPr>
          <w:rFonts w:ascii="Times New Roman" w:hAnsi="Times New Roman" w:cs="Times New Roman"/>
          <w:b/>
          <w:bCs/>
          <w:sz w:val="28"/>
          <w:szCs w:val="28"/>
          <w:lang w:val="en-US"/>
        </w:rPr>
        <w:t>Sustainable computing</w:t>
      </w:r>
      <w:r w:rsidR="00EC28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EC2890" w:rsidRPr="00EC2890">
        <w:rPr>
          <w:rFonts w:ascii="Times New Roman" w:hAnsi="Times New Roman" w:cs="Times New Roman"/>
          <w:sz w:val="28"/>
          <w:szCs w:val="28"/>
          <w:lang w:val="en-US"/>
        </w:rPr>
        <w:t>what is green hardware</w:t>
      </w:r>
      <w:r w:rsidR="00EC289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EC2890" w:rsidRPr="00EC2890">
        <w:rPr>
          <w:rFonts w:ascii="Times New Roman" w:hAnsi="Times New Roman" w:cs="Times New Roman"/>
          <w:sz w:val="28"/>
          <w:szCs w:val="28"/>
          <w:lang w:val="en-US"/>
        </w:rPr>
        <w:t xml:space="preserve">the advantages and disadvantages of using green hardware; traditional and energy-efficient data centers; what makes green data center energy-efficient, cooling system, server activity, energy optimization and use </w:t>
      </w:r>
      <w:r w:rsidR="00EC2890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EC2890" w:rsidRPr="00EC2890">
        <w:rPr>
          <w:rFonts w:ascii="Times New Roman" w:hAnsi="Times New Roman" w:cs="Times New Roman"/>
          <w:sz w:val="28"/>
          <w:szCs w:val="28"/>
          <w:lang w:val="en-US"/>
        </w:rPr>
        <w:t xml:space="preserve"> heat waste, air circulation</w:t>
      </w:r>
      <w:r w:rsidR="00EC289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BF1A30" w14:textId="1F0A8A1D" w:rsidR="00EC2890" w:rsidRPr="00EC2890" w:rsidRDefault="00EC28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C2890">
        <w:rPr>
          <w:rFonts w:ascii="Times New Roman" w:hAnsi="Times New Roman" w:cs="Times New Roman"/>
          <w:sz w:val="28"/>
          <w:szCs w:val="28"/>
          <w:lang w:val="en-US"/>
        </w:rPr>
        <w:t>THE GREEN HARDWARE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4D799B" w:rsidRPr="004D79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2890">
        <w:rPr>
          <w:rFonts w:ascii="Times New Roman" w:hAnsi="Times New Roman" w:cs="Times New Roman"/>
          <w:sz w:val="28"/>
          <w:szCs w:val="28"/>
          <w:lang w:val="en-US"/>
        </w:rPr>
        <w:t>THE GREEN DATA CENTER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FD21305" w14:textId="77777777" w:rsidR="003A2DD9" w:rsidRPr="003A2DD9" w:rsidRDefault="003A2D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3A2DD9" w:rsidRPr="003A2D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550EA"/>
    <w:multiLevelType w:val="hybridMultilevel"/>
    <w:tmpl w:val="D7F68C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0F"/>
    <w:rsid w:val="000A47FF"/>
    <w:rsid w:val="00191CAA"/>
    <w:rsid w:val="003A2DD9"/>
    <w:rsid w:val="004D799B"/>
    <w:rsid w:val="005D03EF"/>
    <w:rsid w:val="0071585A"/>
    <w:rsid w:val="007A7F4C"/>
    <w:rsid w:val="00806C33"/>
    <w:rsid w:val="008D6DDA"/>
    <w:rsid w:val="009E180F"/>
    <w:rsid w:val="00DD78E7"/>
    <w:rsid w:val="00EB2139"/>
    <w:rsid w:val="00EC2890"/>
    <w:rsid w:val="00ED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9E6B1"/>
  <w15:chartTrackingRefBased/>
  <w15:docId w15:val="{877A4C96-6B70-4781-B5E7-1BB5CE93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0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Восковская Анжела Сергеевна</dc:creator>
  <cp:keywords/>
  <dc:description/>
  <cp:lastModifiedBy>Восковская Анжела Сергеевна</cp:lastModifiedBy>
  <cp:revision>6</cp:revision>
  <dcterms:created xsi:type="dcterms:W3CDTF">2025-11-09T15:24:00Z</dcterms:created>
  <dcterms:modified xsi:type="dcterms:W3CDTF">2026-05-11T09:42:00Z</dcterms:modified>
</cp:coreProperties>
</file>