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Ind w:w="0" w:type="dxa"/>
        <w:tblBorders>
          <w:top w:val="none"/>
          <w:left w:val="none"/>
          <w:bottom w:val="none"/>
          <w:right w:val="none"/>
          <w:insideH w:val="none"/>
          <w:insideV w:val="none"/>
        </w:tblBorders>
      </w:tblPr>
      <w:tblGrid>
        <w:gridCol w:w="10716"/>
      </w:tblGrid>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tcPr>
          <w:p>
            <w:pPr>
              <w:pStyle w:val="5"/>
            </w:pPr>
            <w:r>
              <w:rPr>
                <w:position w:val="-61"/>
              </w:rPr>
              <mc:AlternateContent>
                <mc:Choice Requires="wpg">
                  <w:drawing>
                    <wp:inline xmlns:wp="http://schemas.openxmlformats.org/drawingml/2006/wordprocessingDrawing"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0"/>
                              <a:srcRect/>
                              <a:stretch/>
                            </pic:blipFill>
                            <pic:spPr bwMode="auto">
                              <a:xfrm>
                                <a:off x="0" y="0"/>
                                <a:ext cx="3810000" cy="9048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00.00pt;height:71.25pt;mso-wrap-distance-left:0.00pt;mso-wrap-distance-top:0.00pt;mso-wrap-distance-right:0.00pt;mso-wrap-distance-bottom:0.00pt;" stroked="f">
                      <v:path textboxrect="0,0,0,0"/>
                      <v:imagedata r:id="rId10" o:title=""/>
                    </v:shape>
                  </w:pict>
                </mc:Fallback>
              </mc:AlternateContent>
            </w:r>
          </w:p>
        </w:tc>
      </w:tr>
      <w:tr>
        <w:trPr>
          <w:trHeight w:val="8335"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48"/>
              </w:rPr>
              <w:t xml:space="preserve">Постановление Правительства Новосибирской области от 03.03.2020 N 40-п</w:t>
              <w:br/>
              <w:t xml:space="preserve">(ред. от 03.02.2026)</w:t>
              <w:br/>
              <w:t xml:space="preserve">"О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w:t>
            </w:r>
          </w:p>
        </w:tc>
      </w:tr>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28"/>
              </w:rPr>
              <w:t xml:space="preserve">Документ предоставлен </w:t>
            </w:r>
            <w:hyperlink r:id="rId11" w:tooltip="Ссылка на КонсультантПлюс" w:history="0">
              <w:r>
                <w:rPr>
                  <w:b/>
                  <w:color w:val="0000ff"/>
                  <w:sz w:val="28"/>
                </w:rPr>
                <w:t xml:space="preserve">КонсультантПлюс</w:t>
                <w:br/>
                <w:br/>
              </w:r>
            </w:hyperlink>
            <w:hyperlink r:id="rId12" w:tooltip="Ссылка на КонсультантПлюс" w:history="0">
              <w:r>
                <w:rPr>
                  <w:b/>
                  <w:color w:val="0000ff"/>
                  <w:sz w:val="28"/>
                </w:rPr>
                <w:t xml:space="preserve">www.consultant.ru</w:t>
              </w:r>
            </w:hyperlink>
            <w:r>
              <w:rPr>
                <w:sz w:val="28"/>
              </w:rPr>
              <w:br/>
              <w:br/>
              <w:t xml:space="preserve">Дата сохранения: 14.04.2026</w:t>
            </w:r>
            <w:r>
              <w:rPr>
                <w:sz w:val="28"/>
              </w:rPr>
              <w:br/>
              <w:t xml:space="preserve"> </w:t>
            </w:r>
          </w:p>
        </w:tc>
      </w:tr>
    </w:tbl>
    <w:p>
      <w:pPr>
        <w:sectPr>
          <w:pgSz w:w="11906" w:h="16838"/>
          <w:pgMar w:top="841" w:right="595" w:bottom="841" w:left="595" w:header="0" w:footer="0" w:gutter="0"/>
          <w:cols w:space="708"/>
          <w:docGrid w:linePitch="360"/>
          <w:titlePg/>
        </w:sectPr>
      </w:pPr>
    </w:p>
    <w:p>
      <w:pPr>
        <w:pStyle w:val="0"/>
        <w:ind w:firstLine="540"/>
        <w:jc w:val="both"/>
        <w:outlineLvl w:val="0"/>
      </w:pPr>
      <w:r>
        <w:rPr>
          <w:sz w:val="24"/>
        </w:rPr>
      </w:r>
    </w:p>
    <w:p>
      <w:pPr>
        <w:pStyle w:val="2"/>
        <w:jc w:val="center"/>
        <w:outlineLvl w:val="0"/>
      </w:pPr>
      <w:r>
        <w:rPr>
          <w:sz w:val="24"/>
        </w:rPr>
        <w:t xml:space="preserve">ПРАВИТЕЛЬСТВО НОВОСИБИРСКОЙ ОБЛАСТИ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3 марта 2020 г. N 40-п</w:t>
      </w:r>
    </w:p>
    <w:p>
      <w:pPr>
        <w:pStyle w:val="2"/>
        <w:jc w:val="center"/>
      </w:pPr>
      <w:r>
        <w:rPr>
          <w:sz w:val="24"/>
        </w:rPr>
      </w:r>
    </w:p>
    <w:p>
      <w:pPr>
        <w:pStyle w:val="2"/>
        <w:jc w:val="center"/>
      </w:pPr>
      <w:r>
        <w:rPr>
          <w:sz w:val="24"/>
        </w:rPr>
        <w:t xml:space="preserve">О ПРАВИЛАХ ФОРМИРОВАНИЯ, ПРЕДОСТАВЛЕНИЯ И РАСПРЕДЕЛЕНИЯ</w:t>
      </w:r>
    </w:p>
    <w:p>
      <w:pPr>
        <w:pStyle w:val="2"/>
        <w:jc w:val="center"/>
      </w:pPr>
      <w:r>
        <w:rPr>
          <w:sz w:val="24"/>
        </w:rPr>
        <w:t xml:space="preserve">СУБСИДИЙ ИЗ ОБЛАСТНОГО БЮДЖЕТА НОВОСИБИРСКОЙ ОБЛАСТИ</w:t>
      </w:r>
    </w:p>
    <w:p>
      <w:pPr>
        <w:pStyle w:val="2"/>
        <w:jc w:val="center"/>
      </w:pPr>
      <w:r>
        <w:rPr>
          <w:sz w:val="24"/>
        </w:rPr>
        <w:t xml:space="preserve">БЮДЖЕТАМ МУНИЦИПАЛЬНЫХ ОБРАЗОВАНИЙ НОВОСИБИРСКОЙ ОБЛАСТИ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02.03.2021 </w:t>
            </w:r>
            <w:hyperlink r:id="rId13"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N 59-п</w:t>
              </w:r>
            </w:hyperlink>
            <w:r>
              <w:rPr>
                <w:color w:val="392c69"/>
                <w:sz w:val="24"/>
              </w:rPr>
              <w:t xml:space="preserve">, от 01.02.2022 </w:t>
            </w:r>
            <w:hyperlink r:id="rId14"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N 22-п</w:t>
              </w:r>
            </w:hyperlink>
            <w:r>
              <w:rPr>
                <w:color w:val="392c69"/>
                <w:sz w:val="24"/>
              </w:rPr>
              <w:t xml:space="preserve">, от 27.12.2022 </w:t>
            </w:r>
            <w:hyperlink r:id="rId15" w:tooltip="Постановление Правительства Новосибирской области от 27.12.2022 N 623-п &quot;О внесении изменений в постановление Правительства Новосибирской области от 03.03.2020 N 40-п&quot; {КонсультантПлюс}" w:history="0">
              <w:r>
                <w:rPr>
                  <w:color w:val="0000ff"/>
                  <w:sz w:val="24"/>
                </w:rPr>
                <w:t xml:space="preserve">N 623-п</w:t>
              </w:r>
            </w:hyperlink>
            <w:r>
              <w:rPr>
                <w:color w:val="392c69"/>
                <w:sz w:val="24"/>
              </w:rPr>
              <w:t xml:space="preserve">,</w:t>
            </w:r>
          </w:p>
          <w:p>
            <w:pPr>
              <w:pStyle w:val="0"/>
              <w:jc w:val="center"/>
            </w:pPr>
            <w:r>
              <w:rPr>
                <w:color w:val="392c69"/>
                <w:sz w:val="24"/>
              </w:rPr>
              <w:t xml:space="preserve">от 27.02.2023 </w:t>
            </w:r>
            <w:hyperlink r:id="rId16" w:tooltip="Постановление Правительства Новосибирской области от 27.02.2023 N 62-п &quot;О внесении изменения в постановление Правительства Новосибирской области от 03.03.2020 N 40-п&quot; {КонсультантПлюс}" w:history="0">
              <w:r>
                <w:rPr>
                  <w:color w:val="0000ff"/>
                  <w:sz w:val="24"/>
                </w:rPr>
                <w:t xml:space="preserve">N 62-п</w:t>
              </w:r>
            </w:hyperlink>
            <w:r>
              <w:rPr>
                <w:color w:val="392c69"/>
                <w:sz w:val="24"/>
              </w:rPr>
              <w:t xml:space="preserve">, от 25.12.2023 </w:t>
            </w:r>
            <w:hyperlink r:id="rId17"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N 622-п</w:t>
              </w:r>
            </w:hyperlink>
            <w:r>
              <w:rPr>
                <w:color w:val="392c69"/>
                <w:sz w:val="24"/>
              </w:rPr>
              <w:t xml:space="preserve">, от 24.12.2024 </w:t>
            </w:r>
            <w:hyperlink r:id="rId18" w:tooltip="Постановление Правительства Новосибирской области от 24.12.2024 N 603-п &quot;О внесении изменений в постановление Правительства Новосибирской области от 03.03.2020 N 40-п&quot; {КонсультантПлюс}" w:history="0">
              <w:r>
                <w:rPr>
                  <w:color w:val="0000ff"/>
                  <w:sz w:val="24"/>
                </w:rPr>
                <w:t xml:space="preserve">N 603-п</w:t>
              </w:r>
            </w:hyperlink>
            <w:r>
              <w:rPr>
                <w:color w:val="392c69"/>
                <w:sz w:val="24"/>
              </w:rPr>
              <w:t xml:space="preserve">,</w:t>
            </w:r>
          </w:p>
          <w:p>
            <w:pPr>
              <w:pStyle w:val="0"/>
              <w:jc w:val="center"/>
            </w:pPr>
            <w:r>
              <w:rPr>
                <w:color w:val="392c69"/>
                <w:sz w:val="24"/>
              </w:rPr>
              <w:t xml:space="preserve">от 13.05.2025 </w:t>
            </w:r>
            <w:hyperlink r:id="rId19" w:tooltip="Постановление Правительства Новосибирской области от 13.05.2025 N 216-п &quot;О внесении изменений в постановление Правительства Новосибирской области от 03.03.2020 N 40-п&quot; {КонсультантПлюс}" w:history="0">
              <w:r>
                <w:rPr>
                  <w:color w:val="0000ff"/>
                  <w:sz w:val="24"/>
                </w:rPr>
                <w:t xml:space="preserve">N 216-п</w:t>
              </w:r>
            </w:hyperlink>
            <w:r>
              <w:rPr>
                <w:color w:val="392c69"/>
                <w:sz w:val="24"/>
              </w:rPr>
              <w:t xml:space="preserve">, от 07.10.2025 </w:t>
            </w:r>
            <w:hyperlink r:id="rId20" w:tooltip="Постановление Правительства Новосибирской области от 07.10.2025 N 461-п &quot;О внесении изменения в постановление Правительства Новосибирской области от 03.03.2020 N 40-п&quot; {КонсультантПлюс}" w:history="0">
              <w:r>
                <w:rPr>
                  <w:color w:val="0000ff"/>
                  <w:sz w:val="24"/>
                </w:rPr>
                <w:t xml:space="preserve">N 461-п</w:t>
              </w:r>
            </w:hyperlink>
            <w:r>
              <w:rPr>
                <w:color w:val="392c69"/>
                <w:sz w:val="24"/>
              </w:rPr>
              <w:t xml:space="preserve">, от 03.02.2026 </w:t>
            </w:r>
            <w:hyperlink r:id="rId21"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N 35-п</w:t>
              </w:r>
            </w:hyperlink>
            <w:r>
              <w:rPr>
                <w:color w:val="392c69"/>
                <w:sz w:val="24"/>
              </w:rPr>
              <w:t xml:space="preserve">,</w:t>
            </w:r>
          </w:p>
          <w:p>
            <w:pPr>
              <w:pStyle w:val="0"/>
              <w:jc w:val="center"/>
            </w:pPr>
            <w:r>
              <w:rPr>
                <w:color w:val="392c69"/>
                <w:sz w:val="24"/>
              </w:rPr>
              <w:t xml:space="preserve">с изм., внесенными </w:t>
            </w:r>
            <w:hyperlink r:id="rId22" w:tooltip="Постановление Правительства Новосибирской области от 08.12.2020 N 504-п &quot;О приостановлении действия пунктов 18 - 21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w:t>
            </w:r>
          </w:p>
          <w:p>
            <w:pPr>
              <w:pStyle w:val="0"/>
              <w:jc w:val="center"/>
            </w:pPr>
            <w:r>
              <w:rPr>
                <w:color w:val="392c69"/>
                <w:sz w:val="24"/>
              </w:rPr>
              <w:t xml:space="preserve">от 08.12.2020 N 504-п)</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В соответствии с </w:t>
      </w:r>
      <w:hyperlink r:id="rId23" w:tooltip="&quot;Бюджетный кодекс Российской Федерации&quot; от 31.07.1998 N 145-ФЗ (ред. от 28.12.2025, с изм. от 31.03.2026) {КонсультантПлюс}" w:history="0">
        <w:r>
          <w:rPr>
            <w:color w:val="0000ff"/>
            <w:sz w:val="24"/>
          </w:rPr>
          <w:t xml:space="preserve">пунктом 3 статьи 139</w:t>
        </w:r>
      </w:hyperlink>
      <w:r>
        <w:rPr>
          <w:sz w:val="24"/>
        </w:rPr>
        <w:t xml:space="preserve"> Бюджетного кодекса Российской Федерации Правительство Новосибирской области постановляет:</w:t>
      </w:r>
    </w:p>
    <w:p>
      <w:pPr>
        <w:pStyle w:val="0"/>
        <w:spacing w:before="240"/>
        <w:ind w:firstLine="540"/>
        <w:jc w:val="both"/>
      </w:pPr>
      <w:r>
        <w:rPr>
          <w:sz w:val="24"/>
        </w:rPr>
        <w:t xml:space="preserve">1. Установить </w:t>
      </w:r>
      <w:hyperlink w:tooltip="ПРАВИЛА" w:anchor="P48" w:history="0">
        <w:r>
          <w:rPr>
            <w:color w:val="0000ff"/>
            <w:sz w:val="24"/>
          </w:rPr>
          <w:t xml:space="preserve">Правила</w:t>
        </w:r>
      </w:hyperlink>
      <w:r>
        <w:rPr>
          <w:sz w:val="24"/>
        </w:rP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(далее - Правила) согласно приложению к настоящему постановлению.</w:t>
      </w:r>
    </w:p>
    <w:bookmarkStart w:id="19" w:name="P19"/>
    <w:bookmarkEnd w:id="19"/>
    <w:p>
      <w:pPr>
        <w:pStyle w:val="0"/>
        <w:spacing w:before="240"/>
        <w:ind w:firstLine="540"/>
        <w:jc w:val="both"/>
      </w:pPr>
      <w:r>
        <w:rPr>
          <w:sz w:val="24"/>
        </w:rPr>
        <w:t xml:space="preserve">2. Установить, что порядок определения и установления предельных уровней софинансирования Новосибирской областью объема расходных обязательств муниципальных образований Новосибирской области (далее - предельные уровни софинансирования), предусмотренный Правилами, применяется к бюджетным правоотношениям, возникающим при составлении, рассмотрении, утверждении и исполнении областного бюджета Новосибирской области, начиная с бюджета на 2021 год и плановый период 2022 и 2023 годов, с учетом особенностей, предусмотренных </w:t>
      </w:r>
      <w:hyperlink w:tooltip="4. Установить, что к расходным обязательствам муниципальных образований Новосибирской области, предусматривающим осуществление капитальных вложений в объекты капитального строительства муниципальной собственности, приобретение объектов недвижимого имущества в муниципальную собственность и (или) выполнение мероприятий, имеющих конечный срок реализации и осуществление которых начато до вступления настоящего постановления в силу либо начало осуществления которых планируется до 01.01.2021, применяются предел..." w:anchor="P24" w:history="0">
        <w:r>
          <w:rPr>
            <w:color w:val="0000ff"/>
            <w:sz w:val="24"/>
          </w:rPr>
          <w:t xml:space="preserve">пунктом 4</w:t>
        </w:r>
      </w:hyperlink>
      <w:r>
        <w:rPr>
          <w:sz w:val="24"/>
        </w:rPr>
        <w:t xml:space="preserve"> настоящего постановления.</w:t>
      </w:r>
    </w:p>
    <w:bookmarkStart w:id="20" w:name="P20"/>
    <w:bookmarkEnd w:id="20"/>
    <w:p>
      <w:pPr>
        <w:pStyle w:val="0"/>
        <w:spacing w:before="240"/>
        <w:ind w:firstLine="540"/>
        <w:jc w:val="both"/>
      </w:pPr>
      <w:r>
        <w:rPr>
          <w:sz w:val="24"/>
        </w:rPr>
        <w:t xml:space="preserve">3. Установить, что при исполнении областного бюджета Новосибирской области на 2020 год и плановый период 2021 и 2022 годов применяются следующие предельные уровни софинансирования:</w:t>
      </w:r>
    </w:p>
    <w:p>
      <w:pPr>
        <w:pStyle w:val="0"/>
        <w:spacing w:before="240"/>
        <w:ind w:firstLine="540"/>
        <w:jc w:val="both"/>
      </w:pPr>
      <w:r>
        <w:rPr>
          <w:sz w:val="24"/>
        </w:rPr>
        <w:t xml:space="preserve">1) по расходным обязательствам муниципальных образований Новосибирской области, предусматривающим осуществление капитальных вложений в объекты капитального строительства муниципальной собственности, приобретение объектов недвижимого имущества в муниципальную собственность, - не более 95% в отношении объектов капитального строительства, объектов недвижимого имущества, стоимость которых не превышает 20 000,0 тыс. рублей, не более 99% в отношении части стоимости указанных объектов, превышающей 20 000,0 тыс. рублей;</w:t>
      </w:r>
    </w:p>
    <w:p>
      <w:pPr>
        <w:pStyle w:val="0"/>
        <w:spacing w:before="240"/>
        <w:ind w:firstLine="540"/>
        <w:jc w:val="both"/>
      </w:pPr>
      <w:r>
        <w:rPr>
          <w:sz w:val="24"/>
        </w:rPr>
        <w:t xml:space="preserve">2) по прочим расходным обязательствам муниципальных образований Новосибирской области - не более 95%.</w:t>
      </w:r>
    </w:p>
    <w:p>
      <w:pPr>
        <w:pStyle w:val="0"/>
        <w:spacing w:before="240"/>
        <w:ind w:firstLine="540"/>
        <w:jc w:val="both"/>
      </w:pPr>
      <w:r>
        <w:rPr>
          <w:sz w:val="24"/>
        </w:rPr>
        <w:t xml:space="preserve">Абзац утратил силу. - </w:t>
      </w:r>
      <w:hyperlink r:id="rId24"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w:t>
        </w:r>
      </w:hyperlink>
      <w:r>
        <w:rPr>
          <w:sz w:val="24"/>
        </w:rPr>
        <w:t xml:space="preserve"> Правительства Новосибирской области от 01.02.2022 N 22-п.</w:t>
      </w:r>
    </w:p>
    <w:bookmarkStart w:id="24" w:name="P24"/>
    <w:bookmarkEnd w:id="24"/>
    <w:p>
      <w:pPr>
        <w:pStyle w:val="0"/>
        <w:spacing w:before="240"/>
        <w:ind w:firstLine="540"/>
        <w:jc w:val="both"/>
      </w:pPr>
      <w:r>
        <w:rPr>
          <w:sz w:val="24"/>
        </w:rPr>
        <w:t xml:space="preserve">4. Установить, что к расходным обязательствам муниципальных образований Новосибирской области, предусматривающим осуществление капитальных вложений в объекты капитального строительства муниципальной собственности, приобретение объектов недвижимого имущества в муниципальную собственность и (или) выполнение мероприятий, имеющих конечный срок реализации и осуществление которых начато до вступления настоящего постановления в силу либо начало осуществления которых планируется до 01.01.2021, применяются предельные уровни софинансирования, предусмотренные </w:t>
      </w:r>
      <w:hyperlink w:tooltip="3. Установить, что при исполнении областного бюджета Новосибирской области на 2020 год и плановый период 2021 и 2022 годов применяются следующие предельные уровни софинансирования:" w:anchor="P20" w:history="0">
        <w:r>
          <w:rPr>
            <w:color w:val="0000ff"/>
            <w:sz w:val="24"/>
          </w:rPr>
          <w:t xml:space="preserve">пунктом 3</w:t>
        </w:r>
      </w:hyperlink>
      <w:r>
        <w:rPr>
          <w:sz w:val="24"/>
        </w:rPr>
        <w:t xml:space="preserve"> настоящего постановления.</w:t>
      </w:r>
    </w:p>
    <w:bookmarkStart w:id="25" w:name="P25"/>
    <w:bookmarkEnd w:id="25"/>
    <w:p>
      <w:pPr>
        <w:pStyle w:val="0"/>
        <w:spacing w:before="240"/>
        <w:ind w:firstLine="540"/>
        <w:jc w:val="both"/>
      </w:pPr>
      <w:r>
        <w:rPr>
          <w:sz w:val="24"/>
        </w:rPr>
        <w:t xml:space="preserve">4.1. Установить, что превышение предельных уровней софинансирования, установленных в соответствии с </w:t>
      </w:r>
      <w:hyperlink w:tooltip="2. Установить, что порядок определения и установления предельных уровней софинансирования Новосибирской областью объема расходных обязательств муниципальных образований Новосибирской области (далее - предельные уровни софинансирования), предусмотренный Правилами, применяется к бюджетным правоотношениям, возникающим при составлении, рассмотрении, утверждении и исполнении областного бюджета Новосибирской области, начиная с бюджета на 2021 год и плановый период 2022 и 2023 годов, с учетом особенностей, пред..." w:anchor="P19" w:history="0">
        <w:r>
          <w:rPr>
            <w:color w:val="0000ff"/>
            <w:sz w:val="24"/>
          </w:rPr>
          <w:t xml:space="preserve">пунктами 2</w:t>
        </w:r>
      </w:hyperlink>
      <w:r>
        <w:rPr>
          <w:sz w:val="24"/>
        </w:rPr>
        <w:t xml:space="preserve"> и </w:t>
      </w:r>
      <w:hyperlink w:tooltip="3. Установить, что при исполнении областного бюджета Новосибирской области на 2020 год и плановый период 2021 и 2022 годов применяются следующие предельные уровни софинансирования:" w:anchor="P20" w:history="0">
        <w:r>
          <w:rPr>
            <w:color w:val="0000ff"/>
            <w:sz w:val="24"/>
          </w:rPr>
          <w:t xml:space="preserve">3</w:t>
        </w:r>
      </w:hyperlink>
      <w:r>
        <w:rPr>
          <w:sz w:val="24"/>
        </w:rPr>
        <w:t xml:space="preserve"> настоящего постановления, не допускается в отношении субсидий, предоставляемых из областного бюджета Новосибирской области бюджетам муниципальных образований Новосибирской области, за исключением субсидии, указанной в </w:t>
      </w:r>
      <w:hyperlink w:tooltip="1) на реализацию мероприятий по обеспечению сбалансированности местных бюджетов в рамках государственной программы Новосибирской области &quot;Управление финансами в Новосибирской области&quot;;" w:anchor="P63" w:history="0">
        <w:r>
          <w:rPr>
            <w:color w:val="0000ff"/>
            <w:sz w:val="24"/>
          </w:rPr>
          <w:t xml:space="preserve">подпункте 1 пункта 2</w:t>
        </w:r>
      </w:hyperlink>
      <w:r>
        <w:rPr>
          <w:sz w:val="24"/>
        </w:rPr>
        <w:t xml:space="preserve"> Правил.</w:t>
      </w:r>
    </w:p>
    <w:p>
      <w:pPr>
        <w:pStyle w:val="0"/>
        <w:spacing w:before="240"/>
        <w:ind w:firstLine="540"/>
        <w:jc w:val="both"/>
      </w:pPr>
      <w:r>
        <w:rPr>
          <w:sz w:val="24"/>
        </w:rPr>
        <w:t xml:space="preserve">Положение </w:t>
      </w:r>
      <w:hyperlink w:tooltip="4.1. Установить, что превышение предельных уровней софинансирования, установленных в соответствии с пунктами 2 и 3 настоящего постановления, не допускается в отношении субсидий, предоставляемых из областного бюджета Новосибирской области бюджетам муниципальных образований Новосибирской области, за исключением субсидии, указанной в подпункте 1 пункта 2 Правил." w:anchor="P25" w:history="0">
        <w:r>
          <w:rPr>
            <w:color w:val="0000ff"/>
            <w:sz w:val="24"/>
          </w:rPr>
          <w:t xml:space="preserve">абзаца первого</w:t>
        </w:r>
      </w:hyperlink>
      <w:r>
        <w:rPr>
          <w:sz w:val="24"/>
        </w:rPr>
        <w:t xml:space="preserve"> настоящего пункта не применяется в случае, если обязанность применения иных предельных уровней софинансирования определяется:</w:t>
      </w:r>
    </w:p>
    <w:p>
      <w:pPr>
        <w:pStyle w:val="0"/>
        <w:spacing w:before="240"/>
        <w:ind w:firstLine="540"/>
        <w:jc w:val="both"/>
      </w:pPr>
      <w:r>
        <w:rPr>
          <w:sz w:val="24"/>
        </w:rPr>
        <w:t xml:space="preserve">1) правовыми актами, устанавливающими распределение бюджетных ассигнований на предоставление целевых межбюджетных трансфертов из федерального бюджета областному бюджету Новосибирской области;</w:t>
      </w:r>
    </w:p>
    <w:p>
      <w:pPr>
        <w:pStyle w:val="0"/>
        <w:spacing w:before="240"/>
        <w:ind w:firstLine="540"/>
        <w:jc w:val="both"/>
      </w:pPr>
      <w:r>
        <w:rPr>
          <w:sz w:val="24"/>
        </w:rPr>
        <w:t xml:space="preserve">2) правовыми актами, определяющими долю софинансирования расходных обязательств Новосибирской области из федерального бюджета;</w:t>
      </w:r>
    </w:p>
    <w:p>
      <w:pPr>
        <w:pStyle w:val="0"/>
        <w:spacing w:before="240"/>
        <w:ind w:firstLine="540"/>
        <w:jc w:val="both"/>
      </w:pPr>
      <w:r>
        <w:rPr>
          <w:sz w:val="24"/>
        </w:rPr>
        <w:t xml:space="preserve">3) соглашениями о предоставлении целевых межбюджетных трансфертов из федерального бюджета областному бюджету Новосибирской области, заключенными Правительством Новосибирской области с федеральными органами исполнительной власти.</w:t>
      </w:r>
    </w:p>
    <w:p>
      <w:pPr>
        <w:pStyle w:val="0"/>
        <w:jc w:val="both"/>
      </w:pPr>
      <w:r>
        <w:rPr>
          <w:sz w:val="24"/>
        </w:rPr>
        <w:t xml:space="preserve">(п. 4.1 в ред. </w:t>
      </w:r>
      <w:hyperlink r:id="rId25" w:tooltip="Постановление Правительства Новосибирской области от 24.12.2024 N 603-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24.12.2024 N 603-п)</w:t>
      </w:r>
    </w:p>
    <w:p>
      <w:pPr>
        <w:pStyle w:val="0"/>
        <w:spacing w:before="240"/>
        <w:ind w:firstLine="540"/>
        <w:jc w:val="both"/>
      </w:pPr>
      <w:r>
        <w:rPr>
          <w:sz w:val="24"/>
        </w:rPr>
        <w:t xml:space="preserve">5. Утратил силу. - </w:t>
      </w:r>
      <w:hyperlink r:id="rId26"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w:t>
        </w:r>
      </w:hyperlink>
      <w:r>
        <w:rPr>
          <w:sz w:val="24"/>
        </w:rPr>
        <w:t xml:space="preserve"> Правительства Новосибирской области от 02.03.2021 N 59-п.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hyperlink r:id="rId27"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03.02.2026 N 35-п в п. 5.1 внесены изменения, которые </w:t>
            </w:r>
            <w:hyperlink r:id="rId28"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действуют</w:t>
              </w:r>
            </w:hyperlink>
            <w:r>
              <w:rPr>
                <w:color w:val="392c69"/>
                <w:sz w:val="24"/>
              </w:rPr>
              <w:t xml:space="preserve"> по 31.12.2039.</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spacing w:before="300"/>
        <w:ind w:firstLine="540"/>
        <w:jc w:val="both"/>
      </w:pPr>
      <w:r>
        <w:rPr>
          <w:sz w:val="24"/>
        </w:rPr>
        <w:t xml:space="preserve">5.1. Утратил силу. - </w:t>
      </w:r>
      <w:hyperlink r:id="rId29"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w:t>
        </w:r>
      </w:hyperlink>
      <w:r>
        <w:rPr>
          <w:sz w:val="24"/>
        </w:rPr>
        <w:t xml:space="preserve"> Правительства Новосибирской области от 03.02.2026 N 35-п.</w:t>
      </w:r>
    </w:p>
    <w:p>
      <w:pPr>
        <w:pStyle w:val="0"/>
        <w:spacing w:before="240"/>
        <w:ind w:firstLine="540"/>
        <w:jc w:val="both"/>
      </w:pPr>
      <w:r>
        <w:rPr>
          <w:sz w:val="24"/>
        </w:rPr>
        <w:t xml:space="preserve">6. Контроль за исполнением настоящего постановления возложить на первого заместителя Председателя Правительства Новосибирской области Знаткова В.М.</w:t>
      </w:r>
    </w:p>
    <w:p>
      <w:pPr>
        <w:pStyle w:val="0"/>
        <w:ind w:firstLine="540"/>
        <w:jc w:val="both"/>
      </w:pPr>
      <w:r>
        <w:rPr>
          <w:sz w:val="24"/>
        </w:rPr>
      </w:r>
    </w:p>
    <w:p>
      <w:pPr>
        <w:pStyle w:val="0"/>
        <w:jc w:val="right"/>
      </w:pPr>
      <w:r>
        <w:rPr>
          <w:sz w:val="24"/>
        </w:rPr>
        <w:t xml:space="preserve">Губернатор Новосибирской области</w:t>
      </w:r>
    </w:p>
    <w:p>
      <w:pPr>
        <w:pStyle w:val="0"/>
        <w:jc w:val="right"/>
      </w:pPr>
      <w:r>
        <w:rPr>
          <w:sz w:val="24"/>
        </w:rPr>
        <w:t xml:space="preserve">А.А.ТРАВНИКОВ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w:t>
      </w:r>
    </w:p>
    <w:p>
      <w:pPr>
        <w:pStyle w:val="0"/>
        <w:jc w:val="right"/>
      </w:pPr>
      <w:r>
        <w:rPr>
          <w:sz w:val="24"/>
        </w:rPr>
        <w:t xml:space="preserve">к постановлению</w:t>
      </w:r>
    </w:p>
    <w:p>
      <w:pPr>
        <w:pStyle w:val="0"/>
        <w:jc w:val="right"/>
      </w:pPr>
      <w:r>
        <w:rPr>
          <w:sz w:val="24"/>
        </w:rPr>
        <w:t xml:space="preserve">Правительства Новосибирской области</w:t>
      </w:r>
    </w:p>
    <w:p>
      <w:pPr>
        <w:pStyle w:val="0"/>
        <w:jc w:val="right"/>
      </w:pPr>
      <w:r>
        <w:rPr>
          <w:sz w:val="24"/>
        </w:rPr>
        <w:t xml:space="preserve">от 03.03.2020 N 40-п</w:t>
      </w:r>
    </w:p>
    <w:p>
      <w:pPr>
        <w:pStyle w:val="0"/>
        <w:ind w:firstLine="540"/>
        <w:jc w:val="both"/>
      </w:pPr>
      <w:r>
        <w:rPr>
          <w:sz w:val="24"/>
        </w:rPr>
      </w:r>
    </w:p>
    <w:bookmarkStart w:id="48" w:name="P48"/>
    <w:bookmarkEnd w:id="48"/>
    <w:p>
      <w:pPr>
        <w:pStyle w:val="2"/>
        <w:jc w:val="center"/>
      </w:pPr>
      <w:r>
        <w:rPr>
          <w:sz w:val="24"/>
        </w:rPr>
        <w:t xml:space="preserve">ПРАВИЛА</w:t>
      </w:r>
    </w:p>
    <w:p>
      <w:pPr>
        <w:pStyle w:val="2"/>
        <w:jc w:val="center"/>
      </w:pPr>
      <w:r>
        <w:rPr>
          <w:sz w:val="24"/>
        </w:rPr>
        <w:t xml:space="preserve">ФОРМИРОВАНИЯ, ПРЕДОСТАВЛЕНИЯ И РАСПРЕДЕЛЕНИЯ СУБСИДИЙ</w:t>
      </w:r>
    </w:p>
    <w:p>
      <w:pPr>
        <w:pStyle w:val="2"/>
        <w:jc w:val="center"/>
      </w:pPr>
      <w:r>
        <w:rPr>
          <w:sz w:val="24"/>
        </w:rPr>
        <w:t xml:space="preserve">ИЗ ОБЛАСТНОГО БЮДЖЕТА НОВОСИБИРСКОЙ ОБЛАСТИ БЮДЖЕТАМ</w:t>
      </w:r>
    </w:p>
    <w:p>
      <w:pPr>
        <w:pStyle w:val="2"/>
        <w:jc w:val="center"/>
      </w:pPr>
      <w:r>
        <w:rPr>
          <w:sz w:val="24"/>
        </w:rPr>
        <w:t xml:space="preserve">МУНИЦИПАЛЬНЫХ ОБРАЗОВАНИЙ НОВОСИБИРСКОЙ ОБЛАСТИ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Новосибирской области</w:t>
            </w:r>
          </w:p>
          <w:p>
            <w:pPr>
              <w:pStyle w:val="0"/>
              <w:jc w:val="center"/>
            </w:pPr>
            <w:r>
              <w:rPr>
                <w:color w:val="392c69"/>
                <w:sz w:val="24"/>
              </w:rPr>
              <w:t xml:space="preserve">от 02.03.2021 </w:t>
            </w:r>
            <w:hyperlink r:id="rId30"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N 59-п</w:t>
              </w:r>
            </w:hyperlink>
            <w:r>
              <w:rPr>
                <w:color w:val="392c69"/>
                <w:sz w:val="24"/>
              </w:rPr>
              <w:t xml:space="preserve">, от 01.02.2022 </w:t>
            </w:r>
            <w:hyperlink r:id="rId31"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N 22-п</w:t>
              </w:r>
            </w:hyperlink>
            <w:r>
              <w:rPr>
                <w:color w:val="392c69"/>
                <w:sz w:val="24"/>
              </w:rPr>
              <w:t xml:space="preserve">, от 27.12.2022 </w:t>
            </w:r>
            <w:hyperlink r:id="rId32" w:tooltip="Постановление Правительства Новосибирской области от 27.12.2022 N 623-п &quot;О внесении изменений в постановление Правительства Новосибирской области от 03.03.2020 N 40-п&quot; {КонсультантПлюс}" w:history="0">
              <w:r>
                <w:rPr>
                  <w:color w:val="0000ff"/>
                  <w:sz w:val="24"/>
                </w:rPr>
                <w:t xml:space="preserve">N 623-п</w:t>
              </w:r>
            </w:hyperlink>
            <w:r>
              <w:rPr>
                <w:color w:val="392c69"/>
                <w:sz w:val="24"/>
              </w:rPr>
              <w:t xml:space="preserve">,</w:t>
            </w:r>
          </w:p>
          <w:p>
            <w:pPr>
              <w:pStyle w:val="0"/>
              <w:jc w:val="center"/>
            </w:pPr>
            <w:r>
              <w:rPr>
                <w:color w:val="392c69"/>
                <w:sz w:val="24"/>
              </w:rPr>
              <w:t xml:space="preserve">от 27.02.2023 </w:t>
            </w:r>
            <w:hyperlink r:id="rId33" w:tooltip="Постановление Правительства Новосибирской области от 27.02.2023 N 62-п &quot;О внесении изменения в постановление Правительства Новосибирской области от 03.03.2020 N 40-п&quot; {КонсультантПлюс}" w:history="0">
              <w:r>
                <w:rPr>
                  <w:color w:val="0000ff"/>
                  <w:sz w:val="24"/>
                </w:rPr>
                <w:t xml:space="preserve">N 62-п</w:t>
              </w:r>
            </w:hyperlink>
            <w:r>
              <w:rPr>
                <w:color w:val="392c69"/>
                <w:sz w:val="24"/>
              </w:rPr>
              <w:t xml:space="preserve">, от 25.12.2023 </w:t>
            </w:r>
            <w:hyperlink r:id="rId34"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N 622-п</w:t>
              </w:r>
            </w:hyperlink>
            <w:r>
              <w:rPr>
                <w:color w:val="392c69"/>
                <w:sz w:val="24"/>
              </w:rPr>
              <w:t xml:space="preserve">, от 24.12.2024 </w:t>
            </w:r>
            <w:hyperlink r:id="rId35" w:tooltip="Постановление Правительства Новосибирской области от 24.12.2024 N 603-п &quot;О внесении изменений в постановление Правительства Новосибирской области от 03.03.2020 N 40-п&quot; {КонсультантПлюс}" w:history="0">
              <w:r>
                <w:rPr>
                  <w:color w:val="0000ff"/>
                  <w:sz w:val="24"/>
                </w:rPr>
                <w:t xml:space="preserve">N 603-п</w:t>
              </w:r>
            </w:hyperlink>
            <w:r>
              <w:rPr>
                <w:color w:val="392c69"/>
                <w:sz w:val="24"/>
              </w:rPr>
              <w:t xml:space="preserve">,</w:t>
            </w:r>
          </w:p>
          <w:p>
            <w:pPr>
              <w:pStyle w:val="0"/>
              <w:jc w:val="center"/>
            </w:pPr>
            <w:r>
              <w:rPr>
                <w:color w:val="392c69"/>
                <w:sz w:val="24"/>
              </w:rPr>
              <w:t xml:space="preserve">от 13.05.2025 </w:t>
            </w:r>
            <w:hyperlink r:id="rId36" w:tooltip="Постановление Правительства Новосибирской области от 13.05.2025 N 216-п &quot;О внесении изменений в постановление Правительства Новосибирской области от 03.03.2020 N 40-п&quot; {КонсультантПлюс}" w:history="0">
              <w:r>
                <w:rPr>
                  <w:color w:val="0000ff"/>
                  <w:sz w:val="24"/>
                </w:rPr>
                <w:t xml:space="preserve">N 216-п</w:t>
              </w:r>
            </w:hyperlink>
            <w:r>
              <w:rPr>
                <w:color w:val="392c69"/>
                <w:sz w:val="24"/>
              </w:rPr>
              <w:t xml:space="preserve">, от 07.10.2025 </w:t>
            </w:r>
            <w:hyperlink r:id="rId37" w:tooltip="Постановление Правительства Новосибирской области от 07.10.2025 N 461-п &quot;О внесении изменения в постановление Правительства Новосибирской области от 03.03.2020 N 40-п&quot; {КонсультантПлюс}" w:history="0">
              <w:r>
                <w:rPr>
                  <w:color w:val="0000ff"/>
                  <w:sz w:val="24"/>
                </w:rPr>
                <w:t xml:space="preserve">N 461-п</w:t>
              </w:r>
            </w:hyperlink>
            <w:r>
              <w:rPr>
                <w:color w:val="392c69"/>
                <w:sz w:val="24"/>
              </w:rPr>
              <w:t xml:space="preserve">, от 03.02.2026 </w:t>
            </w:r>
            <w:hyperlink r:id="rId38"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N 35-п</w:t>
              </w:r>
            </w:hyperlink>
            <w:r>
              <w:rPr>
                <w:color w:val="392c69"/>
                <w:sz w:val="24"/>
              </w:rPr>
              <w:t xml:space="preserve">,</w:t>
            </w:r>
          </w:p>
          <w:p>
            <w:pPr>
              <w:pStyle w:val="0"/>
              <w:jc w:val="center"/>
            </w:pPr>
            <w:r>
              <w:rPr>
                <w:color w:val="392c69"/>
                <w:sz w:val="24"/>
              </w:rPr>
              <w:t xml:space="preserve">с изм., внесенными </w:t>
            </w:r>
            <w:hyperlink r:id="rId39" w:tooltip="Постановление Правительства Новосибирской области от 08.12.2020 N 504-п &quot;О приостановлении действия пунктов 18 - 21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w:t>
            </w:r>
          </w:p>
          <w:p>
            <w:pPr>
              <w:pStyle w:val="0"/>
              <w:jc w:val="center"/>
            </w:pPr>
            <w:r>
              <w:rPr>
                <w:color w:val="392c69"/>
                <w:sz w:val="24"/>
              </w:rPr>
              <w:t xml:space="preserve">от 08.12.2020 N 504-п)</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Настоящие Правила устанавливают общие требования к формированию, предоставлению и распределению субсидий из областного бюджета Новосибирской области (далее - областной бюджет) бюджетам муниципальных образований Новосибирской области (далее соответственно - субсидии, муниципальные образования, местные бюджеты), а также порядок определения и установления предельных уровней софинансирования Новосибирской областью (в процентах) объемов расходных обязательств муниципальных образований (далее - предельный уровень софинансирования).</w:t>
      </w:r>
    </w:p>
    <w:p>
      <w:pPr>
        <w:pStyle w:val="0"/>
        <w:spacing w:before="240"/>
        <w:ind w:firstLine="540"/>
        <w:jc w:val="both"/>
      </w:pPr>
      <w:r>
        <w:rPr>
          <w:sz w:val="24"/>
        </w:rPr>
        <w:t xml:space="preserve">2. Действие </w:t>
      </w:r>
      <w:hyperlink w:tooltip="1) в отношении субсидий, предоставляемых в рамках государственных программ Новосибирской области, - в нормативных правовых актах областных исполнительных органов Новосибирской области о реализации государственных программ с распределением по годам реализации государственных программ Новосибирской области;" w:anchor="P77" w:history="0">
        <w:r>
          <w:rPr>
            <w:color w:val="0000ff"/>
            <w:sz w:val="24"/>
          </w:rPr>
          <w:t xml:space="preserve">подпункта 1 пункта 4</w:t>
        </w:r>
      </w:hyperlink>
      <w:r>
        <w:rPr>
          <w:sz w:val="24"/>
        </w:rPr>
        <w:t xml:space="preserve">, </w:t>
      </w:r>
      <w:hyperlink w:tooltip="е)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 w:anchor="P97" w:history="0">
        <w:r>
          <w:rPr>
            <w:color w:val="0000ff"/>
            <w:sz w:val="24"/>
          </w:rPr>
          <w:t xml:space="preserve">абзацев "е"</w:t>
        </w:r>
      </w:hyperlink>
      <w:r>
        <w:rPr>
          <w:sz w:val="24"/>
        </w:rPr>
        <w:t xml:space="preserve"> и </w:t>
      </w:r>
      <w:hyperlink w:tooltip="ж)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порядками предоставления субсидий,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 w:anchor="P99" w:history="0">
        <w:r>
          <w:rPr>
            <w:color w:val="0000ff"/>
            <w:sz w:val="24"/>
          </w:rPr>
          <w:t xml:space="preserve">"ж" подпункта 2</w:t>
        </w:r>
      </w:hyperlink>
      <w:r>
        <w:rPr>
          <w:sz w:val="24"/>
        </w:rPr>
        <w:t xml:space="preserve"> и </w:t>
      </w:r>
      <w:hyperlink w:tooltip="2.1) уровень софинансирования Новосибирской областью объема расходных обязательств муниципальных образований, установленный в пределах уровня софинансирования, предусматриваемого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алее - распоряжение о предельных уровнях софинансирования);" w:anchor="P115" w:history="0">
        <w:r>
          <w:rPr>
            <w:color w:val="0000ff"/>
            <w:sz w:val="24"/>
          </w:rPr>
          <w:t xml:space="preserve">подпункта 2.1 пункта 7</w:t>
        </w:r>
      </w:hyperlink>
      <w:r>
        <w:rPr>
          <w:sz w:val="24"/>
        </w:rPr>
        <w:t xml:space="preserve">, </w:t>
      </w:r>
      <w:hyperlink w:tooltip="6) уровень софинансирования расходных обязательств муниципального образования, выраженный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ются субсидии, установленный с учетом предельного уровня софинансирования, определенного в соответствии с настоящими Правилами;" w:anchor="P138" w:history="0">
        <w:r>
          <w:rPr>
            <w:color w:val="0000ff"/>
            <w:sz w:val="24"/>
          </w:rPr>
          <w:t xml:space="preserve">подпункта 6 пункта 8</w:t>
        </w:r>
      </w:hyperlink>
      <w:r>
        <w:rPr>
          <w:sz w:val="24"/>
        </w:rPr>
        <w:t xml:space="preserve">, </w:t>
      </w:r>
      <w:hyperlink w:tooltip="11. Главные распорядители средств областного бюджета получают от органов местного самоуправления муниципальных образований и представляют в министерство финансов и налоговой политики Новосибирской области информацию о наличии в местных бюджетах бюджетных ассигнований на исполнение расходных обязательств муниципальных образований, в целях софинансирования которых предоставляются субсидии, в объеме, необходимом для исполнения органами местного самоуправления муниципальных образований условий долевого финан..." w:anchor="P158" w:history="0">
        <w:r>
          <w:rPr>
            <w:color w:val="0000ff"/>
            <w:sz w:val="24"/>
          </w:rPr>
          <w:t xml:space="preserve">пунктов 11</w:t>
        </w:r>
      </w:hyperlink>
      <w:r>
        <w:rPr>
          <w:sz w:val="24"/>
        </w:rPr>
        <w:t xml:space="preserve"> - </w:t>
      </w:r>
      <w:hyperlink w:tooltip="12. В случае если в текущем финансовом году по инициативе главных распорядителей средств областного бюджета либо органов местного самоуправления муниципальных образований планируется по основаниям, не связанным с применением мер ответственности, сокращение объемов субсидий и дополнительные соглашения к соглашениям, устанавливающие сокращение объемов субсидий, не заключены, главные распорядители средств областного бюджета получают и представляют в министерство финансов и налоговой политики Новосибирской о..." w:anchor="P161" w:history="0">
        <w:r>
          <w:rPr>
            <w:color w:val="0000ff"/>
            <w:sz w:val="24"/>
          </w:rPr>
          <w:t xml:space="preserve">12</w:t>
        </w:r>
      </w:hyperlink>
      <w:r>
        <w:rPr>
          <w:sz w:val="24"/>
        </w:rPr>
        <w:t xml:space="preserve"> настоящих Правил не распространяется на следующие субсидии:</w:t>
      </w:r>
    </w:p>
    <w:p>
      <w:pPr>
        <w:pStyle w:val="0"/>
        <w:jc w:val="both"/>
      </w:pPr>
      <w:r>
        <w:rPr>
          <w:sz w:val="24"/>
        </w:rPr>
        <w:t xml:space="preserve">(в ред. постановлений Правительства Новосибирской области от 02.03.2021 </w:t>
      </w:r>
      <w:hyperlink r:id="rId40"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N 59-п</w:t>
        </w:r>
      </w:hyperlink>
      <w:r>
        <w:rPr>
          <w:sz w:val="24"/>
        </w:rPr>
        <w:t xml:space="preserve">, от 27.02.2023 </w:t>
      </w:r>
      <w:hyperlink r:id="rId41" w:tooltip="Постановление Правительства Новосибирской области от 27.02.2023 N 62-п &quot;О внесении изменения в постановление Правительства Новосибирской области от 03.03.2020 N 40-п&quot; {КонсультантПлюс}" w:history="0">
        <w:r>
          <w:rPr>
            <w:color w:val="0000ff"/>
            <w:sz w:val="24"/>
          </w:rPr>
          <w:t xml:space="preserve">N 62-п</w:t>
        </w:r>
      </w:hyperlink>
      <w:r>
        <w:rPr>
          <w:sz w:val="24"/>
        </w:rPr>
        <w:t xml:space="preserve">, от 25.12.2023 </w:t>
      </w:r>
      <w:hyperlink r:id="rId42"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N 622-п</w:t>
        </w:r>
      </w:hyperlink>
      <w:r>
        <w:rPr>
          <w:sz w:val="24"/>
        </w:rPr>
        <w:t xml:space="preserve">)</w:t>
      </w:r>
    </w:p>
    <w:bookmarkStart w:id="63" w:name="P63"/>
    <w:bookmarkEnd w:id="63"/>
    <w:p>
      <w:pPr>
        <w:pStyle w:val="0"/>
        <w:spacing w:before="240"/>
        <w:ind w:firstLine="540"/>
        <w:jc w:val="both"/>
      </w:pPr>
      <w:r>
        <w:rPr>
          <w:sz w:val="24"/>
        </w:rPr>
        <w:t xml:space="preserve">1) на реализацию мероприятий по обеспечению сбалансированности местных бюджетов в рамках государственной программы Новосибирской области "Управление финансами в Новосибирской области";</w:t>
      </w:r>
    </w:p>
    <w:p>
      <w:pPr>
        <w:pStyle w:val="0"/>
        <w:spacing w:before="240"/>
        <w:ind w:firstLine="540"/>
        <w:jc w:val="both"/>
      </w:pPr>
      <w:r>
        <w:rPr>
          <w:sz w:val="24"/>
        </w:rPr>
        <w:t xml:space="preserve">2) на реализацию инициативных проектов в рамках государственной программы Новосибирской области "Управление финансами в Новосибирской области";</w:t>
      </w:r>
    </w:p>
    <w:p>
      <w:pPr>
        <w:pStyle w:val="0"/>
        <w:jc w:val="both"/>
      </w:pPr>
      <w:r>
        <w:rPr>
          <w:sz w:val="24"/>
        </w:rPr>
        <w:t xml:space="preserve">(в ред. </w:t>
      </w:r>
      <w:hyperlink r:id="rId43"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01.02.2022 N 22-п)</w:t>
      </w:r>
    </w:p>
    <w:p>
      <w:pPr>
        <w:pStyle w:val="0"/>
        <w:spacing w:before="240"/>
        <w:ind w:firstLine="540"/>
        <w:jc w:val="both"/>
      </w:pPr>
      <w:r>
        <w:rPr>
          <w:sz w:val="24"/>
        </w:rPr>
        <w:t xml:space="preserve">3) на реализацию социально значимых проектов в сфере развития общественной инфраструктуры в рамках подпрограммы "Содействие развитию местного самоуправления" государственной программы Новосибирской области "Развитие институтов региональной политики и гражданского общества в Новосибирской области";</w:t>
      </w:r>
    </w:p>
    <w:p>
      <w:pPr>
        <w:pStyle w:val="0"/>
        <w:spacing w:before="240"/>
        <w:ind w:firstLine="540"/>
        <w:jc w:val="both"/>
      </w:pPr>
      <w:r>
        <w:rPr>
          <w:sz w:val="24"/>
        </w:rPr>
        <w:t xml:space="preserve">4) на реализацию мероприятий по созданию условий для развития сферы туризма, инфраструктуры досуга и отдыха на территориях муниципальных образований Новосибирской области в рамках государственной программы Новосибирской области "Развитие туризма в Новосибирской области";</w:t>
      </w:r>
    </w:p>
    <w:p>
      <w:pPr>
        <w:pStyle w:val="0"/>
        <w:jc w:val="both"/>
      </w:pPr>
      <w:r>
        <w:rPr>
          <w:sz w:val="24"/>
        </w:rPr>
        <w:t xml:space="preserve">(пп. 4 введен </w:t>
      </w:r>
      <w:hyperlink r:id="rId44"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5) предоставляемые на реализацию мероприятия по обновлению подвижного состава Новосибирского метрополитена в рамках государственной программы Новосибирской области "Обеспечение доступности услуг общественного пассажирского транспорта, в том числе Новосибирского метрополитена, для населения Новосибирской области".</w:t>
      </w:r>
    </w:p>
    <w:p>
      <w:pPr>
        <w:pStyle w:val="0"/>
        <w:jc w:val="both"/>
      </w:pPr>
      <w:r>
        <w:rPr>
          <w:sz w:val="24"/>
        </w:rPr>
        <w:t xml:space="preserve">(пп. 5 введен </w:t>
      </w:r>
      <w:hyperlink r:id="rId45" w:tooltip="Постановление Правительства Новосибирской области от 07.10.2025 N 461-п &quot;О внесении изменения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07.10.2025 N 461-п)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П. 2.1, введенный </w:t>
            </w:r>
            <w:hyperlink r:id="rId46"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03.02.2026 N 35-п, </w:t>
            </w:r>
            <w:hyperlink r:id="rId47"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действует</w:t>
              </w:r>
            </w:hyperlink>
            <w:r>
              <w:rPr>
                <w:color w:val="392c69"/>
                <w:sz w:val="24"/>
              </w:rPr>
              <w:t xml:space="preserve"> по 31.12.2028.</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spacing w:before="300"/>
        <w:ind w:firstLine="540"/>
        <w:jc w:val="both"/>
      </w:pPr>
      <w:r>
        <w:rPr>
          <w:sz w:val="24"/>
        </w:rPr>
        <w:t xml:space="preserve">2.1. </w:t>
      </w:r>
      <w:hyperlink w:tooltip="з) соответствие параметров бюджета муниципального образования на текущий финансовый год, утвержденных решением о бюджете муниципального образования в части доходов местного бюджета и муниципального долга, требованию по соблюдению ограничения доли долговых обязательств по рыночным заимствованиям на текущий финансовый год:" w:anchor="P102" w:history="0">
        <w:r>
          <w:rPr>
            <w:color w:val="0000ff"/>
            <w:sz w:val="24"/>
          </w:rPr>
          <w:t xml:space="preserve">Абзац "з" подпункта 2</w:t>
        </w:r>
      </w:hyperlink>
      <w:r>
        <w:rPr>
          <w:sz w:val="24"/>
        </w:rPr>
        <w:t xml:space="preserve">, </w:t>
      </w:r>
      <w:hyperlink w:tooltip="8) соответствие в течение текущего финансового года параметров бюджета муниципального образования на текущий финансовый год, утвержденных решением о бюджете муниципального образования в части доходов местного бюджета и муниципального долга, требованию по соблюдению ограничения доли долговых обязательств по рыночным заимствованиям,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 w:anchor="P126" w:history="0">
        <w:r>
          <w:rPr>
            <w:color w:val="0000ff"/>
            <w:sz w:val="24"/>
          </w:rPr>
          <w:t xml:space="preserve">подпункт 8 пункта 7</w:t>
        </w:r>
      </w:hyperlink>
      <w:r>
        <w:rPr>
          <w:sz w:val="24"/>
        </w:rPr>
        <w:t xml:space="preserve">, </w:t>
      </w:r>
      <w:hyperlink w:tooltip="9.1) обязательства муниципального образования по соблюдению ограничения доли долговых обязательств по рыночным заимствованиям, предусмотренного подпунктом 8 пункта 7 настоящих Правил;" w:anchor="P143" w:history="0">
        <w:r>
          <w:rPr>
            <w:color w:val="0000ff"/>
            <w:sz w:val="24"/>
          </w:rPr>
          <w:t xml:space="preserve">подпункт 9.1 пункта 8</w:t>
        </w:r>
      </w:hyperlink>
      <w:r>
        <w:rPr>
          <w:sz w:val="24"/>
        </w:rPr>
        <w:t xml:space="preserve"> Правил применяются к муниципальным образованиям, у которых на 1 января текущего финансового года общий объем муниципального долга по муниципальным ценным бумагам и кредитам, полученным от кредитных организаций (далее - доля долговых обязательств по рыночным заимствованиям), по итогам исполнения бюджета муниципального образования не превышает 25% общего объема доходов бюджета муниципального образования, определенного без учета объема безвозмездных поступлений и (или) поступлений налоговых доходов по дополнительным нормативам отчислений от налога на доходы физических лиц.</w:t>
      </w:r>
    </w:p>
    <w:p>
      <w:pPr>
        <w:pStyle w:val="0"/>
        <w:spacing w:before="240"/>
        <w:ind w:firstLine="540"/>
        <w:jc w:val="both"/>
      </w:pPr>
      <w:hyperlink w:tooltip="и) наличие плана мероприятий по оздоровлению муниципальных финансов на текущий финансовый год, приводящего по итогам его выполнения к непревышению доли долговых обязательств по рыночным заимствованиям, сложившейся на 1 января текущего финансового года по итогам исполнения бюджета, утвержденного главой муниципального образования, главой входящего в состав муниципального района поселения, допустивших превышение на 1 января текущего финансового года доли долговых обязательств по рыночным заимствованиям по и..." w:anchor="P113" w:history="0">
        <w:r>
          <w:rPr>
            <w:color w:val="0000ff"/>
            <w:sz w:val="24"/>
          </w:rPr>
          <w:t xml:space="preserve">Абзац "и" подпункта 2</w:t>
        </w:r>
      </w:hyperlink>
      <w:r>
        <w:rPr>
          <w:sz w:val="24"/>
        </w:rPr>
        <w:t xml:space="preserve">, </w:t>
      </w:r>
      <w:hyperlink w:tooltip="9) обеспечение муниципальным образованием в течение текущего финансового года своевременной реализации плана мероприятий по оздоровлению муниципальных финансов на текущий финансовый год, утвержденного главой муниципального образования." w:anchor="P129" w:history="0">
        <w:r>
          <w:rPr>
            <w:color w:val="0000ff"/>
            <w:sz w:val="24"/>
          </w:rPr>
          <w:t xml:space="preserve">подпункт 9 пункта 7</w:t>
        </w:r>
      </w:hyperlink>
      <w:r>
        <w:rPr>
          <w:sz w:val="24"/>
        </w:rPr>
        <w:t xml:space="preserve">, </w:t>
      </w:r>
      <w:hyperlink w:tooltip="9.2) обязательства муниципального образования по соблюдению плана мероприятий по оздоровлению муниципальных финансов на текущий финансовый год, предусмотренного подпунктом 9 пункта 7 настоящих Правил;" w:anchor="P146" w:history="0">
        <w:r>
          <w:rPr>
            <w:color w:val="0000ff"/>
            <w:sz w:val="24"/>
          </w:rPr>
          <w:t xml:space="preserve">подпункт 9.2 пункта 8</w:t>
        </w:r>
      </w:hyperlink>
      <w:r>
        <w:rPr>
          <w:sz w:val="24"/>
        </w:rPr>
        <w:t xml:space="preserve"> Правил применяются к муниципальным образованиям, у которых на 1 января текущего финансового года доля долговых обязательств по рыночным заимствованиям по итогам исполнения бюджета муниципального образования превышает 25% общего объема доходов бюджета муниципального образования, определенного без учета объема безвозмездных поступлений и (или) поступлений налоговых доходов по дополнительным нормативам отчислений от налога на доходы физических лиц.</w:t>
      </w:r>
    </w:p>
    <w:p>
      <w:pPr>
        <w:pStyle w:val="0"/>
        <w:jc w:val="both"/>
      </w:pPr>
      <w:r>
        <w:rPr>
          <w:sz w:val="24"/>
        </w:rPr>
        <w:t xml:space="preserve">(п. 2.1 введен </w:t>
      </w:r>
      <w:hyperlink r:id="rId48"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03.02.2026 N 35-п)</w:t>
      </w:r>
    </w:p>
    <w:bookmarkStart w:id="75" w:name="P75"/>
    <w:bookmarkEnd w:id="75"/>
    <w:p>
      <w:pPr>
        <w:pStyle w:val="0"/>
        <w:spacing w:before="240"/>
        <w:ind w:firstLine="540"/>
        <w:jc w:val="both"/>
      </w:pPr>
      <w:r>
        <w:rPr>
          <w:sz w:val="24"/>
        </w:rPr>
        <w:t xml:space="preserve">3. Порядки предоставления и распределения субсидий (далее - порядки предоставления субсидий) устанавливаются нормативными правовыми актами Правительства Новосибирской области, а в случае, если предоставление субсидий предусмотрено государственными программами Новосибирской области, - соответствующими государственными программами Новосибирской области.</w:t>
      </w:r>
    </w:p>
    <w:p>
      <w:pPr>
        <w:pStyle w:val="0"/>
        <w:spacing w:before="240"/>
        <w:ind w:firstLine="540"/>
        <w:jc w:val="both"/>
      </w:pPr>
      <w:r>
        <w:rPr>
          <w:sz w:val="24"/>
        </w:rPr>
        <w:t xml:space="preserve">4. Адресное (пообъектное) распределение средств субсидий, предоставляемых на софинансирование капитальных вложений в объекты капитального строительства муниципальной собственности (далее - объекты капитального строительства), приобретения объектов недвижимого имущества в муниципальную собственность (далее - объекты недвижимого имущества), устанавливается по каждому объекту капитального строительства и (или) объекту недвижимого имущества:</w:t>
      </w:r>
    </w:p>
    <w:bookmarkStart w:id="77" w:name="P77"/>
    <w:bookmarkEnd w:id="77"/>
    <w:p>
      <w:pPr>
        <w:pStyle w:val="0"/>
        <w:spacing w:before="240"/>
        <w:ind w:firstLine="540"/>
        <w:jc w:val="both"/>
      </w:pPr>
      <w:r>
        <w:rPr>
          <w:sz w:val="24"/>
        </w:rPr>
        <w:t xml:space="preserve">1) в отношении субсидий, предоставляемых в рамках государственных программ Новосибирской области, - в нормативных правовых актах областных исполнительных органов Новосибирской области о реализации государственных программ с распределением по годам реализации государственных программ Новосибирской области;</w:t>
      </w:r>
    </w:p>
    <w:p>
      <w:pPr>
        <w:pStyle w:val="0"/>
        <w:jc w:val="both"/>
      </w:pPr>
      <w:r>
        <w:rPr>
          <w:sz w:val="24"/>
        </w:rPr>
        <w:t xml:space="preserve">(в ред. </w:t>
      </w:r>
      <w:hyperlink r:id="rId49" w:tooltip="Постановление Правительства Новосибирской области от 24.12.2024 N 603-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24.12.2024 N 603-п)</w:t>
      </w:r>
    </w:p>
    <w:p>
      <w:pPr>
        <w:pStyle w:val="0"/>
        <w:spacing w:before="240"/>
        <w:ind w:firstLine="540"/>
        <w:jc w:val="both"/>
      </w:pPr>
      <w:r>
        <w:rPr>
          <w:sz w:val="24"/>
        </w:rPr>
        <w:t xml:space="preserve">2) в отношении прочих субсидий - в соглашениях о предоставлении субсидий.</w:t>
      </w:r>
    </w:p>
    <w:p>
      <w:pPr>
        <w:pStyle w:val="0"/>
        <w:spacing w:before="240"/>
        <w:ind w:firstLine="540"/>
        <w:jc w:val="both"/>
      </w:pPr>
      <w:r>
        <w:rPr>
          <w:sz w:val="24"/>
        </w:rPr>
        <w:t xml:space="preserve">5. В случае софинансирования из федерального бюджета расходного обязательства Новосибирской области по предоставлению субсидий местным бюджетам в отношении положений </w:t>
      </w:r>
      <w:hyperlink w:tooltip="7. Порядки предоставления субсидий должны содержать:" w:anchor="P87" w:history="0">
        <w:r>
          <w:rPr>
            <w:color w:val="0000ff"/>
            <w:sz w:val="24"/>
          </w:rPr>
          <w:t xml:space="preserve">пунктов 7</w:t>
        </w:r>
      </w:hyperlink>
      <w:r>
        <w:rPr>
          <w:sz w:val="24"/>
        </w:rPr>
        <w:t xml:space="preserve">, </w:t>
      </w:r>
      <w:hyperlink w:tooltip="8. Типовые формы соглашений о предоставлении субсидий (далее - соглашения), утверждаемые министерством финансов и налоговой политики Новосибирской области, должны содержать условия предоставления субсидий, указанные в подпункте 2 пункта 7 настоящих Правил, а также следующие положения:" w:anchor="P131" w:history="0">
        <w:r>
          <w:rPr>
            <w:color w:val="0000ff"/>
            <w:sz w:val="24"/>
          </w:rPr>
          <w:t xml:space="preserve">8</w:t>
        </w:r>
      </w:hyperlink>
      <w:r>
        <w:rPr>
          <w:sz w:val="24"/>
        </w:rPr>
        <w:t xml:space="preserve">, </w:t>
      </w:r>
      <w:hyperlink w:tooltip="18. 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в соответствии с подпунктом 3 пункта 8 настоящих Правил,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средства субсидии подле..." w:anchor="P176" w:history="0">
        <w:r>
          <w:rPr>
            <w:color w:val="0000ff"/>
            <w:sz w:val="24"/>
          </w:rPr>
          <w:t xml:space="preserve">18</w:t>
        </w:r>
      </w:hyperlink>
      <w:r>
        <w:rPr>
          <w:sz w:val="24"/>
        </w:rPr>
        <w:t xml:space="preserve"> - </w:t>
      </w:r>
      <w:hyperlink w:tooltip="23.3. При получении обращения главный распорядитель средств областного бюджета в срок не позднее 15 апреля года, следующего за годом, в котором местному бюджету предоставлена субсидия, рассматривает его, определяет наличие (отсутствие) оснований для освобождения муниципального образования от применения мер ответственности, принимает решение об освобождении муниципального образования от применения мер ответственности либо об отказе в освобождении муниципального образования от применения мер ответственност..." w:anchor="P229" w:history="0">
        <w:r>
          <w:rPr>
            <w:color w:val="0000ff"/>
            <w:sz w:val="24"/>
          </w:rPr>
          <w:t xml:space="preserve">23.3</w:t>
        </w:r>
      </w:hyperlink>
      <w:r>
        <w:rPr>
          <w:sz w:val="24"/>
        </w:rPr>
        <w:t xml:space="preserve"> настоящих Правил применяются требования, установленные </w:t>
      </w:r>
      <w:hyperlink r:id="rId5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Правилами</w:t>
        </w:r>
      </w:hyperlink>
      <w:r>
        <w:rPr>
          <w:sz w:val="24"/>
        </w:rPr>
        <w:t xml:space="preserve"> формирования, предоставления и распределения субсидий из федерального бюджета бюджетам субъектов Российской Федерации, утвержденными постановлением Правительства Российской Федерации от 30.09.2014 N 999 "О формировании, предоставлении и распределении субсидий из федерального бюджета бюджетам субъектов Российской Федерации".</w:t>
      </w:r>
    </w:p>
    <w:p>
      <w:pPr>
        <w:pStyle w:val="0"/>
        <w:jc w:val="both"/>
      </w:pPr>
      <w:r>
        <w:rPr>
          <w:sz w:val="24"/>
        </w:rPr>
        <w:t xml:space="preserve">(п. 5 в ред. </w:t>
      </w:r>
      <w:hyperlink r:id="rId51"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6. Областные исполнительные органы Новосибирской области - главные распорядители средств областного бюджета по соответствующим субсидиям (далее - главные распорядители средств областного бюджета) разрабатывают в соответствии с настоящими Правилами проекты нормативных правовых актов Правительства Новосибирской области, государственных программ Новосибирской области, указанных в </w:t>
      </w:r>
      <w:hyperlink w:tooltip="3. Порядки предоставления и распределения субсидий (далее - порядки предоставления субсидий) устанавливаются нормативными правовыми актами Правительства Новосибирской области, а в случае, если предоставление субсидий предусмотрено государственными программами Новосибирской области, - соответствующими государственными программами Новосибирской области." w:anchor="P75" w:history="0">
        <w:r>
          <w:rPr>
            <w:color w:val="0000ff"/>
            <w:sz w:val="24"/>
          </w:rPr>
          <w:t xml:space="preserve">пункте 3</w:t>
        </w:r>
      </w:hyperlink>
      <w:r>
        <w:rPr>
          <w:sz w:val="24"/>
        </w:rPr>
        <w:t xml:space="preserve"> настоящих Правил (далее - проекты порядков предоставления субсидий), проекты нормативных правовых актов Правительства Новосибирской области о внесении в порядки предоставления субсидий изменений.</w:t>
      </w:r>
    </w:p>
    <w:p>
      <w:pPr>
        <w:pStyle w:val="0"/>
        <w:jc w:val="both"/>
      </w:pPr>
      <w:r>
        <w:rPr>
          <w:sz w:val="24"/>
        </w:rPr>
        <w:t xml:space="preserve">(в ред. </w:t>
      </w:r>
      <w:hyperlink r:id="rId52" w:tooltip="Постановление Правительства Новосибирской области от 24.12.2024 N 603-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24.12.2024 N 603-п)</w:t>
      </w:r>
    </w:p>
    <w:p>
      <w:pPr>
        <w:pStyle w:val="0"/>
        <w:spacing w:before="240"/>
        <w:ind w:firstLine="540"/>
        <w:jc w:val="both"/>
      </w:pPr>
      <w:r>
        <w:rPr>
          <w:sz w:val="24"/>
        </w:rPr>
        <w:t xml:space="preserve">Проекты порядков предоставления субсидий и проекты нормативных правовых актов Правительства Новосибирской области о внесении в порядки предоставления субсидий изменений подлежат внесению на рассмотрение Правительства Новосибирской области:</w:t>
      </w:r>
    </w:p>
    <w:p>
      <w:pPr>
        <w:pStyle w:val="0"/>
        <w:spacing w:before="240"/>
        <w:ind w:firstLine="540"/>
        <w:jc w:val="both"/>
      </w:pPr>
      <w:r>
        <w:rPr>
          <w:sz w:val="24"/>
        </w:rPr>
        <w:t xml:space="preserve">1) в случаях, когда предоставление субсидий предусматривается законом Новосибирской области об областном бюджете на очередной финансовый год и плановый период, - до начала очередного финансового года;</w:t>
      </w:r>
    </w:p>
    <w:p>
      <w:pPr>
        <w:pStyle w:val="0"/>
        <w:spacing w:before="240"/>
        <w:ind w:firstLine="540"/>
        <w:jc w:val="both"/>
      </w:pPr>
      <w:r>
        <w:rPr>
          <w:sz w:val="24"/>
        </w:rPr>
        <w:t xml:space="preserve">2) в случаях, когда предоставление субсидий предусматривается изменениями, вносимыми в закон Новосибирской области об областном бюджете на текущий финансовый год и плановый период, - не позднее 45 рабочих дней с даты принятия закона Новосибирской области о внесении изменений в закон Новосибирской области об областном бюджете на текущий финансовый год и плановый период.</w:t>
      </w:r>
    </w:p>
    <w:bookmarkStart w:id="87" w:name="P87"/>
    <w:bookmarkEnd w:id="87"/>
    <w:p>
      <w:pPr>
        <w:pStyle w:val="0"/>
        <w:spacing w:before="240"/>
        <w:ind w:firstLine="540"/>
        <w:jc w:val="both"/>
      </w:pPr>
      <w:r>
        <w:rPr>
          <w:sz w:val="24"/>
        </w:rPr>
        <w:t xml:space="preserve">7. Порядки предоставления субсидий должны содержать:</w:t>
      </w:r>
    </w:p>
    <w:p>
      <w:pPr>
        <w:pStyle w:val="0"/>
        <w:spacing w:before="240"/>
        <w:ind w:firstLine="540"/>
        <w:jc w:val="both"/>
      </w:pPr>
      <w:r>
        <w:rPr>
          <w:sz w:val="24"/>
        </w:rPr>
        <w:t xml:space="preserve">1) целевое назначение субсидий, за исключением адресного (пообъектного) распределения субсидий по объектам капитального строительства и объектам недвижимого имущества;</w:t>
      </w:r>
    </w:p>
    <w:bookmarkStart w:id="89" w:name="P89"/>
    <w:bookmarkEnd w:id="89"/>
    <w:p>
      <w:pPr>
        <w:pStyle w:val="0"/>
        <w:spacing w:before="240"/>
        <w:ind w:firstLine="540"/>
        <w:jc w:val="both"/>
      </w:pPr>
      <w:r>
        <w:rPr>
          <w:sz w:val="24"/>
        </w:rPr>
        <w:t xml:space="preserve">2) условия предоставления субсидий, в том числе:</w:t>
      </w:r>
    </w:p>
    <w:p>
      <w:pPr>
        <w:pStyle w:val="0"/>
        <w:spacing w:before="240"/>
        <w:ind w:firstLine="540"/>
        <w:jc w:val="both"/>
      </w:pPr>
      <w:r>
        <w:rPr>
          <w:sz w:val="24"/>
        </w:rPr>
        <w:t xml:space="preserve">а) наличие правовых актов муниципальных образований,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pPr>
        <w:pStyle w:val="0"/>
        <w:spacing w:before="240"/>
        <w:ind w:firstLine="540"/>
        <w:jc w:val="both"/>
      </w:pPr>
      <w:r>
        <w:rPr>
          <w:sz w:val="24"/>
        </w:rPr>
        <w:t xml:space="preserve">б) утратил силу с 1 января 2023 года. - </w:t>
      </w:r>
      <w:hyperlink r:id="rId53" w:tooltip="Постановление Правительства Новосибирской области от 27.12.2022 N 623-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w:t>
        </w:r>
      </w:hyperlink>
      <w:r>
        <w:rPr>
          <w:sz w:val="24"/>
        </w:rPr>
        <w:t xml:space="preserve"> Правительства Новосибирской области от 27.12.2022 N 623-п;</w:t>
      </w:r>
    </w:p>
    <w:p>
      <w:pPr>
        <w:pStyle w:val="0"/>
        <w:spacing w:before="240"/>
        <w:ind w:firstLine="540"/>
        <w:jc w:val="both"/>
      </w:pPr>
      <w:r>
        <w:rPr>
          <w:sz w:val="24"/>
        </w:rPr>
        <w:t xml:space="preserve">в)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pPr>
        <w:pStyle w:val="0"/>
        <w:spacing w:before="240"/>
        <w:ind w:firstLine="540"/>
        <w:jc w:val="both"/>
      </w:pPr>
      <w:r>
        <w:rPr>
          <w:sz w:val="24"/>
        </w:rPr>
        <w:t xml:space="preserve">г) централизация закупок товаров, работ, услуг, финансовое обеспечение которых частично или полностью осуществляется за счет средств субсидии, в соответствии с </w:t>
      </w:r>
      <w:hyperlink r:id="rId54"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пунктом 1</w:t>
        </w:r>
      </w:hyperlink>
      <w:r>
        <w:rPr>
          <w:sz w:val="24"/>
        </w:rPr>
        <w:t xml:space="preserve"> и </w:t>
      </w:r>
      <w:hyperlink r:id="rId55" w:tooltip="Постановление Правительства Новосибирской области от 30.12.2013 N 597-п (ред. от 29.04.2025) &quot;О наделении полномочиями государственного казенного учреждения Новосибирской области &quot;Управление контрактной системы&quot; {КонсультантПлюс}" w:history="0">
        <w:r>
          <w:rPr>
            <w:color w:val="0000ff"/>
            <w:sz w:val="24"/>
          </w:rPr>
          <w:t xml:space="preserve">подпунктом 2 пункта 4</w:t>
        </w:r>
      </w:hyperlink>
      <w:r>
        <w:rPr>
          <w:sz w:val="24"/>
        </w:rPr>
        <w:t xml:space="preserve"> постановления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w:t>
      </w:r>
    </w:p>
    <w:p>
      <w:pPr>
        <w:pStyle w:val="0"/>
        <w:jc w:val="both"/>
      </w:pPr>
      <w:r>
        <w:rPr>
          <w:sz w:val="24"/>
        </w:rPr>
        <w:t xml:space="preserve">(пп. "г" введен </w:t>
      </w:r>
      <w:hyperlink r:id="rId56"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02.03.2021 N 59-п)</w:t>
      </w:r>
    </w:p>
    <w:p>
      <w:pPr>
        <w:pStyle w:val="0"/>
        <w:spacing w:before="240"/>
        <w:ind w:firstLine="540"/>
        <w:jc w:val="both"/>
      </w:pPr>
      <w:r>
        <w:rPr>
          <w:sz w:val="24"/>
        </w:rPr>
        <w:t xml:space="preserve">д)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pPr>
        <w:pStyle w:val="0"/>
        <w:jc w:val="both"/>
      </w:pPr>
      <w:r>
        <w:rPr>
          <w:sz w:val="24"/>
        </w:rPr>
        <w:t xml:space="preserve">(пп. "д" введен </w:t>
      </w:r>
      <w:hyperlink r:id="rId57"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02.03.2021 N 59-п)</w:t>
      </w:r>
    </w:p>
    <w:bookmarkStart w:id="97" w:name="P97"/>
    <w:bookmarkEnd w:id="97"/>
    <w:p>
      <w:pPr>
        <w:pStyle w:val="0"/>
        <w:spacing w:before="240"/>
        <w:ind w:firstLine="540"/>
        <w:jc w:val="both"/>
      </w:pPr>
      <w:r>
        <w:rPr>
          <w:sz w:val="24"/>
        </w:rPr>
        <w:t xml:space="preserve">е)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w:t>
      </w:r>
    </w:p>
    <w:p>
      <w:pPr>
        <w:pStyle w:val="0"/>
        <w:jc w:val="both"/>
      </w:pPr>
      <w:r>
        <w:rPr>
          <w:sz w:val="24"/>
        </w:rPr>
        <w:t xml:space="preserve">(пп. "е" введен </w:t>
      </w:r>
      <w:hyperlink r:id="rId58"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02.03.2021 N 59-п)</w:t>
      </w:r>
    </w:p>
    <w:bookmarkStart w:id="99" w:name="P99"/>
    <w:bookmarkEnd w:id="99"/>
    <w:p>
      <w:pPr>
        <w:pStyle w:val="0"/>
        <w:spacing w:before="240"/>
        <w:ind w:firstLine="540"/>
        <w:jc w:val="both"/>
      </w:pPr>
      <w:r>
        <w:rPr>
          <w:sz w:val="24"/>
        </w:rPr>
        <w:t xml:space="preserve">ж)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порядками предоставления субсидий,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pPr>
        <w:pStyle w:val="0"/>
        <w:jc w:val="both"/>
      </w:pPr>
      <w:r>
        <w:rPr>
          <w:sz w:val="24"/>
        </w:rPr>
        <w:t xml:space="preserve">(пп. "ж" введен </w:t>
      </w:r>
      <w:hyperlink r:id="rId59"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02.03.2021 N 59-п)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hyperlink r:id="rId60"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03.02.2026 N 35-п в абз. "з" пп. 2 п. 7 внесены изменения, которые </w:t>
            </w:r>
            <w:hyperlink r:id="rId61"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действуют</w:t>
              </w:r>
            </w:hyperlink>
            <w:r>
              <w:rPr>
                <w:color w:val="392c69"/>
                <w:sz w:val="24"/>
              </w:rPr>
              <w:t xml:space="preserve"> по 31.12.2039.</w:t>
            </w:r>
          </w:p>
        </w:tc>
        <w:tc>
          <w:tcPr>
            <w:tcW w:w="113" w:type="dxa"/>
            <w:tcBorders>
              <w:top w:val="none"/>
              <w:left w:val="none"/>
              <w:bottom w:val="none"/>
              <w:right w:val="none"/>
            </w:tcBorders>
            <w:shd w:val="clear" w:fill="f4f3f8"/>
            <w:tcMar>
              <w:left w:w="0" w:type="dxa"/>
              <w:top w:w="0" w:type="dxa"/>
              <w:right w:w="0" w:type="dxa"/>
              <w:bottom w:w="0" w:type="dxa"/>
            </w:tcMar>
          </w:tcPr>
          <w:p/>
        </w:tc>
      </w:tr>
    </w:tbl>
    <w:bookmarkStart w:id="102" w:name="P102"/>
    <w:bookmarkEnd w:id="102"/>
    <w:p>
      <w:pPr>
        <w:pStyle w:val="0"/>
        <w:spacing w:before="300"/>
        <w:ind w:firstLine="540"/>
        <w:jc w:val="both"/>
      </w:pPr>
      <w:r>
        <w:rPr>
          <w:sz w:val="24"/>
        </w:rPr>
        <w:t xml:space="preserve">з) соответствие параметров бюджета муниципального образования на текущий финансовый год, утвержденных решением о бюджете муниципального образования в части доходов местного бюджета и муниципального долга, требованию по соблюдению ограничения доли долговых обязательств по рыночным заимствованиям на текущий финансовый год:</w:t>
      </w:r>
    </w:p>
    <w:p>
      <w:pPr>
        <w:pStyle w:val="0"/>
        <w:spacing w:before="240"/>
        <w:ind w:firstLine="540"/>
        <w:jc w:val="both"/>
      </w:pPr>
      <w:r>
        <w:rPr>
          <w:sz w:val="24"/>
        </w:rPr>
        <w:t xml:space="preserve">в отношении муниципального долга муниципального района Новосибирской области (далее - муниципальный район) и поселений, входящих в его состав, - на уровне не более 25% общего объема доходов консолидированного бюджета муниципального района;</w:t>
      </w:r>
    </w:p>
    <w:p>
      <w:pPr>
        <w:pStyle w:val="0"/>
        <w:spacing w:before="240"/>
        <w:ind w:firstLine="540"/>
        <w:jc w:val="both"/>
      </w:pPr>
      <w:r>
        <w:rPr>
          <w:sz w:val="24"/>
        </w:rPr>
        <w:t xml:space="preserve">в отношении муниципального долга муниципального района - на уровне не более 25% общего объема доходов бюджета муниципального района;</w:t>
      </w:r>
    </w:p>
    <w:p>
      <w:pPr>
        <w:pStyle w:val="0"/>
        <w:spacing w:before="240"/>
        <w:ind w:firstLine="540"/>
        <w:jc w:val="both"/>
      </w:pPr>
      <w:r>
        <w:rPr>
          <w:sz w:val="24"/>
        </w:rPr>
        <w:t xml:space="preserve">в отношении муниципального долга муниципального округа - на уровне не более 25% общего объема доходов бюджета муниципального округа;</w:t>
      </w:r>
    </w:p>
    <w:p>
      <w:pPr>
        <w:pStyle w:val="0"/>
        <w:spacing w:before="240"/>
        <w:ind w:firstLine="540"/>
        <w:jc w:val="both"/>
      </w:pPr>
      <w:r>
        <w:rPr>
          <w:sz w:val="24"/>
        </w:rPr>
        <w:t xml:space="preserve">в отношении муниципального долга городского округа - на уровне не более 25% общего объема доходов бюджета городского округа;</w:t>
      </w:r>
    </w:p>
    <w:p>
      <w:pPr>
        <w:pStyle w:val="0"/>
        <w:spacing w:before="240"/>
        <w:ind w:firstLine="540"/>
        <w:jc w:val="both"/>
      </w:pPr>
      <w:r>
        <w:rPr>
          <w:sz w:val="24"/>
        </w:rPr>
        <w:t xml:space="preserve">в отношении муниципального долга поселения - на уровне не более 25% общего объема доходов бюджета поселения.</w:t>
      </w:r>
    </w:p>
    <w:p>
      <w:pPr>
        <w:pStyle w:val="0"/>
        <w:spacing w:before="240"/>
        <w:ind w:firstLine="540"/>
        <w:jc w:val="both"/>
      </w:pPr>
      <w:r>
        <w:rPr>
          <w:sz w:val="24"/>
        </w:rPr>
        <w:t xml:space="preserve">Параметры бюджета муниципального образования на текущий финансовый год, утвержденные решением о бюджете муниципального образования в части муниципального долга, должны учитывать фактическое исполнение доли долговых обязательств по рыночным заимствованиям по итогам отчетного финансового года.</w:t>
      </w:r>
    </w:p>
    <w:p>
      <w:pPr>
        <w:pStyle w:val="0"/>
        <w:spacing w:before="240"/>
        <w:ind w:firstLine="540"/>
        <w:jc w:val="both"/>
      </w:pPr>
      <w:r>
        <w:rPr>
          <w:sz w:val="24"/>
        </w:rPr>
        <w:t xml:space="preserve">Общий объем доходов бюджета поселения, муниципального района, муниципального округа, городского округа, консолидированного бюджета муниципального района определяется без учета объема безвозмездных поступлений и (или) поступлений налоговых доходов по дополнительным нормативам отчислений от налога на доходы физических лиц.</w:t>
      </w:r>
    </w:p>
    <w:p>
      <w:pPr>
        <w:pStyle w:val="0"/>
        <w:spacing w:before="240"/>
        <w:ind w:firstLine="540"/>
        <w:jc w:val="both"/>
      </w:pPr>
      <w:r>
        <w:rPr>
          <w:sz w:val="24"/>
        </w:rPr>
        <w:t xml:space="preserve">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pPr>
        <w:pStyle w:val="0"/>
        <w:jc w:val="both"/>
      </w:pPr>
      <w:r>
        <w:rPr>
          <w:sz w:val="24"/>
        </w:rPr>
        <w:t xml:space="preserve">(пп. "з" в ред. </w:t>
      </w:r>
      <w:hyperlink r:id="rId62"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03.02.2026 N 35-п)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Абз. "и" пп. 2 п. 7, введенный </w:t>
            </w:r>
            <w:hyperlink r:id="rId63"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03.02.2026 N 35-п, </w:t>
            </w:r>
            <w:hyperlink r:id="rId64"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действует</w:t>
              </w:r>
            </w:hyperlink>
            <w:r>
              <w:rPr>
                <w:color w:val="392c69"/>
                <w:sz w:val="24"/>
              </w:rPr>
              <w:t xml:space="preserve"> по 31.12.2028.</w:t>
            </w:r>
          </w:p>
        </w:tc>
        <w:tc>
          <w:tcPr>
            <w:tcW w:w="113" w:type="dxa"/>
            <w:tcBorders>
              <w:top w:val="none"/>
              <w:left w:val="none"/>
              <w:bottom w:val="none"/>
              <w:right w:val="none"/>
            </w:tcBorders>
            <w:shd w:val="clear" w:fill="f4f3f8"/>
            <w:tcMar>
              <w:left w:w="0" w:type="dxa"/>
              <w:top w:w="0" w:type="dxa"/>
              <w:right w:w="0" w:type="dxa"/>
              <w:bottom w:w="0" w:type="dxa"/>
            </w:tcMar>
          </w:tcPr>
          <w:p/>
        </w:tc>
      </w:tr>
    </w:tbl>
    <w:bookmarkStart w:id="113" w:name="P113"/>
    <w:bookmarkEnd w:id="113"/>
    <w:p>
      <w:pPr>
        <w:pStyle w:val="0"/>
        <w:spacing w:before="300"/>
        <w:ind w:firstLine="540"/>
        <w:jc w:val="both"/>
      </w:pPr>
      <w:r>
        <w:rPr>
          <w:sz w:val="24"/>
        </w:rPr>
        <w:t xml:space="preserve">и) наличие плана мероприятий по оздоровлению муниципальных финансов на текущий финансовый год, приводящего по итогам его выполнения к непревышению доли долговых обязательств по рыночным заимствованиям, сложившейся на 1 января текущего финансового года по итогам исполнения бюджета, утвержденного главой муниципального образования, главой входящего в состав муниципального района поселения, допустивших превышение на 1 января текущего финансового года доли долговых обязательств по рыночным заимствованиям по итогам исполнения бюджета 25% общего объема доходов бюджета, определенного без учета объема безвозмездных поступлений и (или) поступлений налоговых доходов по дополнительным нормативам отчислений от налога на доходы физических лиц;</w:t>
      </w:r>
    </w:p>
    <w:p>
      <w:pPr>
        <w:pStyle w:val="0"/>
        <w:jc w:val="both"/>
      </w:pPr>
      <w:r>
        <w:rPr>
          <w:sz w:val="24"/>
        </w:rPr>
        <w:t xml:space="preserve">(пп. "и" введен </w:t>
      </w:r>
      <w:hyperlink r:id="rId65"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03.02.2026 N 35-п)</w:t>
      </w:r>
    </w:p>
    <w:bookmarkStart w:id="115" w:name="P115"/>
    <w:bookmarkEnd w:id="115"/>
    <w:p>
      <w:pPr>
        <w:pStyle w:val="0"/>
        <w:spacing w:before="240"/>
        <w:ind w:firstLine="540"/>
        <w:jc w:val="both"/>
      </w:pPr>
      <w:r>
        <w:rPr>
          <w:sz w:val="24"/>
        </w:rPr>
        <w:t xml:space="preserve">2.1) уровень софинансирования Новосибирской областью объема расходных обязательств муниципальных образований, установленный в пределах уровня софинансирования, предусматриваемого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(далее - распоряжение о предельных уровнях софинансирования);</w:t>
      </w:r>
    </w:p>
    <w:p>
      <w:pPr>
        <w:pStyle w:val="0"/>
        <w:jc w:val="both"/>
      </w:pPr>
      <w:r>
        <w:rPr>
          <w:sz w:val="24"/>
        </w:rPr>
        <w:t xml:space="preserve">(пп. 2.1 введен </w:t>
      </w:r>
      <w:hyperlink r:id="rId66" w:tooltip="Постановление Правительства Новосибирской области от 27.12.2022 N 623-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27.12.2022 N 623-п)</w:t>
      </w:r>
    </w:p>
    <w:p>
      <w:pPr>
        <w:pStyle w:val="0"/>
        <w:spacing w:before="240"/>
        <w:ind w:firstLine="540"/>
        <w:jc w:val="both"/>
      </w:pPr>
      <w:r>
        <w:rPr>
          <w:sz w:val="24"/>
        </w:rPr>
        <w:t xml:space="preserve">3) порядок распределения субсидий между местными бюджетами с учетом предельных уровней софинансирования, включающий критерии отбора муниципальных образований для предоставления субсидий, при этом не допускается использование в качестве указанного критерия объема бюджетных ассигнований местных бюджетов на исполнение расходных обязательств муниципальных образований, в целях софинансирования которых предоставляются субсидии;</w:t>
      </w:r>
    </w:p>
    <w:p>
      <w:pPr>
        <w:pStyle w:val="0"/>
        <w:spacing w:before="240"/>
        <w:ind w:firstLine="540"/>
        <w:jc w:val="both"/>
      </w:pPr>
      <w:r>
        <w:rPr>
          <w:sz w:val="24"/>
        </w:rPr>
        <w:t xml:space="preserve">4) перечень результатов использования субсидий, соответствующих показателям государственных программ Новосибирской области (структурных элементов государственных программ Новосибирской области) (в случае предоставления субсидий в рамках государственных программ Новосибирской области);</w:t>
      </w:r>
    </w:p>
    <w:p>
      <w:pPr>
        <w:pStyle w:val="0"/>
        <w:jc w:val="both"/>
      </w:pPr>
      <w:r>
        <w:rPr>
          <w:sz w:val="24"/>
        </w:rPr>
        <w:t xml:space="preserve">(в ред. </w:t>
      </w:r>
      <w:hyperlink r:id="rId67" w:tooltip="Постановление Правительства Новосибирской области от 13.05.2025 N 216-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13.05.2025 N 216-п)</w:t>
      </w:r>
    </w:p>
    <w:p>
      <w:pPr>
        <w:pStyle w:val="0"/>
        <w:spacing w:before="240"/>
        <w:ind w:firstLine="540"/>
        <w:jc w:val="both"/>
      </w:pPr>
      <w:r>
        <w:rPr>
          <w:sz w:val="24"/>
        </w:rPr>
        <w:t xml:space="preserve">5) основания и порядок применения мер ответственности за нарушения условий соглашений, предусмотренных настоящими Правилами (далее - меры ответственности);</w:t>
      </w:r>
    </w:p>
    <w:p>
      <w:pPr>
        <w:pStyle w:val="0"/>
        <w:jc w:val="both"/>
      </w:pPr>
      <w:r>
        <w:rPr>
          <w:sz w:val="24"/>
        </w:rPr>
        <w:t xml:space="preserve">(в ред. </w:t>
      </w:r>
      <w:hyperlink r:id="rId68"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6) порядок оценки эффективности использования субсидий;</w:t>
      </w:r>
    </w:p>
    <w:p>
      <w:pPr>
        <w:pStyle w:val="0"/>
        <w:spacing w:before="240"/>
        <w:ind w:firstLine="540"/>
        <w:jc w:val="both"/>
      </w:pPr>
      <w:r>
        <w:rPr>
          <w:sz w:val="24"/>
        </w:rPr>
        <w:t xml:space="preserve">7) способ заключения соглашений о предоставлении субсидий (на бумажном носителе или в форме электронного документа с использованием государственной интегрированной информационной системы управления общественными финансами "Электронный бюджет");</w:t>
      </w:r>
    </w:p>
    <w:p>
      <w:pPr>
        <w:pStyle w:val="0"/>
        <w:jc w:val="both"/>
      </w:pPr>
      <w:r>
        <w:rPr>
          <w:sz w:val="24"/>
        </w:rPr>
        <w:t xml:space="preserve">(пп. 7 введен </w:t>
      </w:r>
      <w:hyperlink r:id="rId69" w:tooltip="Постановление Правительства Новосибирской области от 24.12.2024 N 603-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24.12.2024 N 603-п)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Пп. 8 п. 7, введенный </w:t>
            </w:r>
            <w:hyperlink r:id="rId70"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03.02.2026 N 35-п, </w:t>
            </w:r>
            <w:hyperlink r:id="rId71"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действует</w:t>
              </w:r>
            </w:hyperlink>
            <w:r>
              <w:rPr>
                <w:color w:val="392c69"/>
                <w:sz w:val="24"/>
              </w:rPr>
              <w:t xml:space="preserve"> по 31.12.2039.</w:t>
            </w:r>
          </w:p>
        </w:tc>
        <w:tc>
          <w:tcPr>
            <w:tcW w:w="113" w:type="dxa"/>
            <w:tcBorders>
              <w:top w:val="none"/>
              <w:left w:val="none"/>
              <w:bottom w:val="none"/>
              <w:right w:val="none"/>
            </w:tcBorders>
            <w:shd w:val="clear" w:fill="f4f3f8"/>
            <w:tcMar>
              <w:left w:w="0" w:type="dxa"/>
              <w:top w:w="0" w:type="dxa"/>
              <w:right w:w="0" w:type="dxa"/>
              <w:bottom w:w="0" w:type="dxa"/>
            </w:tcMar>
          </w:tcPr>
          <w:p/>
        </w:tc>
      </w:tr>
    </w:tbl>
    <w:bookmarkStart w:id="126" w:name="P126"/>
    <w:bookmarkEnd w:id="126"/>
    <w:p>
      <w:pPr>
        <w:pStyle w:val="0"/>
        <w:spacing w:before="300"/>
        <w:ind w:firstLine="540"/>
        <w:jc w:val="both"/>
      </w:pPr>
      <w:r>
        <w:rPr>
          <w:sz w:val="24"/>
        </w:rPr>
        <w:t xml:space="preserve">8) соответствие в течение текущего финансового года параметров бюджета муниципального образования на текущий финансовый год, утвержденных решением о бюджете муниципального образования в части доходов местного бюджета и муниципального долга, требованию по соблюдению ограничения доли долговых обязательств по рыночным заимствованиям,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 в соответствии с порядком ее определения и уровнями, указанными в </w:t>
      </w:r>
      <w:hyperlink w:tooltip="з) соответствие параметров бюджета муниципального образования на текущий финансовый год, утвержденных решением о бюджете муниципального образования в части доходов местного бюджета и муниципального долга, требованию по соблюдению ограничения доли долговых обязательств по рыночным заимствованиям на текущий финансовый год:" w:anchor="P102" w:history="0">
        <w:r>
          <w:rPr>
            <w:color w:val="0000ff"/>
            <w:sz w:val="24"/>
          </w:rPr>
          <w:t xml:space="preserve">абзаце "з" подпункта 2</w:t>
        </w:r>
      </w:hyperlink>
      <w:r>
        <w:rPr>
          <w:sz w:val="24"/>
        </w:rPr>
        <w:t xml:space="preserve"> настоящего пункта;</w:t>
      </w:r>
    </w:p>
    <w:p>
      <w:pPr>
        <w:pStyle w:val="0"/>
        <w:jc w:val="both"/>
      </w:pPr>
      <w:r>
        <w:rPr>
          <w:sz w:val="24"/>
        </w:rPr>
        <w:t xml:space="preserve">(пп. 8 введен </w:t>
      </w:r>
      <w:hyperlink r:id="rId72"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03.02.2026 N 35-п)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Пп. 9 п. 7, введенный </w:t>
            </w:r>
            <w:hyperlink r:id="rId73"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03.02.2026 N 35-п, </w:t>
            </w:r>
            <w:hyperlink r:id="rId74"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действует</w:t>
              </w:r>
            </w:hyperlink>
            <w:r>
              <w:rPr>
                <w:color w:val="392c69"/>
                <w:sz w:val="24"/>
              </w:rPr>
              <w:t xml:space="preserve"> по 31.12.2028.</w:t>
            </w:r>
          </w:p>
        </w:tc>
        <w:tc>
          <w:tcPr>
            <w:tcW w:w="113" w:type="dxa"/>
            <w:tcBorders>
              <w:top w:val="none"/>
              <w:left w:val="none"/>
              <w:bottom w:val="none"/>
              <w:right w:val="none"/>
            </w:tcBorders>
            <w:shd w:val="clear" w:fill="f4f3f8"/>
            <w:tcMar>
              <w:left w:w="0" w:type="dxa"/>
              <w:top w:w="0" w:type="dxa"/>
              <w:right w:w="0" w:type="dxa"/>
              <w:bottom w:w="0" w:type="dxa"/>
            </w:tcMar>
          </w:tcPr>
          <w:p/>
        </w:tc>
      </w:tr>
    </w:tbl>
    <w:bookmarkStart w:id="129" w:name="P129"/>
    <w:bookmarkEnd w:id="129"/>
    <w:p>
      <w:pPr>
        <w:pStyle w:val="0"/>
        <w:spacing w:before="300"/>
        <w:ind w:firstLine="540"/>
        <w:jc w:val="both"/>
      </w:pPr>
      <w:r>
        <w:rPr>
          <w:sz w:val="24"/>
        </w:rPr>
        <w:t xml:space="preserve">9) обеспечение муниципальным образованием в течение текущего финансового года своевременной реализации плана мероприятий по оздоровлению муниципальных финансов на текущий финансовый год, утвержденного главой муниципального образования.</w:t>
      </w:r>
    </w:p>
    <w:p>
      <w:pPr>
        <w:pStyle w:val="0"/>
        <w:jc w:val="both"/>
      </w:pPr>
      <w:r>
        <w:rPr>
          <w:sz w:val="24"/>
        </w:rPr>
        <w:t xml:space="preserve">(пп. 9 введен </w:t>
      </w:r>
      <w:hyperlink r:id="rId75"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03.02.2026 N 35-п)</w:t>
      </w:r>
    </w:p>
    <w:bookmarkStart w:id="131" w:name="P131"/>
    <w:bookmarkEnd w:id="131"/>
    <w:p>
      <w:pPr>
        <w:pStyle w:val="0"/>
        <w:spacing w:before="240"/>
        <w:ind w:firstLine="540"/>
        <w:jc w:val="both"/>
      </w:pPr>
      <w:r>
        <w:rPr>
          <w:sz w:val="24"/>
        </w:rPr>
        <w:t xml:space="preserve">8. Типовые формы соглашений о предоставлении субсидий (далее - соглашения), утверждаемые министерством финансов и налоговой политики Новосибирской области, должны содержать условия предоставления субсидий, указанные в </w:t>
      </w:r>
      <w:hyperlink w:tooltip="2) условия предоставления субсидий, в том числе:" w:anchor="P89" w:history="0">
        <w:r>
          <w:rPr>
            <w:color w:val="0000ff"/>
            <w:sz w:val="24"/>
          </w:rPr>
          <w:t xml:space="preserve">подпункте 2 пункта 7</w:t>
        </w:r>
      </w:hyperlink>
      <w:r>
        <w:rPr>
          <w:sz w:val="24"/>
        </w:rPr>
        <w:t xml:space="preserve"> настоящих Правил, а также следующие положения:</w:t>
      </w:r>
    </w:p>
    <w:p>
      <w:pPr>
        <w:pStyle w:val="0"/>
        <w:jc w:val="both"/>
      </w:pPr>
      <w:r>
        <w:rPr>
          <w:sz w:val="24"/>
        </w:rPr>
        <w:t xml:space="preserve">(в ред. </w:t>
      </w:r>
      <w:hyperlink r:id="rId76"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02.03.2021 N 59-п)</w:t>
      </w:r>
    </w:p>
    <w:p>
      <w:pPr>
        <w:pStyle w:val="0"/>
        <w:spacing w:before="240"/>
        <w:ind w:firstLine="540"/>
        <w:jc w:val="both"/>
      </w:pPr>
      <w:r>
        <w:rPr>
          <w:sz w:val="24"/>
        </w:rPr>
        <w:t xml:space="preserve">1) целевое назначение субсидий с указанием наименования мероприятий государственных программ Новосибирской области или непрограммных направлений расходов областного бюджета, в рамках которых предоставляются субсидии;</w:t>
      </w:r>
    </w:p>
    <w:p>
      <w:pPr>
        <w:pStyle w:val="0"/>
        <w:spacing w:before="240"/>
        <w:ind w:firstLine="540"/>
        <w:jc w:val="both"/>
      </w:pPr>
      <w:r>
        <w:rPr>
          <w:sz w:val="24"/>
        </w:rPr>
        <w:t xml:space="preserve">2) объем софинансируемых расходных обязательств муниципального образования с указанием объемов субсидий и объема финансирования исполнения соответствующих расходных обязательств муниципального образования за счет средств местного бюджета;</w:t>
      </w:r>
    </w:p>
    <w:bookmarkStart w:id="135" w:name="P135"/>
    <w:bookmarkEnd w:id="135"/>
    <w:p>
      <w:pPr>
        <w:pStyle w:val="0"/>
        <w:spacing w:before="240"/>
        <w:ind w:firstLine="540"/>
        <w:jc w:val="both"/>
      </w:pPr>
      <w:r>
        <w:rPr>
          <w:sz w:val="24"/>
        </w:rPr>
        <w:t xml:space="preserve">3) обязательства муниципального образования по достижению результатов использования субсидий;</w:t>
      </w:r>
    </w:p>
    <w:p>
      <w:pPr>
        <w:pStyle w:val="0"/>
        <w:spacing w:before="240"/>
        <w:ind w:firstLine="540"/>
        <w:jc w:val="both"/>
      </w:pPr>
      <w:r>
        <w:rPr>
          <w:sz w:val="24"/>
        </w:rPr>
        <w:t xml:space="preserve">4) адресное (пообъектное) распределение субсидий по объектам капитального строительства и (или) объектам недвижимого имущества, включенным в государственные программы Новосибирской области, в соответствии с предусмотренными нормативными правовыми актами главного распорядителя средств областного бюджета о реализации государственных программ объемами финансирования за счет субсидий, а также за счет средств местного бюджета, в отношении каждого объекта капитального строительства и (или) объекта недвижимого имущества с распределением по годам реализации государственных программ (при наличии указанного адресного (пообъектного) распределения субсидий);</w:t>
      </w:r>
    </w:p>
    <w:p>
      <w:pPr>
        <w:pStyle w:val="0"/>
        <w:spacing w:before="240"/>
        <w:ind w:firstLine="540"/>
        <w:jc w:val="both"/>
      </w:pPr>
      <w:r>
        <w:rPr>
          <w:sz w:val="24"/>
        </w:rPr>
        <w:t xml:space="preserve">5) адресное (пообъектное) распределение субсидий по объектам капитального строительства и (или) объектам недвижимого имущества, не включенным в государственные программы Новосибирской области, с указанием объемов финансирования за счет субсидий, а также за счет средств местного бюджета в отношении каждого объекта капитального строительства и (или) объекта недвижимого имущества (при наличии указанного адресного (пообъектного) распределения субсидий);</w:t>
      </w:r>
    </w:p>
    <w:bookmarkStart w:id="138" w:name="P138"/>
    <w:bookmarkEnd w:id="138"/>
    <w:p>
      <w:pPr>
        <w:pStyle w:val="0"/>
        <w:spacing w:before="240"/>
        <w:ind w:firstLine="540"/>
        <w:jc w:val="both"/>
      </w:pPr>
      <w:r>
        <w:rPr>
          <w:sz w:val="24"/>
        </w:rPr>
        <w:t xml:space="preserve">6) уровень софинансирования расходных обязательств муниципального образования, выраженный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предоставляются субсидии, установленный с учетом предельного уровня софинансирования, определенного в соответствии с настоящими Правилами;</w:t>
      </w:r>
    </w:p>
    <w:p>
      <w:pPr>
        <w:pStyle w:val="0"/>
        <w:spacing w:before="240"/>
        <w:ind w:firstLine="540"/>
        <w:jc w:val="both"/>
      </w:pPr>
      <w:r>
        <w:rPr>
          <w:sz w:val="24"/>
        </w:rPr>
        <w:t xml:space="preserve">7) условие о том, что при заключении подлежащего оплате за счет субсидии муниципального контракта (договора), предметом которого является создание (реконструкция) объекта капитального строительства, начальная (максимальная) цена муниципального контракта (договора) определяется проектно-сметным методом;</w:t>
      </w:r>
    </w:p>
    <w:p>
      <w:pPr>
        <w:pStyle w:val="0"/>
        <w:spacing w:before="240"/>
        <w:ind w:firstLine="540"/>
        <w:jc w:val="both"/>
      </w:pPr>
      <w:r>
        <w:rPr>
          <w:sz w:val="24"/>
        </w:rPr>
        <w:t xml:space="preserve">8) условия об объеме и порядке перечисления авансовых платежей (если порядками предоставления субсидий предусмотрено осуществление авансовых платежей);</w:t>
      </w:r>
    </w:p>
    <w:p>
      <w:pPr>
        <w:pStyle w:val="0"/>
        <w:spacing w:before="240"/>
        <w:ind w:firstLine="540"/>
        <w:jc w:val="both"/>
      </w:pPr>
      <w:r>
        <w:rPr>
          <w:sz w:val="24"/>
        </w:rPr>
        <w:t xml:space="preserve">9) утратил силу. - </w:t>
      </w:r>
      <w:hyperlink r:id="rId77"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w:t>
        </w:r>
      </w:hyperlink>
      <w:r>
        <w:rPr>
          <w:sz w:val="24"/>
        </w:rPr>
        <w:t xml:space="preserve"> Правительства Новосибирской области от 02.03.2021 N 59-п;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Пп. 9.1 п. 8, введенный </w:t>
            </w:r>
            <w:hyperlink r:id="rId78"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03.02.2026 N 35-п, </w:t>
            </w:r>
            <w:hyperlink r:id="rId79"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действует</w:t>
              </w:r>
            </w:hyperlink>
            <w:r>
              <w:rPr>
                <w:color w:val="392c69"/>
                <w:sz w:val="24"/>
              </w:rPr>
              <w:t xml:space="preserve"> по 31.12.2039.</w:t>
            </w:r>
          </w:p>
        </w:tc>
        <w:tc>
          <w:tcPr>
            <w:tcW w:w="113" w:type="dxa"/>
            <w:tcBorders>
              <w:top w:val="none"/>
              <w:left w:val="none"/>
              <w:bottom w:val="none"/>
              <w:right w:val="none"/>
            </w:tcBorders>
            <w:shd w:val="clear" w:fill="f4f3f8"/>
            <w:tcMar>
              <w:left w:w="0" w:type="dxa"/>
              <w:top w:w="0" w:type="dxa"/>
              <w:right w:w="0" w:type="dxa"/>
              <w:bottom w:w="0" w:type="dxa"/>
            </w:tcMar>
          </w:tcPr>
          <w:p/>
        </w:tc>
      </w:tr>
    </w:tbl>
    <w:bookmarkStart w:id="143" w:name="P143"/>
    <w:bookmarkEnd w:id="143"/>
    <w:p>
      <w:pPr>
        <w:pStyle w:val="0"/>
        <w:spacing w:before="300"/>
        <w:ind w:firstLine="540"/>
        <w:jc w:val="both"/>
      </w:pPr>
      <w:r>
        <w:rPr>
          <w:sz w:val="24"/>
        </w:rPr>
        <w:t xml:space="preserve">9.1) обязательства муниципального образования по соблюдению ограничения доли долговых обязательств по рыночным заимствованиям, предусмотренного </w:t>
      </w:r>
      <w:hyperlink w:tooltip="8) соответствие в течение текущего финансового года параметров бюджета муниципального образования на текущий финансовый год, утвержденных решением о бюджете муниципального образования в части доходов местного бюджета и муниципального долга, требованию по соблюдению ограничения доли долговых обязательств по рыночным заимствованиям,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 w:anchor="P126" w:history="0">
        <w:r>
          <w:rPr>
            <w:color w:val="0000ff"/>
            <w:sz w:val="24"/>
          </w:rPr>
          <w:t xml:space="preserve">подпунктом 8 пункта 7</w:t>
        </w:r>
      </w:hyperlink>
      <w:r>
        <w:rPr>
          <w:sz w:val="24"/>
        </w:rPr>
        <w:t xml:space="preserve"> настоящих Правил;</w:t>
      </w:r>
    </w:p>
    <w:p>
      <w:pPr>
        <w:pStyle w:val="0"/>
        <w:jc w:val="both"/>
      </w:pPr>
      <w:r>
        <w:rPr>
          <w:sz w:val="24"/>
        </w:rPr>
        <w:t xml:space="preserve">(пп. 9.1 введен </w:t>
      </w:r>
      <w:hyperlink r:id="rId80"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03.02.2026 N 35-п)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Пп. 9.2 п. 8, введенный </w:t>
            </w:r>
            <w:hyperlink r:id="rId81"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color w:val="392c69"/>
                <w:sz w:val="24"/>
              </w:rPr>
              <w:t xml:space="preserve"> Правительства Новосибирской области от 03.02.2026 N 35-п, </w:t>
            </w:r>
            <w:hyperlink r:id="rId82"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действует</w:t>
              </w:r>
            </w:hyperlink>
            <w:r>
              <w:rPr>
                <w:color w:val="392c69"/>
                <w:sz w:val="24"/>
              </w:rPr>
              <w:t xml:space="preserve"> по 31.12.2028.</w:t>
            </w:r>
          </w:p>
        </w:tc>
        <w:tc>
          <w:tcPr>
            <w:tcW w:w="113" w:type="dxa"/>
            <w:tcBorders>
              <w:top w:val="none"/>
              <w:left w:val="none"/>
              <w:bottom w:val="none"/>
              <w:right w:val="none"/>
            </w:tcBorders>
            <w:shd w:val="clear" w:fill="f4f3f8"/>
            <w:tcMar>
              <w:left w:w="0" w:type="dxa"/>
              <w:top w:w="0" w:type="dxa"/>
              <w:right w:w="0" w:type="dxa"/>
              <w:bottom w:w="0" w:type="dxa"/>
            </w:tcMar>
          </w:tcPr>
          <w:p/>
        </w:tc>
      </w:tr>
    </w:tbl>
    <w:bookmarkStart w:id="146" w:name="P146"/>
    <w:bookmarkEnd w:id="146"/>
    <w:p>
      <w:pPr>
        <w:pStyle w:val="0"/>
        <w:spacing w:before="300"/>
        <w:ind w:firstLine="540"/>
        <w:jc w:val="both"/>
      </w:pPr>
      <w:r>
        <w:rPr>
          <w:sz w:val="24"/>
        </w:rPr>
        <w:t xml:space="preserve">9.2) обязательства муниципального образования по соблюдению плана мероприятий по оздоровлению муниципальных финансов на текущий финансовый год, предусмотренного </w:t>
      </w:r>
      <w:hyperlink w:tooltip="9) обеспечение муниципальным образованием в течение текущего финансового года своевременной реализации плана мероприятий по оздоровлению муниципальных финансов на текущий финансовый год, утвержденного главой муниципального образования." w:anchor="P129" w:history="0">
        <w:r>
          <w:rPr>
            <w:color w:val="0000ff"/>
            <w:sz w:val="24"/>
          </w:rPr>
          <w:t xml:space="preserve">подпунктом 9 пункта 7</w:t>
        </w:r>
      </w:hyperlink>
      <w:r>
        <w:rPr>
          <w:sz w:val="24"/>
        </w:rPr>
        <w:t xml:space="preserve"> настоящих Правил;</w:t>
      </w:r>
    </w:p>
    <w:p>
      <w:pPr>
        <w:pStyle w:val="0"/>
        <w:jc w:val="both"/>
      </w:pPr>
      <w:r>
        <w:rPr>
          <w:sz w:val="24"/>
        </w:rPr>
        <w:t xml:space="preserve">(пп. 9.2 введен </w:t>
      </w:r>
      <w:hyperlink r:id="rId83" w:tooltip="Постановление Правительства Новосибирской области от 03.02.2026 N 35-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03.02.2026 N 35-п)</w:t>
      </w:r>
    </w:p>
    <w:p>
      <w:pPr>
        <w:pStyle w:val="0"/>
        <w:spacing w:before="240"/>
        <w:ind w:firstLine="540"/>
        <w:jc w:val="both"/>
      </w:pPr>
      <w:r>
        <w:rPr>
          <w:sz w:val="24"/>
        </w:rPr>
        <w:t xml:space="preserve">10) критерии оценки эффективности использования субсидий в соответствии с обязательствами, принятыми муниципальным образованием по использованию субсидий (значения показателей результатов использования субсидий), установленные главным распорядителем средств областного бюджета;</w:t>
      </w:r>
    </w:p>
    <w:p>
      <w:pPr>
        <w:pStyle w:val="0"/>
        <w:spacing w:before="240"/>
        <w:ind w:firstLine="540"/>
        <w:jc w:val="both"/>
      </w:pPr>
      <w:r>
        <w:rPr>
          <w:sz w:val="24"/>
        </w:rPr>
        <w:t xml:space="preserve">11) - 13) утратили силу. - </w:t>
      </w:r>
      <w:hyperlink r:id="rId84"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w:t>
        </w:r>
      </w:hyperlink>
      <w:r>
        <w:rPr>
          <w:sz w:val="24"/>
        </w:rPr>
        <w:t xml:space="preserve"> Правительства Новосибирской области от 02.03.2021 N 59-п;</w:t>
      </w:r>
    </w:p>
    <w:p>
      <w:pPr>
        <w:pStyle w:val="0"/>
        <w:spacing w:before="240"/>
        <w:ind w:firstLine="540"/>
        <w:jc w:val="both"/>
      </w:pPr>
      <w:r>
        <w:rPr>
          <w:sz w:val="24"/>
        </w:rPr>
        <w:t xml:space="preserve">14) порядок, сроки и формы представления отчетности о соблюдении условий предоставления субсидий либо указание на определение порядка, сроков и форм представления указанной отчетности в соглашении;</w:t>
      </w:r>
    </w:p>
    <w:p>
      <w:pPr>
        <w:pStyle w:val="0"/>
        <w:spacing w:before="240"/>
        <w:ind w:firstLine="540"/>
        <w:jc w:val="both"/>
      </w:pPr>
      <w:r>
        <w:rPr>
          <w:sz w:val="24"/>
        </w:rPr>
        <w:t xml:space="preserve">15) положение об осуществлении главным распорядителем средств областного бюджета и органами государственного финансового контроля Новосибирской области контроля за соблюдением муниципальным образованием условий предоставления субсидий;</w:t>
      </w:r>
    </w:p>
    <w:p>
      <w:pPr>
        <w:pStyle w:val="0"/>
        <w:spacing w:before="240"/>
        <w:ind w:firstLine="540"/>
        <w:jc w:val="both"/>
      </w:pPr>
      <w:r>
        <w:rPr>
          <w:sz w:val="24"/>
        </w:rPr>
        <w:t xml:space="preserve">16) ответственность муниципального образования за нарушение условий предоставления субсидий;</w:t>
      </w:r>
    </w:p>
    <w:p>
      <w:pPr>
        <w:pStyle w:val="0"/>
        <w:spacing w:before="240"/>
        <w:ind w:firstLine="540"/>
        <w:jc w:val="both"/>
      </w:pPr>
      <w:r>
        <w:rPr>
          <w:sz w:val="24"/>
        </w:rPr>
        <w:t xml:space="preserve">17) порядок возврата субсидий в случае их нецелевого использования;</w:t>
      </w:r>
    </w:p>
    <w:p>
      <w:pPr>
        <w:pStyle w:val="0"/>
        <w:spacing w:before="240"/>
        <w:ind w:firstLine="540"/>
        <w:jc w:val="both"/>
      </w:pPr>
      <w:r>
        <w:rPr>
          <w:sz w:val="24"/>
        </w:rPr>
        <w:t xml:space="preserve">18) ответственность сторон за нарушение условий соглашения;</w:t>
      </w:r>
    </w:p>
    <w:p>
      <w:pPr>
        <w:pStyle w:val="0"/>
        <w:spacing w:before="240"/>
        <w:ind w:firstLine="540"/>
        <w:jc w:val="both"/>
      </w:pPr>
      <w:r>
        <w:rPr>
          <w:sz w:val="24"/>
        </w:rPr>
        <w:t xml:space="preserve">19) порядок возврата субсидий в областной бюджет за неисполнение обязательств, принятых муниципальным образованием по использованию субсидий.</w:t>
      </w:r>
    </w:p>
    <w:p>
      <w:pPr>
        <w:pStyle w:val="0"/>
        <w:spacing w:before="240"/>
        <w:ind w:firstLine="540"/>
        <w:jc w:val="both"/>
      </w:pPr>
      <w:r>
        <w:rPr>
          <w:sz w:val="24"/>
        </w:rPr>
        <w:t xml:space="preserve">9. Министерство финансов и налоговой политики Новосибирской области в установленном им порядке обеспечивает формирование и направление финансовым органам (местным администрациям) муниципальных образований и главным распорядителям средств областного бюджета информации об объеме (изменении объема) субсидий, подлежащих предоставлению местным бюджетам.</w:t>
      </w:r>
    </w:p>
    <w:p>
      <w:pPr>
        <w:pStyle w:val="0"/>
        <w:spacing w:before="240"/>
        <w:ind w:firstLine="540"/>
        <w:jc w:val="both"/>
      </w:pPr>
      <w:r>
        <w:rPr>
          <w:sz w:val="24"/>
        </w:rPr>
        <w:t xml:space="preserve">10. При распределении субсидий между местными бюджетами объем субсидии не может превышать объем бюджетных ассигнований на исполнение расходных обязательств муниципального образования, в целях софинансирования которых предоставляется субсидия, с учетом предельного уровня софинансирования.</w:t>
      </w:r>
    </w:p>
    <w:bookmarkStart w:id="158" w:name="P158"/>
    <w:bookmarkEnd w:id="158"/>
    <w:p>
      <w:pPr>
        <w:pStyle w:val="0"/>
        <w:spacing w:before="240"/>
        <w:ind w:firstLine="540"/>
        <w:jc w:val="both"/>
      </w:pPr>
      <w:r>
        <w:rPr>
          <w:sz w:val="24"/>
        </w:rPr>
        <w:t xml:space="preserve">11. Главные распорядители средств областного бюджета получают от органов местного самоуправления муниципальных образований и представляют в министерство финансов и налоговой политики Новосибирской области информацию о наличии в местных бюджетах бюджетных ассигнований на исполнение расходных обязательств муниципальных образований, в целях софинансирования которых предоставляются субсидии, в объеме, необходимом для исполнения органами местного самоуправления муниципальных образований условий долевого финансирования расходных обязательств, в следующих случаях:</w:t>
      </w:r>
    </w:p>
    <w:p>
      <w:pPr>
        <w:pStyle w:val="0"/>
        <w:spacing w:before="240"/>
        <w:ind w:firstLine="540"/>
        <w:jc w:val="both"/>
      </w:pPr>
      <w:r>
        <w:rPr>
          <w:sz w:val="24"/>
        </w:rPr>
        <w:t xml:space="preserve">1) при направлении в министерство финансов и налоговой политики Новосибирской области предложений по подготовке изменений в закон Новосибирской области об областном бюджете на текущий финансовый год и плановый период в части увеличения в текущем финансовом году объемов субсидий, а также предложений в целях внесения в указанный закон изменений, предусматривающих ранее не предоставлявшиеся в текущем финансовом году субсидии;</w:t>
      </w:r>
    </w:p>
    <w:p>
      <w:pPr>
        <w:pStyle w:val="0"/>
        <w:spacing w:before="240"/>
        <w:ind w:firstLine="540"/>
        <w:jc w:val="both"/>
      </w:pPr>
      <w:r>
        <w:rPr>
          <w:sz w:val="24"/>
        </w:rPr>
        <w:t xml:space="preserve">2) при направлении в министерство финансов и налоговой политики Новосибирской области предложений по внесению изменений в сводную бюджетную роспись областного бюджета в части увеличения в текущем финансовом году объемов субсидий, источником финансового обеспечения которых являются межбюджетные трансферты, имеющие целевое назначение, предоставленные из федерального бюджета, а также указанных предложений в связи с предоставлением из федерального бюджета ранее не предоставлявшихся в текущем финансовом году межбюджетных трансфертов.</w:t>
      </w:r>
    </w:p>
    <w:bookmarkStart w:id="161" w:name="P161"/>
    <w:bookmarkEnd w:id="161"/>
    <w:p>
      <w:pPr>
        <w:pStyle w:val="0"/>
        <w:spacing w:before="240"/>
        <w:ind w:firstLine="540"/>
        <w:jc w:val="both"/>
      </w:pPr>
      <w:r>
        <w:rPr>
          <w:sz w:val="24"/>
        </w:rPr>
        <w:t xml:space="preserve">12. В случае если в текущем финансовом году по инициативе главных распорядителей средств областного бюджета либо органов местного самоуправления муниципальных образований планируется по основаниям, не связанным с применением мер ответственности, сокращение объемов субсидий и дополнительные соглашения к соглашениям, устанавливающие сокращение объемов субсидий, не заключены, главные распорядители средств областного бюджета получают и представляют в министерство финансов и налоговой политики Новосибирской области информацию органов местного самоуправления муниципальных образований, содержащую согласие на сокращение объемов субсидий, а также подтверждение о том, что сокращение объемов субсидий не приведет к образованию просроченной кредиторской задолженности местного бюджета:</w:t>
      </w:r>
    </w:p>
    <w:p>
      <w:pPr>
        <w:pStyle w:val="0"/>
        <w:jc w:val="both"/>
      </w:pPr>
      <w:r>
        <w:rPr>
          <w:sz w:val="24"/>
        </w:rPr>
        <w:t xml:space="preserve">(в ред. </w:t>
      </w:r>
      <w:hyperlink r:id="rId85"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1) при направлении в министерство финансов и налоговой политики Новосибирской области предложений по подготовке изменений в закон Новосибирской области об областном бюджете на текущий финансовый год и плановый период в части сокращения в текущем финансовом году объемов субсидий;</w:t>
      </w:r>
    </w:p>
    <w:p>
      <w:pPr>
        <w:pStyle w:val="0"/>
        <w:spacing w:before="240"/>
        <w:ind w:firstLine="540"/>
        <w:jc w:val="both"/>
      </w:pPr>
      <w:r>
        <w:rPr>
          <w:sz w:val="24"/>
        </w:rPr>
        <w:t xml:space="preserve">2) при направлении в министерство финансов и налоговой политики Новосибирской области предложений по внесению изменений в сводную бюджетную роспись областного бюджета в части сокращения в текущем финансовом году объемов субсидий, источником финансового обеспечения которых являются межбюджетные трансферты, имеющие целевое назначение, предоставленные из федерального бюджета.</w:t>
      </w:r>
    </w:p>
    <w:p>
      <w:pPr>
        <w:pStyle w:val="0"/>
        <w:spacing w:before="240"/>
        <w:ind w:firstLine="540"/>
        <w:jc w:val="both"/>
      </w:pPr>
      <w:r>
        <w:rPr>
          <w:sz w:val="24"/>
        </w:rPr>
        <w:t xml:space="preserve">13. Утратил силу с 1 января 2024 года. - </w:t>
      </w:r>
      <w:hyperlink r:id="rId86"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14. Расчет предельных уровней софинансирования осуществляется министерством финансов и налоговой политики Новосибирской области по утвержденной им методике.</w:t>
      </w:r>
    </w:p>
    <w:p>
      <w:pPr>
        <w:pStyle w:val="0"/>
        <w:spacing w:before="240"/>
        <w:ind w:firstLine="540"/>
        <w:jc w:val="both"/>
      </w:pPr>
      <w:r>
        <w:rPr>
          <w:sz w:val="24"/>
        </w:rPr>
        <w:t xml:space="preserve">15. При предоставлении бюджету муниципального района субсидий на финансовое обеспечение расходных обязательств муниципальных образований, относящихся к вопросам местного значения поселений, в целях последующего предоставления субсидий в бюджеты поселений за счет средств указанных субсидий, в соглашениях о предоставлении субсидий в бюджет муниципального района указываются уровни софинансирования в пределах, установленных для поселений распоряжением о предельных уровнях софинансирования.</w:t>
      </w:r>
    </w:p>
    <w:p>
      <w:pPr>
        <w:pStyle w:val="0"/>
        <w:jc w:val="both"/>
      </w:pPr>
      <w:r>
        <w:rPr>
          <w:sz w:val="24"/>
        </w:rPr>
        <w:t xml:space="preserve">(п. 15 в ред. </w:t>
      </w:r>
      <w:hyperlink r:id="rId87"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16. На основании осуществленного расчета министерство финансов и налоговой политики Новосибирской области ежегодно подготавливает проект распоряжения о предельных уровнях софинансирования.</w:t>
      </w:r>
    </w:p>
    <w:p>
      <w:pPr>
        <w:pStyle w:val="0"/>
        <w:jc w:val="both"/>
      </w:pPr>
      <w:r>
        <w:rPr>
          <w:sz w:val="24"/>
        </w:rPr>
        <w:t xml:space="preserve">(п. 16 в ред. </w:t>
      </w:r>
      <w:hyperlink r:id="rId88" w:tooltip="Постановление Правительства Новосибирской области от 27.12.2022 N 623-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27.12.2022 N 623-п)</w:t>
      </w:r>
    </w:p>
    <w:p>
      <w:pPr>
        <w:pStyle w:val="0"/>
        <w:spacing w:before="240"/>
        <w:ind w:firstLine="540"/>
        <w:jc w:val="both"/>
      </w:pPr>
      <w:r>
        <w:rPr>
          <w:sz w:val="24"/>
        </w:rPr>
        <w:t xml:space="preserve">17. Распоряжение о предельных уровнях софинансирования принимается в срок не позднее 20 августа текущего финансового года. В указанном распоряжении отдельно устанавливаются:</w:t>
      </w:r>
    </w:p>
    <w:p>
      <w:pPr>
        <w:pStyle w:val="0"/>
        <w:spacing w:before="240"/>
        <w:ind w:firstLine="540"/>
        <w:jc w:val="both"/>
      </w:pPr>
      <w:r>
        <w:rPr>
          <w:sz w:val="24"/>
        </w:rPr>
        <w:t xml:space="preserve">1) предельные уровни софинансирования для каждого муниципального района, муниципального и городского округа;</w:t>
      </w:r>
    </w:p>
    <w:p>
      <w:pPr>
        <w:pStyle w:val="0"/>
        <w:jc w:val="both"/>
      </w:pPr>
      <w:r>
        <w:rPr>
          <w:sz w:val="24"/>
        </w:rPr>
        <w:t xml:space="preserve">(в ред. </w:t>
      </w:r>
      <w:hyperlink r:id="rId89" w:tooltip="Постановление Правительства Новосибирской области от 27.12.2022 N 623-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27.12.2022 N 623-п)</w:t>
      </w:r>
    </w:p>
    <w:p>
      <w:pPr>
        <w:pStyle w:val="0"/>
        <w:spacing w:before="240"/>
        <w:ind w:firstLine="540"/>
        <w:jc w:val="both"/>
      </w:pPr>
      <w:r>
        <w:rPr>
          <w:sz w:val="24"/>
        </w:rPr>
        <w:t xml:space="preserve">2) предельные уровни софинансирования поселений.</w:t>
      </w:r>
    </w:p>
    <w:p>
      <w:pPr>
        <w:pStyle w:val="0"/>
        <w:jc w:val="both"/>
      </w:pPr>
      <w:r>
        <w:rPr>
          <w:sz w:val="24"/>
        </w:rPr>
        <w:t xml:space="preserve">(пп. 2 в ред. </w:t>
      </w:r>
      <w:hyperlink r:id="rId90" w:tooltip="Постановление Правительства Новосибирской области от 02.03.2021 N 59-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02.03.2021 N 59-п)</w:t>
      </w:r>
    </w:p>
    <w:bookmarkStart w:id="176" w:name="P176"/>
    <w:bookmarkEnd w:id="176"/>
    <w:p>
      <w:pPr>
        <w:pStyle w:val="0"/>
        <w:spacing w:before="240"/>
        <w:ind w:firstLine="540"/>
        <w:jc w:val="both"/>
      </w:pPr>
      <w:r>
        <w:rPr>
          <w:sz w:val="24"/>
        </w:rPr>
        <w:t xml:space="preserve">18. 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в соответствии с </w:t>
      </w:r>
      <w:hyperlink w:tooltip="3) обязательства муниципального образования по достижению результатов использования субсидий;" w:anchor="P135" w:history="0">
        <w:r>
          <w:rPr>
            <w:color w:val="0000ff"/>
            <w:sz w:val="24"/>
          </w:rPr>
          <w:t xml:space="preserve">подпунктом 3 пункта 8</w:t>
        </w:r>
      </w:hyperlink>
      <w:r>
        <w:rPr>
          <w:sz w:val="24"/>
        </w:rPr>
        <w:t xml:space="preserve"> настоящих Правил,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средства субсидии подлежат возврату в областной бюджет в срок до 15 мая года, следующего за годом предоставления субсидии, в объеме (V</w:t>
      </w:r>
      <w:r>
        <w:rPr>
          <w:sz w:val="24"/>
          <w:vertAlign w:val="subscript"/>
        </w:rPr>
        <w:t xml:space="preserve">возврата</w:t>
      </w:r>
      <w:r>
        <w:rPr>
          <w:sz w:val="24"/>
        </w:rPr>
        <w:t xml:space="preserve">), рассчитываемом по формуле:</w:t>
      </w:r>
    </w:p>
    <w:p>
      <w:pPr>
        <w:pStyle w:val="0"/>
        <w:jc w:val="both"/>
      </w:pPr>
      <w:r>
        <w:rPr>
          <w:sz w:val="24"/>
        </w:rPr>
        <w:t xml:space="preserve">(в ред. </w:t>
      </w:r>
      <w:hyperlink r:id="rId91"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25.12.2023 N 622-п)</w:t>
      </w:r>
    </w:p>
    <w:p>
      <w:pPr>
        <w:pStyle w:val="0"/>
        <w:ind w:firstLine="540"/>
        <w:jc w:val="both"/>
      </w:pPr>
      <w:r>
        <w:rPr>
          <w:sz w:val="24"/>
        </w:rPr>
      </w:r>
    </w:p>
    <w:p>
      <w:pPr>
        <w:pStyle w:val="0"/>
        <w:jc w:val="center"/>
      </w:pPr>
      <w:r>
        <w:rPr>
          <w:position w:val="-29"/>
        </w:rPr>
        <mc:AlternateContent>
          <mc:Choice Requires="wpg">
            <w:drawing>
              <wp:inline xmlns:wp="http://schemas.openxmlformats.org/drawingml/2006/wordprocessingDrawing" distT="0" distB="0" distL="0" distR="0">
                <wp:extent cx="2880360" cy="521335"/>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92"/>
                        <a:srcRect/>
                        <a:stretch/>
                      </pic:blipFill>
                      <pic:spPr bwMode="auto">
                        <a:xfrm>
                          <a:off x="0" y="0"/>
                          <a:ext cx="2880360" cy="52133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226.80pt;height:41.05pt;mso-wrap-distance-left:0.00pt;mso-wrap-distance-top:0.00pt;mso-wrap-distance-right:0.00pt;mso-wrap-distance-bottom:0.00pt;" stroked="f">
                <v:path textboxrect="0,0,0,0"/>
                <v:imagedata r:id="rId92" o:title=""/>
              </v:shape>
            </w:pict>
          </mc:Fallback>
        </mc:AlternateContent>
      </w:r>
    </w:p>
    <w:p>
      <w:pPr>
        <w:pStyle w:val="0"/>
        <w:ind w:firstLine="540"/>
        <w:jc w:val="both"/>
      </w:pPr>
      <w:r>
        <w:rPr>
          <w:sz w:val="24"/>
        </w:rPr>
      </w:r>
    </w:p>
    <w:p>
      <w:pPr>
        <w:pStyle w:val="0"/>
        <w:ind w:firstLine="540"/>
        <w:jc w:val="both"/>
      </w:pPr>
      <w:r>
        <w:rPr>
          <w:sz w:val="24"/>
        </w:rPr>
        <w:t xml:space="preserve">V</w:t>
      </w:r>
      <w:r>
        <w:rPr>
          <w:sz w:val="24"/>
          <w:vertAlign w:val="subscript"/>
        </w:rPr>
        <w:t xml:space="preserve">субсидии</w:t>
      </w:r>
      <w:r>
        <w:rPr>
          <w:sz w:val="24"/>
        </w:rPr>
        <w:t xml:space="preserve"> - объем субсидии, предоставленной местному бюджету в отчетном финансовом году;</w:t>
      </w:r>
    </w:p>
    <w:p>
      <w:pPr>
        <w:pStyle w:val="0"/>
        <w:spacing w:before="240"/>
        <w:ind w:firstLine="540"/>
        <w:jc w:val="both"/>
      </w:pPr>
      <w:r>
        <w:rPr>
          <w:sz w:val="24"/>
        </w:rPr>
        <w:t xml:space="preserve">m - количество результатов использования субсидии, по которым индекс, отражающий уровень недостижения i-го результата использования субсидии, имеет положительное значение;</w:t>
      </w:r>
    </w:p>
    <w:p>
      <w:pPr>
        <w:pStyle w:val="0"/>
        <w:spacing w:before="240"/>
        <w:ind w:firstLine="540"/>
        <w:jc w:val="both"/>
      </w:pPr>
      <w:r>
        <w:rPr>
          <w:sz w:val="24"/>
        </w:rPr>
        <w:t xml:space="preserve">n - общее количество результатов использования субсидии;</w:t>
      </w:r>
    </w:p>
    <w:p>
      <w:pPr>
        <w:pStyle w:val="0"/>
        <w:spacing w:before="240"/>
        <w:ind w:firstLine="540"/>
        <w:jc w:val="both"/>
      </w:pPr>
      <w:r>
        <w:rPr>
          <w:sz w:val="24"/>
        </w:rPr>
        <w:t xml:space="preserve">k - коэффициент возврата субсидии.</w:t>
      </w:r>
    </w:p>
    <w:p>
      <w:pPr>
        <w:pStyle w:val="0"/>
        <w:spacing w:before="240"/>
        <w:ind w:firstLine="540"/>
        <w:jc w:val="both"/>
      </w:pPr>
      <w:r>
        <w:rPr>
          <w:sz w:val="24"/>
        </w:rPr>
        <w:t xml:space="preserve">19. При расчете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(V</w:t>
      </w:r>
      <w:r>
        <w:rPr>
          <w:sz w:val="24"/>
          <w:vertAlign w:val="subscript"/>
        </w:rPr>
        <w:t xml:space="preserve">субсидии</w:t>
      </w:r>
      <w:r>
        <w:rPr>
          <w:sz w:val="24"/>
        </w:rPr>
        <w:t xml:space="preserve">), не учитывается объем остатка субсидии, не использованного по состоянию на 1 января текущего финансового года.</w:t>
      </w:r>
    </w:p>
    <w:p>
      <w:pPr>
        <w:pStyle w:val="0"/>
        <w:spacing w:before="240"/>
        <w:ind w:firstLine="540"/>
        <w:jc w:val="both"/>
      </w:pPr>
      <w:r>
        <w:rPr>
          <w:sz w:val="24"/>
        </w:rPr>
        <w:t xml:space="preserve">20. Коэффициент возврата субсидии (k) рассчитывается по формуле:</w:t>
      </w:r>
    </w:p>
    <w:p>
      <w:pPr>
        <w:pStyle w:val="0"/>
        <w:ind w:firstLine="540"/>
        <w:jc w:val="both"/>
      </w:pPr>
      <w:r>
        <w:rPr>
          <w:sz w:val="24"/>
        </w:rPr>
      </w:r>
    </w:p>
    <w:p>
      <w:pPr>
        <w:pStyle w:val="0"/>
        <w:jc w:val="center"/>
      </w:pPr>
      <w:r>
        <w:rPr>
          <w:position w:val="-25"/>
        </w:rPr>
        <mc:AlternateContent>
          <mc:Choice Requires="wpg">
            <w:drawing>
              <wp:inline xmlns:wp="http://schemas.openxmlformats.org/drawingml/2006/wordprocessingDrawing" distT="0" distB="0" distL="0" distR="0">
                <wp:extent cx="1170305" cy="475615"/>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93"/>
                        <a:srcRect/>
                        <a:stretch/>
                      </pic:blipFill>
                      <pic:spPr bwMode="auto">
                        <a:xfrm>
                          <a:off x="0" y="0"/>
                          <a:ext cx="1170305" cy="47561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92.15pt;height:37.45pt;mso-wrap-distance-left:0.00pt;mso-wrap-distance-top:0.00pt;mso-wrap-distance-right:0.00pt;mso-wrap-distance-bottom:0.00pt;" stroked="f">
                <v:path textboxrect="0,0,0,0"/>
                <v:imagedata r:id="rId93" o:title=""/>
              </v:shape>
            </w:pict>
          </mc:Fallback>
        </mc:AlternateContent>
      </w:r>
    </w:p>
    <w:p>
      <w:pPr>
        <w:pStyle w:val="0"/>
        <w:ind w:firstLine="540"/>
        <w:jc w:val="both"/>
      </w:pPr>
      <w:r>
        <w:rPr>
          <w:sz w:val="24"/>
        </w:rPr>
      </w:r>
    </w:p>
    <w:p>
      <w:pPr>
        <w:pStyle w:val="0"/>
        <w:ind w:firstLine="540"/>
        <w:jc w:val="both"/>
      </w:pPr>
      <w:r>
        <w:rPr>
          <w:sz w:val="24"/>
        </w:rPr>
        <w:t xml:space="preserve">D</w:t>
      </w:r>
      <w:r>
        <w:rPr>
          <w:sz w:val="24"/>
          <w:vertAlign w:val="subscript"/>
        </w:rPr>
        <w:t xml:space="preserve">i</w:t>
      </w:r>
      <w:r>
        <w:rPr>
          <w:sz w:val="24"/>
        </w:rPr>
        <w:t xml:space="preserve"> - индекс, отражающий уровень недостижения i-го результата использования субсидии.</w:t>
      </w:r>
    </w:p>
    <w:p>
      <w:pPr>
        <w:pStyle w:val="0"/>
        <w:spacing w:before="240"/>
        <w:ind w:firstLine="540"/>
        <w:jc w:val="both"/>
      </w:pPr>
      <w:r>
        <w:rPr>
          <w:sz w:val="24"/>
        </w:rPr>
        <w:t xml:space="preserve">При расчете коэффициента возврата субсидии используются только положительные значения индекса, отражающего уровень недостижения i-го результата использования субсидии.</w:t>
      </w:r>
    </w:p>
    <w:p>
      <w:pPr>
        <w:pStyle w:val="0"/>
        <w:spacing w:before="240"/>
        <w:ind w:firstLine="540"/>
        <w:jc w:val="both"/>
      </w:pPr>
      <w:r>
        <w:rPr>
          <w:sz w:val="24"/>
        </w:rPr>
        <w:t xml:space="preserve">21. Индекс, отражающий уровень недостижения i-го результата использования субсидии (D</w:t>
      </w:r>
      <w:r>
        <w:rPr>
          <w:sz w:val="24"/>
          <w:vertAlign w:val="subscript"/>
        </w:rPr>
        <w:t xml:space="preserve">i</w:t>
      </w:r>
      <w:r>
        <w:rPr>
          <w:sz w:val="24"/>
        </w:rPr>
        <w:t xml:space="preserve">), рассчитывается:</w:t>
      </w:r>
    </w:p>
    <w:p>
      <w:pPr>
        <w:pStyle w:val="0"/>
        <w:spacing w:before="240"/>
        <w:ind w:firstLine="540"/>
        <w:jc w:val="both"/>
      </w:pPr>
      <w:r>
        <w:rPr>
          <w:sz w:val="24"/>
        </w:rPr>
        <w:t xml:space="preserve">1) для показателей результатов использования субсидии, по которым большее значение фактически достигнутого значения отражает большую эффективность использования субсидии, - по формуле:</w:t>
      </w:r>
    </w:p>
    <w:p>
      <w:pPr>
        <w:pStyle w:val="0"/>
        <w:ind w:firstLine="540"/>
        <w:jc w:val="both"/>
      </w:pPr>
      <w:r>
        <w:rPr>
          <w:sz w:val="24"/>
        </w:rPr>
      </w:r>
    </w:p>
    <w:p>
      <w:pPr>
        <w:pStyle w:val="0"/>
        <w:jc w:val="center"/>
      </w:pPr>
      <w:r>
        <w:rPr>
          <w:position w:val="-29"/>
        </w:rPr>
        <mc:AlternateContent>
          <mc:Choice Requires="wpg">
            <w:drawing>
              <wp:inline xmlns:wp="http://schemas.openxmlformats.org/drawingml/2006/wordprocessingDrawing" distT="0" distB="0" distL="0" distR="0">
                <wp:extent cx="1216025" cy="521335"/>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94"/>
                        <a:srcRect/>
                        <a:stretch/>
                      </pic:blipFill>
                      <pic:spPr bwMode="auto">
                        <a:xfrm>
                          <a:off x="0" y="0"/>
                          <a:ext cx="1216025" cy="52133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95.75pt;height:41.05pt;mso-wrap-distance-left:0.00pt;mso-wrap-distance-top:0.00pt;mso-wrap-distance-right:0.00pt;mso-wrap-distance-bottom:0.00pt;" stroked="f">
                <v:path textboxrect="0,0,0,0"/>
                <v:imagedata r:id="rId94" o:title=""/>
              </v:shape>
            </w:pict>
          </mc:Fallback>
        </mc:AlternateContent>
      </w:r>
    </w:p>
    <w:p>
      <w:pPr>
        <w:pStyle w:val="0"/>
        <w:ind w:firstLine="540"/>
        <w:jc w:val="both"/>
      </w:pPr>
      <w:r>
        <w:rPr>
          <w:sz w:val="24"/>
        </w:rPr>
      </w:r>
    </w:p>
    <w:p>
      <w:pPr>
        <w:pStyle w:val="0"/>
        <w:ind w:firstLine="540"/>
        <w:jc w:val="both"/>
      </w:pPr>
      <w:r>
        <w:rPr>
          <w:sz w:val="24"/>
        </w:rPr>
        <w:t xml:space="preserve">T</w:t>
      </w:r>
      <w:r>
        <w:rPr>
          <w:sz w:val="24"/>
          <w:vertAlign w:val="subscript"/>
        </w:rPr>
        <w:t xml:space="preserve">i</w:t>
      </w:r>
      <w:r>
        <w:rPr>
          <w:sz w:val="24"/>
        </w:rPr>
        <w:t xml:space="preserve"> - фактически достигнутое значение i-го результата использования субсидии на отчетную дату;</w:t>
      </w:r>
    </w:p>
    <w:p>
      <w:pPr>
        <w:pStyle w:val="0"/>
        <w:spacing w:before="240"/>
        <w:ind w:firstLine="540"/>
        <w:jc w:val="both"/>
      </w:pPr>
      <w:r>
        <w:rPr>
          <w:sz w:val="24"/>
        </w:rPr>
        <w:t xml:space="preserve">S</w:t>
      </w:r>
      <w:r>
        <w:rPr>
          <w:sz w:val="24"/>
          <w:vertAlign w:val="subscript"/>
        </w:rPr>
        <w:t xml:space="preserve">i</w:t>
      </w:r>
      <w:r>
        <w:rPr>
          <w:sz w:val="24"/>
        </w:rPr>
        <w:t xml:space="preserve"> - плановое значение i-го результата использования субсидии, установленное соглашением;</w:t>
      </w:r>
    </w:p>
    <w:p>
      <w:pPr>
        <w:pStyle w:val="0"/>
        <w:spacing w:before="240"/>
        <w:ind w:firstLine="540"/>
        <w:jc w:val="both"/>
      </w:pPr>
      <w:r>
        <w:rPr>
          <w:sz w:val="24"/>
        </w:rPr>
        <w:t xml:space="preserve">2) для показателей результатов использования субсидии, по которым большее значение фактически достигнутого значения отражает меньшую эффективность использования субсидии, - по формуле:</w:t>
      </w:r>
    </w:p>
    <w:p>
      <w:pPr>
        <w:pStyle w:val="0"/>
        <w:ind w:firstLine="540"/>
        <w:jc w:val="both"/>
      </w:pPr>
      <w:r>
        <w:rPr>
          <w:sz w:val="24"/>
        </w:rPr>
      </w:r>
    </w:p>
    <w:p>
      <w:pPr>
        <w:pStyle w:val="0"/>
        <w:jc w:val="center"/>
      </w:pPr>
      <w:r>
        <w:rPr>
          <w:position w:val="-29"/>
        </w:rPr>
        <mc:AlternateContent>
          <mc:Choice Requires="wpg">
            <w:drawing>
              <wp:inline xmlns:wp="http://schemas.openxmlformats.org/drawingml/2006/wordprocessingDrawing" distT="0" distB="0" distL="0" distR="0">
                <wp:extent cx="850265" cy="521335"/>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95"/>
                        <a:srcRect/>
                        <a:stretch/>
                      </pic:blipFill>
                      <pic:spPr bwMode="auto">
                        <a:xfrm>
                          <a:off x="0" y="0"/>
                          <a:ext cx="850265" cy="52133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66.95pt;height:41.05pt;mso-wrap-distance-left:0.00pt;mso-wrap-distance-top:0.00pt;mso-wrap-distance-right:0.00pt;mso-wrap-distance-bottom:0.00pt;" stroked="f">
                <v:path textboxrect="0,0,0,0"/>
                <v:imagedata r:id="rId95" o:title=""/>
              </v:shape>
            </w:pict>
          </mc:Fallback>
        </mc:AlternateContent>
      </w:r>
    </w:p>
    <w:p>
      <w:pPr>
        <w:pStyle w:val="0"/>
        <w:ind w:firstLine="540"/>
        <w:jc w:val="both"/>
      </w:pPr>
      <w:r>
        <w:rPr>
          <w:sz w:val="24"/>
        </w:rPr>
      </w:r>
    </w:p>
    <w:p>
      <w:pPr>
        <w:pStyle w:val="0"/>
        <w:ind w:firstLine="540"/>
        <w:jc w:val="both"/>
      </w:pPr>
      <w:r>
        <w:rPr>
          <w:sz w:val="24"/>
        </w:rPr>
        <w:t xml:space="preserve">22. В случае если муниципальным образованием по состоянию на 31 декабря года предоставления субсидии допущены нарушения обязательств, предусмотренных соглашением в соответствии с </w:t>
      </w:r>
      <w:hyperlink w:tooltip="6) уровень софинансирования расходных обязательств муниципального образования, выраженный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ются субсидии, установленный с учетом предельного уровня софинансирования, определенного в соответствии с настоящими Правилами;" w:anchor="P138" w:history="0">
        <w:r>
          <w:rPr>
            <w:color w:val="0000ff"/>
            <w:sz w:val="24"/>
          </w:rPr>
          <w:t xml:space="preserve">подпунктом 6 пункта 8</w:t>
        </w:r>
      </w:hyperlink>
      <w:r>
        <w:rPr>
          <w:sz w:val="24"/>
        </w:rPr>
        <w:t xml:space="preserve"> настоящих Правил, средства субсидии подлежат возврату в областной бюджет в срок до 15 мая года, следующего за годом предоставления субсидии, в объеме (S</w:t>
      </w:r>
      <w:r>
        <w:rPr>
          <w:sz w:val="24"/>
          <w:vertAlign w:val="subscript"/>
        </w:rPr>
        <w:t xml:space="preserve">н</w:t>
      </w:r>
      <w:r>
        <w:rPr>
          <w:sz w:val="24"/>
        </w:rPr>
        <w:t xml:space="preserve">), рассчитываемом по формуле:</w:t>
      </w:r>
    </w:p>
    <w:p>
      <w:pPr>
        <w:pStyle w:val="0"/>
        <w:ind w:firstLine="540"/>
        <w:jc w:val="both"/>
      </w:pPr>
      <w:r>
        <w:rPr>
          <w:sz w:val="24"/>
        </w:rPr>
      </w:r>
    </w:p>
    <w:p>
      <w:pPr>
        <w:pStyle w:val="0"/>
        <w:jc w:val="center"/>
      </w:pPr>
      <w:r>
        <w:rPr>
          <w:sz w:val="24"/>
        </w:rPr>
        <w:t xml:space="preserve">S</w:t>
      </w:r>
      <w:r>
        <w:rPr>
          <w:sz w:val="24"/>
          <w:vertAlign w:val="subscript"/>
        </w:rPr>
        <w:t xml:space="preserve">н</w:t>
      </w:r>
      <w:r>
        <w:rPr>
          <w:sz w:val="24"/>
        </w:rPr>
        <w:t xml:space="preserve"> = S</w:t>
      </w:r>
      <w:r>
        <w:rPr>
          <w:sz w:val="24"/>
          <w:vertAlign w:val="subscript"/>
        </w:rPr>
        <w:t xml:space="preserve">ф</w:t>
      </w:r>
      <w:r>
        <w:rPr>
          <w:sz w:val="24"/>
        </w:rPr>
        <w:t xml:space="preserve"> - О - S</w:t>
      </w:r>
      <w:r>
        <w:rPr>
          <w:sz w:val="24"/>
          <w:vertAlign w:val="subscript"/>
        </w:rPr>
        <w:t xml:space="preserve">к</w:t>
      </w:r>
      <w:r>
        <w:rPr>
          <w:sz w:val="24"/>
        </w:rPr>
        <w:t xml:space="preserve"> x K</w:t>
      </w:r>
      <w:r>
        <w:rPr>
          <w:sz w:val="24"/>
          <w:vertAlign w:val="subscript"/>
        </w:rPr>
        <w:t xml:space="preserve">ф</w:t>
      </w:r>
      <w:r>
        <w:rPr>
          <w:sz w:val="24"/>
        </w:rPr>
        <w:t xml:space="preserve">, где:</w:t>
      </w:r>
    </w:p>
    <w:p>
      <w:pPr>
        <w:pStyle w:val="0"/>
        <w:jc w:val="both"/>
      </w:pPr>
      <w:r>
        <w:rPr>
          <w:sz w:val="24"/>
        </w:rPr>
        <w:t xml:space="preserve">(в ред. </w:t>
      </w:r>
      <w:hyperlink r:id="rId96"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01.02.2022 N 22-п)</w:t>
      </w:r>
    </w:p>
    <w:p>
      <w:pPr>
        <w:pStyle w:val="0"/>
        <w:ind w:firstLine="540"/>
        <w:jc w:val="both"/>
      </w:pPr>
      <w:r>
        <w:rPr>
          <w:sz w:val="24"/>
        </w:rPr>
      </w:r>
    </w:p>
    <w:p>
      <w:pPr>
        <w:pStyle w:val="0"/>
        <w:ind w:firstLine="540"/>
        <w:jc w:val="both"/>
      </w:pPr>
      <w:r>
        <w:rPr>
          <w:sz w:val="24"/>
        </w:rPr>
        <w:t xml:space="preserve">S</w:t>
      </w:r>
      <w:r>
        <w:rPr>
          <w:sz w:val="24"/>
          <w:vertAlign w:val="subscript"/>
        </w:rPr>
        <w:t xml:space="preserve">ф</w:t>
      </w:r>
      <w:r>
        <w:rPr>
          <w:sz w:val="24"/>
        </w:rPr>
        <w:t xml:space="preserve"> - объем субсидии, предоставленной для софинансирования расходного обязательства муниципального образования, по состоянию на 31 декабря года предоставления субсидии;</w:t>
      </w:r>
    </w:p>
    <w:p>
      <w:pPr>
        <w:pStyle w:val="0"/>
        <w:jc w:val="both"/>
      </w:pPr>
      <w:r>
        <w:rPr>
          <w:sz w:val="24"/>
        </w:rPr>
        <w:t xml:space="preserve">(в ред. </w:t>
      </w:r>
      <w:hyperlink r:id="rId97"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01.02.2022 N 22-п)</w:t>
      </w:r>
    </w:p>
    <w:p>
      <w:pPr>
        <w:pStyle w:val="0"/>
        <w:spacing w:before="240"/>
        <w:ind w:firstLine="540"/>
        <w:jc w:val="both"/>
      </w:pPr>
      <w:r>
        <w:rPr>
          <w:sz w:val="24"/>
        </w:rPr>
        <w:t xml:space="preserve">О - неиспользованный остаток субсидии в местном бюджете по состоянию на 31 декабря года предоставления субсидии;</w:t>
      </w:r>
    </w:p>
    <w:p>
      <w:pPr>
        <w:pStyle w:val="0"/>
        <w:jc w:val="both"/>
      </w:pPr>
      <w:r>
        <w:rPr>
          <w:sz w:val="24"/>
        </w:rPr>
        <w:t xml:space="preserve">(абзац введен </w:t>
      </w:r>
      <w:hyperlink r:id="rId98"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01.02.2022 N 22-п)</w:t>
      </w:r>
    </w:p>
    <w:p>
      <w:pPr>
        <w:pStyle w:val="0"/>
        <w:spacing w:before="240"/>
        <w:ind w:firstLine="540"/>
        <w:jc w:val="both"/>
      </w:pPr>
      <w:r>
        <w:rPr>
          <w:sz w:val="24"/>
        </w:rPr>
        <w:t xml:space="preserve">S</w:t>
      </w:r>
      <w:r>
        <w:rPr>
          <w:sz w:val="24"/>
          <w:vertAlign w:val="subscript"/>
        </w:rPr>
        <w:t xml:space="preserve">к</w:t>
      </w:r>
      <w:r>
        <w:rPr>
          <w:sz w:val="24"/>
        </w:rPr>
        <w:t xml:space="preserve"> - общий объем расходов местного бюджета на исполнение расходного обязательства муниципального образования, в целях софинансирования которого предоставлена субсидия, по состоянию на 31 декабря года предоставления субсидии;</w:t>
      </w:r>
    </w:p>
    <w:p>
      <w:pPr>
        <w:pStyle w:val="0"/>
        <w:jc w:val="both"/>
      </w:pPr>
      <w:r>
        <w:rPr>
          <w:sz w:val="24"/>
        </w:rPr>
        <w:t xml:space="preserve">(в ред. </w:t>
      </w:r>
      <w:hyperlink r:id="rId99"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01.02.2022 N 22-п)</w:t>
      </w:r>
    </w:p>
    <w:p>
      <w:pPr>
        <w:pStyle w:val="0"/>
        <w:spacing w:before="240"/>
        <w:ind w:firstLine="540"/>
        <w:jc w:val="both"/>
      </w:pPr>
      <w:r>
        <w:rPr>
          <w:sz w:val="24"/>
        </w:rPr>
        <w:t xml:space="preserve">K</w:t>
      </w:r>
      <w:r>
        <w:rPr>
          <w:sz w:val="24"/>
          <w:vertAlign w:val="subscript"/>
        </w:rPr>
        <w:t xml:space="preserve">ф</w:t>
      </w:r>
      <w:r>
        <w:rPr>
          <w:sz w:val="24"/>
        </w:rPr>
        <w:t xml:space="preserve"> - коэффициент, выражающий уровень софинансирования расходного обязательства муниципального образования из областного бюджета по соответствующему мероприятию (объекту капитального строительства (реконструкции, в том числе с элементами реставрации, технического перевооружения), объекту недвижимого имущества), предусмотренный соглашением.</w:t>
      </w:r>
    </w:p>
    <w:p>
      <w:pPr>
        <w:pStyle w:val="0"/>
        <w:spacing w:before="240"/>
        <w:ind w:firstLine="540"/>
        <w:jc w:val="both"/>
      </w:pPr>
      <w:r>
        <w:rPr>
          <w:sz w:val="24"/>
        </w:rPr>
        <w:t xml:space="preserve">23. Основанием для освобождения муниципальных образований от применения мер ответственности является документально подтвержденное действие следующих обстоятельств, не зависящих от воли сторон соглашения, препятствующих исполнению соответствующих обязательств (далее - обстоятельства, препятствующие исполнению обязательств):</w:t>
      </w:r>
    </w:p>
    <w:p>
      <w:pPr>
        <w:pStyle w:val="0"/>
        <w:jc w:val="both"/>
      </w:pPr>
      <w:r>
        <w:rPr>
          <w:sz w:val="24"/>
        </w:rPr>
        <w:t xml:space="preserve">(в ред. </w:t>
      </w:r>
      <w:hyperlink r:id="rId100"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1) установление уровня реагирования на чрезвычайную ситуацию, подтвержденное соответствующим правовым актом;</w:t>
      </w:r>
    </w:p>
    <w:p>
      <w:pPr>
        <w:pStyle w:val="0"/>
        <w:jc w:val="both"/>
      </w:pPr>
      <w:r>
        <w:rPr>
          <w:sz w:val="24"/>
        </w:rPr>
        <w:t xml:space="preserve">(пп. 1 в ред. </w:t>
      </w:r>
      <w:hyperlink r:id="rId101"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2) установление ограничительных мероприятий (карантина), направленных на предотвращение распространения и ликвидацию очагов заразных и иных болезней животных, подтвержденное правовым актом Губернатора Новосибирской области;</w:t>
      </w:r>
    </w:p>
    <w:p>
      <w:pPr>
        <w:pStyle w:val="0"/>
        <w:spacing w:before="240"/>
        <w:ind w:firstLine="540"/>
        <w:jc w:val="both"/>
      </w:pPr>
      <w:r>
        <w:rPr>
          <w:sz w:val="24"/>
        </w:rPr>
        <w:t xml:space="preserve">3) аномальные погодные условия, препятствующие осуществлению деятельности в соответствии с требованиями (стандартами, условиями), установленными для конкретного вида деятельности, подтвержденные справкой территориального органа федерального органа исполнительной власти, осуществляющего функции по оказанию государственных услуг в области гидрометеорологии и смежных с ней областях;</w:t>
      </w:r>
    </w:p>
    <w:p>
      <w:pPr>
        <w:pStyle w:val="0"/>
        <w:jc w:val="both"/>
      </w:pPr>
      <w:r>
        <w:rPr>
          <w:sz w:val="24"/>
        </w:rPr>
        <w:t xml:space="preserve">(в ред. </w:t>
      </w:r>
      <w:hyperlink r:id="rId102"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постановления</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4) наличие вступившего в законную силу в году предоставления субсидии решения арбитражного суда о признании несостоятельной (банкротом) организации, деятельность которой оказывала влияние на исполнение обязательств, предусмотренных соглашением в соответствии с настоящими Правилами;</w:t>
      </w:r>
    </w:p>
    <w:p>
      <w:pPr>
        <w:pStyle w:val="0"/>
        <w:spacing w:before="240"/>
        <w:ind w:firstLine="540"/>
        <w:jc w:val="both"/>
      </w:pPr>
      <w:r>
        <w:rPr>
          <w:sz w:val="24"/>
        </w:rPr>
        <w:t xml:space="preserve">5) наличие иных документально подтвержденных обстоятельств, повлекших недостижение результатов использования субсидий, предусмотренных порядками предоставления субсидий.</w:t>
      </w:r>
    </w:p>
    <w:p>
      <w:pPr>
        <w:pStyle w:val="0"/>
        <w:jc w:val="both"/>
      </w:pPr>
      <w:r>
        <w:rPr>
          <w:sz w:val="24"/>
        </w:rPr>
        <w:t xml:space="preserve">(пп. 5 введен </w:t>
      </w:r>
      <w:hyperlink r:id="rId103"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23.1. Определение наличия обстоятельств, являющихся основаниями для освобождения муниципальных образований от применения мер ответственности, осуществляется главным распорядителем средств областного бюджета.</w:t>
      </w:r>
    </w:p>
    <w:p>
      <w:pPr>
        <w:pStyle w:val="0"/>
        <w:jc w:val="both"/>
      </w:pPr>
      <w:r>
        <w:rPr>
          <w:sz w:val="24"/>
        </w:rPr>
        <w:t xml:space="preserve">(п. 23.1 введен </w:t>
      </w:r>
      <w:hyperlink r:id="rId104"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23.2. При наличии оснований для освобождения муниципальных образований от применения мер ответственности, указанных в пункте 23 настоящих Правил, муниципальное образование в срок не позднее 5 апреля года, следующего за годом, в котором местному бюджету предоставлена субсидия, направляет главному распорядителю средств областного бюджета обращение об освобождении от применения мер ответственности (далее - обращение) с приложением документов, подтверждающих действие обстоятельств, препятствующих исполнению обязательств.</w:t>
      </w:r>
    </w:p>
    <w:p>
      <w:pPr>
        <w:pStyle w:val="0"/>
        <w:jc w:val="both"/>
      </w:pPr>
      <w:r>
        <w:rPr>
          <w:sz w:val="24"/>
        </w:rPr>
        <w:t xml:space="preserve">(п. 23.2 введен </w:t>
      </w:r>
      <w:hyperlink r:id="rId105"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25.12.2023 N 622-п)</w:t>
      </w:r>
    </w:p>
    <w:bookmarkStart w:id="229" w:name="P229"/>
    <w:bookmarkEnd w:id="229"/>
    <w:p>
      <w:pPr>
        <w:pStyle w:val="0"/>
        <w:spacing w:before="240"/>
        <w:ind w:firstLine="540"/>
        <w:jc w:val="both"/>
      </w:pPr>
      <w:r>
        <w:rPr>
          <w:sz w:val="24"/>
        </w:rPr>
        <w:t xml:space="preserve">23.3. При получении обращения главный распорядитель средств областного бюджета в срок не позднее 15 апреля года, следующего за годом, в котором местному бюджету предоставлена субсидия, рассматривает его, определяет наличие (отсутствие) оснований для освобождения муниципального образования от применения мер ответственности, принимает решение об освобождении муниципального образования от применения мер ответственности либо об отказе в освобождении муниципального образования от применения мер ответственности и доводит информацию о принятом решении до муниципального образования.</w:t>
      </w:r>
    </w:p>
    <w:p>
      <w:pPr>
        <w:pStyle w:val="0"/>
        <w:jc w:val="both"/>
      </w:pPr>
      <w:r>
        <w:rPr>
          <w:sz w:val="24"/>
        </w:rPr>
        <w:t xml:space="preserve">(п. 23.3 введен </w:t>
      </w:r>
      <w:hyperlink r:id="rId106" w:tooltip="Постановление Правительства Новосибирской области от 25.12.2023 N 6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постановлением</w:t>
        </w:r>
      </w:hyperlink>
      <w:r>
        <w:rPr>
          <w:sz w:val="24"/>
        </w:rPr>
        <w:t xml:space="preserve"> Правительства Новосибирской области от 25.12.2023 N 622-п)</w:t>
      </w:r>
    </w:p>
    <w:p>
      <w:pPr>
        <w:pStyle w:val="0"/>
        <w:spacing w:before="240"/>
        <w:ind w:firstLine="540"/>
        <w:jc w:val="both"/>
      </w:pPr>
      <w:r>
        <w:rPr>
          <w:sz w:val="24"/>
        </w:rPr>
        <w:t xml:space="preserve">24. Утратил силу. - </w:t>
      </w:r>
      <w:hyperlink r:id="rId107" w:tooltip="Постановление Правительства Новосибирской области от 01.02.2022 N 22-п &quot;О внесении изменений в постановление Правительства Новосибирской области от 03.03.2020 N 40-п&quot; {КонсультантПлюс}" w:history="0">
        <w:r>
          <w:rPr>
            <w:color w:val="0000ff"/>
            <w:sz w:val="24"/>
          </w:rPr>
          <w:t xml:space="preserve">Постановление</w:t>
        </w:r>
      </w:hyperlink>
      <w:r>
        <w:rPr>
          <w:sz w:val="24"/>
        </w:rPr>
        <w:t xml:space="preserve"> Правительства Новосибирской области от 01.02.2022 N 22-п.</w:t>
      </w:r>
    </w:p>
    <w:p>
      <w:pPr>
        <w:pStyle w:val="0"/>
        <w:spacing w:before="240"/>
        <w:ind w:firstLine="540"/>
        <w:jc w:val="both"/>
      </w:pPr>
      <w:r>
        <w:rPr>
          <w:sz w:val="24"/>
        </w:rPr>
        <w:t xml:space="preserve">25. Контроль за соблюдением муниципальными образованиями условий предоставления субсидий осуществляется главными распорядителями (распорядителями) средств областного бюджета и органами государственного финансового контроля Новосибирской области в соответствии с бюджетным законодательством Российской Федерации.</w:t>
      </w:r>
    </w:p>
    <w:p>
      <w:pPr>
        <w:pStyle w:val="0"/>
        <w:ind w:firstLine="540"/>
        <w:jc w:val="both"/>
      </w:pPr>
      <w:r>
        <w:rPr>
          <w:sz w:val="24"/>
        </w:rPr>
      </w:r>
    </w:p>
    <w:p>
      <w:pPr>
        <w:pStyle w:val="0"/>
        <w:ind w:firstLine="540"/>
        <w:jc w:val="both"/>
      </w:pPr>
      <w:r>
        <w:rPr>
          <w:sz w:val="24"/>
        </w:rPr>
      </w:r>
    </w:p>
    <w:p>
      <w:pPr>
        <w:pStyle w:val="0"/>
        <w:pBdr>
          <w:bottom w:val="single" w:color="auto" w:sz="6" w:space="0"/>
        </w:pBdr>
        <w:spacing w:before="100" w:after="100"/>
        <w:jc w:val="both"/>
        <w:rPr>
          <w:sz w:val="2"/>
          <w:szCs w:val="2"/>
        </w:rPr>
      </w:pPr>
    </w:p>
    <w:sectPr>
      <w:headerReference w:type="default" r:id="rId6"/>
      <w:headerReference w:type="first" r:id="rId7"/>
      <w:footerReference w:type="default" r:id="rId8"/>
      <w:footerReference w:type="first" r:id="rId9"/>
      <w:pgSz w:w="11906" w:h="16838"/>
      <w:pgMar w:top="1440" w:right="566" w:bottom="1440" w:left="1133" w:header="0" w:footer="0"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Courier New">
    <w:panose1 w:val="020703090202050204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Новосибирской области от 03.03.2020 N 40-п</w:t>
            <w:br/>
            <w:t xml:space="preserve">(ред. от 03.02.2026)</w:t>
            <w:br/>
            <w:t xml:space="preserve">"О Правилах формирования, пр...</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Новосибирской области от 03.03.2020 N 40-п</w:t>
            <w:br/>
            <w:t xml:space="preserve">(ред. от 03.02.2026)</w:t>
            <w:br/>
            <w:t xml:space="preserve">"О Правилах формирования, пр...</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spacing w:before="0" w:after="0"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image" Target="media/image1.png"/><Relationship Id="rId11" Type="http://schemas.openxmlformats.org/officeDocument/2006/relationships/hyperlink" Target="https://www.consultant.ru" TargetMode="External"/><Relationship Id="rId12" Type="http://schemas.openxmlformats.org/officeDocument/2006/relationships/hyperlink" Target="https://www.consultant.ru" TargetMode="External"/><Relationship Id="rId13" Type="http://schemas.openxmlformats.org/officeDocument/2006/relationships/hyperlink" Target="https://login.consultant.ru/link/?req=doc&amp;base=RLAW049&amp;n=137315&amp;date=14.04.2026&amp;dst=100005&amp;field=134" TargetMode="External"/><Relationship Id="rId14" Type="http://schemas.openxmlformats.org/officeDocument/2006/relationships/hyperlink" Target="https://login.consultant.ru/link/?req=doc&amp;base=RLAW049&amp;n=147202&amp;date=14.04.2026&amp;dst=100005&amp;field=134" TargetMode="External"/><Relationship Id="rId15" Type="http://schemas.openxmlformats.org/officeDocument/2006/relationships/hyperlink" Target="https://login.consultant.ru/link/?req=doc&amp;base=RLAW049&amp;n=158034&amp;date=14.04.2026&amp;dst=100005&amp;field=134" TargetMode="External"/><Relationship Id="rId16" Type="http://schemas.openxmlformats.org/officeDocument/2006/relationships/hyperlink" Target="https://login.consultant.ru/link/?req=doc&amp;base=RLAW049&amp;n=159906&amp;date=14.04.2026&amp;dst=100005&amp;field=134" TargetMode="External"/><Relationship Id="rId17" Type="http://schemas.openxmlformats.org/officeDocument/2006/relationships/hyperlink" Target="https://login.consultant.ru/link/?req=doc&amp;base=RLAW049&amp;n=168529&amp;date=14.04.2026&amp;dst=100005&amp;field=134" TargetMode="External"/><Relationship Id="rId18" Type="http://schemas.openxmlformats.org/officeDocument/2006/relationships/hyperlink" Target="https://login.consultant.ru/link/?req=doc&amp;base=RLAW049&amp;n=179162&amp;date=14.04.2026&amp;dst=100005&amp;field=134" TargetMode="External"/><Relationship Id="rId19" Type="http://schemas.openxmlformats.org/officeDocument/2006/relationships/hyperlink" Target="https://login.consultant.ru/link/?req=doc&amp;base=RLAW049&amp;n=183755&amp;date=14.04.2026&amp;dst=100005&amp;field=134" TargetMode="External"/><Relationship Id="rId20" Type="http://schemas.openxmlformats.org/officeDocument/2006/relationships/hyperlink" Target="https://login.consultant.ru/link/?req=doc&amp;base=RLAW049&amp;n=187897&amp;date=14.04.2026&amp;dst=100005&amp;field=134" TargetMode="External"/><Relationship Id="rId21" Type="http://schemas.openxmlformats.org/officeDocument/2006/relationships/hyperlink" Target="https://login.consultant.ru/link/?req=doc&amp;base=RLAW049&amp;n=191362&amp;date=14.04.2026&amp;dst=100005&amp;field=134" TargetMode="External"/><Relationship Id="rId22" Type="http://schemas.openxmlformats.org/officeDocument/2006/relationships/hyperlink" Target="https://login.consultant.ru/link/?req=doc&amp;base=RLAW049&amp;n=134828&amp;date=14.04.2026&amp;dst=100005&amp;field=134" TargetMode="External"/><Relationship Id="rId23" Type="http://schemas.openxmlformats.org/officeDocument/2006/relationships/hyperlink" Target="https://login.consultant.ru/link/?req=doc&amp;base=LAW&amp;n=495710&amp;date=14.04.2026&amp;dst=5716&amp;field=134" TargetMode="External"/><Relationship Id="rId24" Type="http://schemas.openxmlformats.org/officeDocument/2006/relationships/hyperlink" Target="https://login.consultant.ru/link/?req=doc&amp;base=RLAW049&amp;n=147202&amp;date=14.04.2026&amp;dst=100006&amp;field=134" TargetMode="External"/><Relationship Id="rId25" Type="http://schemas.openxmlformats.org/officeDocument/2006/relationships/hyperlink" Target="https://login.consultant.ru/link/?req=doc&amp;base=RLAW049&amp;n=179162&amp;date=14.04.2026&amp;dst=100006&amp;field=134" TargetMode="External"/><Relationship Id="rId26" Type="http://schemas.openxmlformats.org/officeDocument/2006/relationships/hyperlink" Target="https://login.consultant.ru/link/?req=doc&amp;base=RLAW049&amp;n=137315&amp;date=14.04.2026&amp;dst=100006&amp;field=134" TargetMode="External"/><Relationship Id="rId27" Type="http://schemas.openxmlformats.org/officeDocument/2006/relationships/hyperlink" Target="https://login.consultant.ru/link/?req=doc&amp;base=RLAW049&amp;n=191362&amp;date=14.04.2026&amp;dst=100006&amp;field=134" TargetMode="External"/><Relationship Id="rId28" Type="http://schemas.openxmlformats.org/officeDocument/2006/relationships/hyperlink" Target="https://login.consultant.ru/link/?req=doc&amp;base=RLAW049&amp;n=191362&amp;date=14.04.2026&amp;dst=100030&amp;field=134" TargetMode="External"/><Relationship Id="rId29" Type="http://schemas.openxmlformats.org/officeDocument/2006/relationships/hyperlink" Target="https://login.consultant.ru/link/?req=doc&amp;base=RLAW049&amp;n=191362&amp;date=14.04.2026&amp;dst=100006&amp;field=134" TargetMode="External"/><Relationship Id="rId30" Type="http://schemas.openxmlformats.org/officeDocument/2006/relationships/hyperlink" Target="https://login.consultant.ru/link/?req=doc&amp;base=RLAW049&amp;n=137315&amp;date=14.04.2026&amp;dst=100007&amp;field=134" TargetMode="External"/><Relationship Id="rId31" Type="http://schemas.openxmlformats.org/officeDocument/2006/relationships/hyperlink" Target="https://login.consultant.ru/link/?req=doc&amp;base=RLAW049&amp;n=147202&amp;date=14.04.2026&amp;dst=100009&amp;field=134" TargetMode="External"/><Relationship Id="rId32" Type="http://schemas.openxmlformats.org/officeDocument/2006/relationships/hyperlink" Target="https://login.consultant.ru/link/?req=doc&amp;base=RLAW049&amp;n=158034&amp;date=14.04.2026&amp;dst=100006&amp;field=134" TargetMode="External"/><Relationship Id="rId33" Type="http://schemas.openxmlformats.org/officeDocument/2006/relationships/hyperlink" Target="https://login.consultant.ru/link/?req=doc&amp;base=RLAW049&amp;n=159906&amp;date=14.04.2026&amp;dst=100006&amp;field=134" TargetMode="External"/><Relationship Id="rId34" Type="http://schemas.openxmlformats.org/officeDocument/2006/relationships/hyperlink" Target="https://login.consultant.ru/link/?req=doc&amp;base=RLAW049&amp;n=168529&amp;date=14.04.2026&amp;dst=100006&amp;field=134" TargetMode="External"/><Relationship Id="rId35" Type="http://schemas.openxmlformats.org/officeDocument/2006/relationships/hyperlink" Target="https://login.consultant.ru/link/?req=doc&amp;base=RLAW049&amp;n=179162&amp;date=14.04.2026&amp;dst=100012&amp;field=134" TargetMode="External"/><Relationship Id="rId36" Type="http://schemas.openxmlformats.org/officeDocument/2006/relationships/hyperlink" Target="https://login.consultant.ru/link/?req=doc&amp;base=RLAW049&amp;n=183755&amp;date=14.04.2026&amp;dst=100008&amp;field=134" TargetMode="External"/><Relationship Id="rId37" Type="http://schemas.openxmlformats.org/officeDocument/2006/relationships/hyperlink" Target="https://login.consultant.ru/link/?req=doc&amp;base=RLAW049&amp;n=187897&amp;date=14.04.2026&amp;dst=100006&amp;field=134" TargetMode="External"/><Relationship Id="rId38" Type="http://schemas.openxmlformats.org/officeDocument/2006/relationships/hyperlink" Target="https://login.consultant.ru/link/?req=doc&amp;base=RLAW049&amp;n=191362&amp;date=14.04.2026&amp;dst=100007&amp;field=134" TargetMode="External"/><Relationship Id="rId39" Type="http://schemas.openxmlformats.org/officeDocument/2006/relationships/hyperlink" Target="https://login.consultant.ru/link/?req=doc&amp;base=RLAW049&amp;n=134828&amp;date=14.04.2026&amp;dst=100005&amp;field=134" TargetMode="External"/><Relationship Id="rId40" Type="http://schemas.openxmlformats.org/officeDocument/2006/relationships/hyperlink" Target="https://login.consultant.ru/link/?req=doc&amp;base=RLAW049&amp;n=137315&amp;date=14.04.2026&amp;dst=100008&amp;field=134" TargetMode="External"/><Relationship Id="rId41" Type="http://schemas.openxmlformats.org/officeDocument/2006/relationships/hyperlink" Target="https://login.consultant.ru/link/?req=doc&amp;base=RLAW049&amp;n=159906&amp;date=14.04.2026&amp;dst=100006&amp;field=134" TargetMode="External"/><Relationship Id="rId42" Type="http://schemas.openxmlformats.org/officeDocument/2006/relationships/hyperlink" Target="https://login.consultant.ru/link/?req=doc&amp;base=RLAW049&amp;n=168529&amp;date=14.04.2026&amp;dst=100007&amp;field=134" TargetMode="External"/><Relationship Id="rId43" Type="http://schemas.openxmlformats.org/officeDocument/2006/relationships/hyperlink" Target="https://login.consultant.ru/link/?req=doc&amp;base=RLAW049&amp;n=147202&amp;date=14.04.2026&amp;dst=100010&amp;field=134" TargetMode="External"/><Relationship Id="rId44" Type="http://schemas.openxmlformats.org/officeDocument/2006/relationships/hyperlink" Target="https://login.consultant.ru/link/?req=doc&amp;base=RLAW049&amp;n=168529&amp;date=14.04.2026&amp;dst=100009&amp;field=134" TargetMode="External"/><Relationship Id="rId45" Type="http://schemas.openxmlformats.org/officeDocument/2006/relationships/hyperlink" Target="https://login.consultant.ru/link/?req=doc&amp;base=RLAW049&amp;n=187897&amp;date=14.04.2026&amp;dst=100006&amp;field=134" TargetMode="External"/><Relationship Id="rId46" Type="http://schemas.openxmlformats.org/officeDocument/2006/relationships/hyperlink" Target="https://login.consultant.ru/link/?req=doc&amp;base=RLAW049&amp;n=191362&amp;date=14.04.2026&amp;dst=100008&amp;field=134" TargetMode="External"/><Relationship Id="rId47" Type="http://schemas.openxmlformats.org/officeDocument/2006/relationships/hyperlink" Target="https://login.consultant.ru/link/?req=doc&amp;base=RLAW049&amp;n=191362&amp;date=14.04.2026&amp;dst=100031&amp;field=134" TargetMode="External"/><Relationship Id="rId48" Type="http://schemas.openxmlformats.org/officeDocument/2006/relationships/hyperlink" Target="https://login.consultant.ru/link/?req=doc&amp;base=RLAW049&amp;n=191362&amp;date=14.04.2026&amp;dst=100008&amp;field=134" TargetMode="External"/><Relationship Id="rId49" Type="http://schemas.openxmlformats.org/officeDocument/2006/relationships/hyperlink" Target="https://login.consultant.ru/link/?req=doc&amp;base=RLAW049&amp;n=179162&amp;date=14.04.2026&amp;dst=100013&amp;field=134" TargetMode="External"/><Relationship Id="rId50" Type="http://schemas.openxmlformats.org/officeDocument/2006/relationships/hyperlink" Target="https://login.consultant.ru/link/?req=doc&amp;base=LAW&amp;n=523199&amp;date=14.04.2026&amp;dst=100012&amp;field=134" TargetMode="External"/><Relationship Id="rId51" Type="http://schemas.openxmlformats.org/officeDocument/2006/relationships/hyperlink" Target="https://login.consultant.ru/link/?req=doc&amp;base=RLAW049&amp;n=168529&amp;date=14.04.2026&amp;dst=100011&amp;field=134" TargetMode="External"/><Relationship Id="rId52" Type="http://schemas.openxmlformats.org/officeDocument/2006/relationships/hyperlink" Target="https://login.consultant.ru/link/?req=doc&amp;base=RLAW049&amp;n=179162&amp;date=14.04.2026&amp;dst=100014&amp;field=134" TargetMode="External"/><Relationship Id="rId53" Type="http://schemas.openxmlformats.org/officeDocument/2006/relationships/hyperlink" Target="https://login.consultant.ru/link/?req=doc&amp;base=RLAW049&amp;n=158034&amp;date=14.04.2026&amp;dst=100008&amp;field=134" TargetMode="External"/><Relationship Id="rId54" Type="http://schemas.openxmlformats.org/officeDocument/2006/relationships/hyperlink" Target="https://login.consultant.ru/link/?req=doc&amp;base=RLAW049&amp;n=183474&amp;date=14.04.2026&amp;dst=100107&amp;field=134" TargetMode="External"/><Relationship Id="rId55" Type="http://schemas.openxmlformats.org/officeDocument/2006/relationships/hyperlink" Target="https://login.consultant.ru/link/?req=doc&amp;base=RLAW049&amp;n=183474&amp;date=14.04.2026&amp;dst=100024&amp;field=134" TargetMode="External"/><Relationship Id="rId56" Type="http://schemas.openxmlformats.org/officeDocument/2006/relationships/hyperlink" Target="https://login.consultant.ru/link/?req=doc&amp;base=RLAW049&amp;n=137315&amp;date=14.04.2026&amp;dst=100009&amp;field=134" TargetMode="External"/><Relationship Id="rId57" Type="http://schemas.openxmlformats.org/officeDocument/2006/relationships/hyperlink" Target="https://login.consultant.ru/link/?req=doc&amp;base=RLAW049&amp;n=137315&amp;date=14.04.2026&amp;dst=100011&amp;field=134" TargetMode="External"/><Relationship Id="rId58" Type="http://schemas.openxmlformats.org/officeDocument/2006/relationships/hyperlink" Target="https://login.consultant.ru/link/?req=doc&amp;base=RLAW049&amp;n=137315&amp;date=14.04.2026&amp;dst=100012&amp;field=134" TargetMode="External"/><Relationship Id="rId59" Type="http://schemas.openxmlformats.org/officeDocument/2006/relationships/hyperlink" Target="https://login.consultant.ru/link/?req=doc&amp;base=RLAW049&amp;n=137315&amp;date=14.04.2026&amp;dst=100013&amp;field=134" TargetMode="External"/><Relationship Id="rId60" Type="http://schemas.openxmlformats.org/officeDocument/2006/relationships/hyperlink" Target="https://login.consultant.ru/link/?req=doc&amp;base=RLAW049&amp;n=191362&amp;date=14.04.2026&amp;dst=100012&amp;field=134" TargetMode="External"/><Relationship Id="rId61" Type="http://schemas.openxmlformats.org/officeDocument/2006/relationships/hyperlink" Target="https://login.consultant.ru/link/?req=doc&amp;base=RLAW049&amp;n=191362&amp;date=14.04.2026&amp;dst=100030&amp;field=134" TargetMode="External"/><Relationship Id="rId62" Type="http://schemas.openxmlformats.org/officeDocument/2006/relationships/hyperlink" Target="https://login.consultant.ru/link/?req=doc&amp;base=RLAW049&amp;n=191362&amp;date=14.04.2026&amp;dst=100012&amp;field=134" TargetMode="External"/><Relationship Id="rId63" Type="http://schemas.openxmlformats.org/officeDocument/2006/relationships/hyperlink" Target="https://login.consultant.ru/link/?req=doc&amp;base=RLAW049&amp;n=191362&amp;date=14.04.2026&amp;dst=100022&amp;field=134" TargetMode="External"/><Relationship Id="rId64" Type="http://schemas.openxmlformats.org/officeDocument/2006/relationships/hyperlink" Target="https://login.consultant.ru/link/?req=doc&amp;base=RLAW049&amp;n=191362&amp;date=14.04.2026&amp;dst=100031&amp;field=134" TargetMode="External"/><Relationship Id="rId65" Type="http://schemas.openxmlformats.org/officeDocument/2006/relationships/hyperlink" Target="https://login.consultant.ru/link/?req=doc&amp;base=RLAW049&amp;n=191362&amp;date=14.04.2026&amp;dst=100022&amp;field=134" TargetMode="External"/><Relationship Id="rId66" Type="http://schemas.openxmlformats.org/officeDocument/2006/relationships/hyperlink" Target="https://login.consultant.ru/link/?req=doc&amp;base=RLAW049&amp;n=158034&amp;date=14.04.2026&amp;dst=100009&amp;field=134" TargetMode="External"/><Relationship Id="rId67" Type="http://schemas.openxmlformats.org/officeDocument/2006/relationships/hyperlink" Target="https://login.consultant.ru/link/?req=doc&amp;base=RLAW049&amp;n=183755&amp;date=14.04.2026&amp;dst=100016&amp;field=134" TargetMode="External"/><Relationship Id="rId68" Type="http://schemas.openxmlformats.org/officeDocument/2006/relationships/hyperlink" Target="https://login.consultant.ru/link/?req=doc&amp;base=RLAW049&amp;n=168529&amp;date=14.04.2026&amp;dst=100013&amp;field=134" TargetMode="External"/><Relationship Id="rId69" Type="http://schemas.openxmlformats.org/officeDocument/2006/relationships/hyperlink" Target="https://login.consultant.ru/link/?req=doc&amp;base=RLAW049&amp;n=179162&amp;date=14.04.2026&amp;dst=100015&amp;field=134" TargetMode="External"/><Relationship Id="rId70" Type="http://schemas.openxmlformats.org/officeDocument/2006/relationships/hyperlink" Target="https://login.consultant.ru/link/?req=doc&amp;base=RLAW049&amp;n=191362&amp;date=14.04.2026&amp;dst=100024&amp;field=134" TargetMode="External"/><Relationship Id="rId71" Type="http://schemas.openxmlformats.org/officeDocument/2006/relationships/hyperlink" Target="https://login.consultant.ru/link/?req=doc&amp;base=RLAW049&amp;n=191362&amp;date=14.04.2026&amp;dst=100030&amp;field=134" TargetMode="External"/><Relationship Id="rId72" Type="http://schemas.openxmlformats.org/officeDocument/2006/relationships/hyperlink" Target="https://login.consultant.ru/link/?req=doc&amp;base=RLAW049&amp;n=191362&amp;date=14.04.2026&amp;dst=100024&amp;field=134" TargetMode="External"/><Relationship Id="rId73" Type="http://schemas.openxmlformats.org/officeDocument/2006/relationships/hyperlink" Target="https://login.consultant.ru/link/?req=doc&amp;base=RLAW049&amp;n=191362&amp;date=14.04.2026&amp;dst=100026&amp;field=134" TargetMode="External"/><Relationship Id="rId74" Type="http://schemas.openxmlformats.org/officeDocument/2006/relationships/hyperlink" Target="https://login.consultant.ru/link/?req=doc&amp;base=RLAW049&amp;n=191362&amp;date=14.04.2026&amp;dst=100031&amp;field=134" TargetMode="External"/><Relationship Id="rId75" Type="http://schemas.openxmlformats.org/officeDocument/2006/relationships/hyperlink" Target="https://login.consultant.ru/link/?req=doc&amp;base=RLAW049&amp;n=191362&amp;date=14.04.2026&amp;dst=100026&amp;field=134" TargetMode="External"/><Relationship Id="rId76" Type="http://schemas.openxmlformats.org/officeDocument/2006/relationships/hyperlink" Target="https://login.consultant.ru/link/?req=doc&amp;base=RLAW049&amp;n=137315&amp;date=14.04.2026&amp;dst=100015&amp;field=134" TargetMode="External"/><Relationship Id="rId77" Type="http://schemas.openxmlformats.org/officeDocument/2006/relationships/hyperlink" Target="https://login.consultant.ru/link/?req=doc&amp;base=RLAW049&amp;n=137315&amp;date=14.04.2026&amp;dst=100016&amp;field=134" TargetMode="External"/><Relationship Id="rId78" Type="http://schemas.openxmlformats.org/officeDocument/2006/relationships/hyperlink" Target="https://login.consultant.ru/link/?req=doc&amp;base=RLAW049&amp;n=191362&amp;date=14.04.2026&amp;dst=100027&amp;field=134" TargetMode="External"/><Relationship Id="rId79" Type="http://schemas.openxmlformats.org/officeDocument/2006/relationships/hyperlink" Target="https://login.consultant.ru/link/?req=doc&amp;base=RLAW049&amp;n=191362&amp;date=14.04.2026&amp;dst=100030&amp;field=134" TargetMode="External"/><Relationship Id="rId80" Type="http://schemas.openxmlformats.org/officeDocument/2006/relationships/hyperlink" Target="https://login.consultant.ru/link/?req=doc&amp;base=RLAW049&amp;n=191362&amp;date=14.04.2026&amp;dst=100027&amp;field=134" TargetMode="External"/><Relationship Id="rId81" Type="http://schemas.openxmlformats.org/officeDocument/2006/relationships/hyperlink" Target="https://login.consultant.ru/link/?req=doc&amp;base=RLAW049&amp;n=191362&amp;date=14.04.2026&amp;dst=100029&amp;field=134" TargetMode="External"/><Relationship Id="rId82" Type="http://schemas.openxmlformats.org/officeDocument/2006/relationships/hyperlink" Target="https://login.consultant.ru/link/?req=doc&amp;base=RLAW049&amp;n=191362&amp;date=14.04.2026&amp;dst=100031&amp;field=134" TargetMode="External"/><Relationship Id="rId83" Type="http://schemas.openxmlformats.org/officeDocument/2006/relationships/hyperlink" Target="https://login.consultant.ru/link/?req=doc&amp;base=RLAW049&amp;n=191362&amp;date=14.04.2026&amp;dst=100029&amp;field=134" TargetMode="External"/><Relationship Id="rId84" Type="http://schemas.openxmlformats.org/officeDocument/2006/relationships/hyperlink" Target="https://login.consultant.ru/link/?req=doc&amp;base=RLAW049&amp;n=137315&amp;date=14.04.2026&amp;dst=100016&amp;field=134" TargetMode="External"/><Relationship Id="rId85" Type="http://schemas.openxmlformats.org/officeDocument/2006/relationships/hyperlink" Target="https://login.consultant.ru/link/?req=doc&amp;base=RLAW049&amp;n=168529&amp;date=14.04.2026&amp;dst=100014&amp;field=134" TargetMode="External"/><Relationship Id="rId86" Type="http://schemas.openxmlformats.org/officeDocument/2006/relationships/hyperlink" Target="https://login.consultant.ru/link/?req=doc&amp;base=RLAW049&amp;n=168529&amp;date=14.04.2026&amp;dst=100015&amp;field=134" TargetMode="External"/><Relationship Id="rId87" Type="http://schemas.openxmlformats.org/officeDocument/2006/relationships/hyperlink" Target="https://login.consultant.ru/link/?req=doc&amp;base=RLAW049&amp;n=168529&amp;date=14.04.2026&amp;dst=100016&amp;field=134" TargetMode="External"/><Relationship Id="rId88" Type="http://schemas.openxmlformats.org/officeDocument/2006/relationships/hyperlink" Target="https://login.consultant.ru/link/?req=doc&amp;base=RLAW049&amp;n=158034&amp;date=14.04.2026&amp;dst=100011&amp;field=134" TargetMode="External"/><Relationship Id="rId89" Type="http://schemas.openxmlformats.org/officeDocument/2006/relationships/hyperlink" Target="https://login.consultant.ru/link/?req=doc&amp;base=RLAW049&amp;n=158034&amp;date=14.04.2026&amp;dst=100013&amp;field=134" TargetMode="External"/><Relationship Id="rId90" Type="http://schemas.openxmlformats.org/officeDocument/2006/relationships/hyperlink" Target="https://login.consultant.ru/link/?req=doc&amp;base=RLAW049&amp;n=137315&amp;date=14.04.2026&amp;dst=100017&amp;field=134" TargetMode="External"/><Relationship Id="rId91" Type="http://schemas.openxmlformats.org/officeDocument/2006/relationships/hyperlink" Target="https://login.consultant.ru/link/?req=doc&amp;base=RLAW049&amp;n=168529&amp;date=14.04.2026&amp;dst=100018&amp;field=134" TargetMode="External"/><Relationship Id="rId92" Type="http://schemas.openxmlformats.org/officeDocument/2006/relationships/image" Target="media/image2.wmf"/><Relationship Id="rId93" Type="http://schemas.openxmlformats.org/officeDocument/2006/relationships/image" Target="media/image3.wmf"/><Relationship Id="rId94" Type="http://schemas.openxmlformats.org/officeDocument/2006/relationships/image" Target="media/image4.wmf"/><Relationship Id="rId95" Type="http://schemas.openxmlformats.org/officeDocument/2006/relationships/image" Target="media/image5.wmf"/><Relationship Id="rId96" Type="http://schemas.openxmlformats.org/officeDocument/2006/relationships/hyperlink" Target="https://login.consultant.ru/link/?req=doc&amp;base=RLAW049&amp;n=147202&amp;date=14.04.2026&amp;dst=100014&amp;field=134" TargetMode="External"/><Relationship Id="rId97" Type="http://schemas.openxmlformats.org/officeDocument/2006/relationships/hyperlink" Target="https://login.consultant.ru/link/?req=doc&amp;base=RLAW049&amp;n=147202&amp;date=14.04.2026&amp;dst=100016&amp;field=134" TargetMode="External"/><Relationship Id="rId98" Type="http://schemas.openxmlformats.org/officeDocument/2006/relationships/hyperlink" Target="https://login.consultant.ru/link/?req=doc&amp;base=RLAW049&amp;n=147202&amp;date=14.04.2026&amp;dst=100017&amp;field=134" TargetMode="External"/><Relationship Id="rId99" Type="http://schemas.openxmlformats.org/officeDocument/2006/relationships/hyperlink" Target="https://login.consultant.ru/link/?req=doc&amp;base=RLAW049&amp;n=147202&amp;date=14.04.2026&amp;dst=100019&amp;field=134" TargetMode="External"/><Relationship Id="rId100" Type="http://schemas.openxmlformats.org/officeDocument/2006/relationships/hyperlink" Target="https://login.consultant.ru/link/?req=doc&amp;base=RLAW049&amp;n=168529&amp;date=14.04.2026&amp;dst=100022&amp;field=134" TargetMode="External"/><Relationship Id="rId101" Type="http://schemas.openxmlformats.org/officeDocument/2006/relationships/hyperlink" Target="https://login.consultant.ru/link/?req=doc&amp;base=RLAW049&amp;n=168529&amp;date=14.04.2026&amp;dst=100024&amp;field=134" TargetMode="External"/><Relationship Id="rId102" Type="http://schemas.openxmlformats.org/officeDocument/2006/relationships/hyperlink" Target="https://login.consultant.ru/link/?req=doc&amp;base=RLAW049&amp;n=168529&amp;date=14.04.2026&amp;dst=100026&amp;field=134" TargetMode="External"/><Relationship Id="rId103" Type="http://schemas.openxmlformats.org/officeDocument/2006/relationships/hyperlink" Target="https://login.consultant.ru/link/?req=doc&amp;base=RLAW049&amp;n=168529&amp;date=14.04.2026&amp;dst=100027&amp;field=134" TargetMode="External"/><Relationship Id="rId104" Type="http://schemas.openxmlformats.org/officeDocument/2006/relationships/hyperlink" Target="https://login.consultant.ru/link/?req=doc&amp;base=RLAW049&amp;n=168529&amp;date=14.04.2026&amp;dst=100029&amp;field=134" TargetMode="External"/><Relationship Id="rId105" Type="http://schemas.openxmlformats.org/officeDocument/2006/relationships/hyperlink" Target="https://login.consultant.ru/link/?req=doc&amp;base=RLAW049&amp;n=168529&amp;date=14.04.2026&amp;dst=100031&amp;field=134" TargetMode="External"/><Relationship Id="rId106" Type="http://schemas.openxmlformats.org/officeDocument/2006/relationships/hyperlink" Target="https://login.consultant.ru/link/?req=doc&amp;base=RLAW049&amp;n=168529&amp;date=14.04.2026&amp;dst=100032&amp;field=134" TargetMode="External"/><Relationship Id="rId107" Type="http://schemas.openxmlformats.org/officeDocument/2006/relationships/hyperlink" Target="https://login.consultant.ru/link/?req=doc&amp;base=RLAW049&amp;n=147202&amp;date=14.04.2026&amp;dst=100021&amp;field=134" TargetMode="External"/></Relationships>
</file>

<file path=word/_rels/foot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Р7-Офис/2024.3.1.523</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Новосибирской области от 03.03.2020 N 40-п
(ред. от 03.02.2026)
"О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dc:title>
  <dcterms:created xsi:type="dcterms:W3CDTF">2026-04-14T09:58:38Z</dcterms:created>
</cp:coreProperties>
</file>