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Эталонный пункт:</w:t>
        <w:br/>
        <w:t>Наименование объекта закупки: Поставка носков</w:t>
        <w:br/>
        <w:br/>
        <w:t>Ответ модели:</w:t>
        <w:br/>
        <w:t>Соответствующие фрагменты текста проекта:</w:t>
        <w:br/>
        <w:t>1) &lt;Контракт № на поставку машин&gt;</w:t>
        <w:br/>
        <w:t>2) Наименование: поставка носков.</w:t>
        <w:br/>
        <w:t>3) Наименование товара, работы, услуги: Ноутбук</w:t>
        <w:br/>
        <w:br/>
        <w:t>Степень соответствия: не соответствует</w:t>
        <w:br/>
        <w:br/>
        <w:t>Поле: Наименование объекта закупки</w:t>
        <w:br/>
        <w:t>Ошибка: нерелевантный товар (машин/автомобиль вместо носков)</w:t>
        <w:br/>
        <w:t>Поле: Наименование объекта закупки</w:t>
        <w:br/>
        <w:t>Ошибка: нерелевантный товар (Ноутбук вместо носков)</w:t>
        <w:br/>
        <w:br/>
        <w:t>Заключение: Количество ошибок: 2</w:t>
        <w:br/>
        <w:br/>
        <w:t>--------------------</w:t>
        <w:br/>
        <w:br/>
        <w:t>Эталонный пункт:</w:t>
        <w:br/>
        <w:t>Код позиции КТРУ: Код позиции: ; 26.20.11.110-10000155 - Носок</w:t>
        <w:br/>
        <w:br/>
        <w:t>Ответ модели:</w:t>
        <w:br/>
        <w:t>Соответствующие фрагменты текста проекта:</w:t>
        <w:br/>
        <w:t>1) КТРУ: 26.20.11.110-10000155 - Носок</w:t>
        <w:br/>
        <w:br/>
        <w:t>Степень соответствия: полное совпадение</w:t>
        <w:br/>
        <w:br/>
        <w:t>Заключение: Количество ошибок: 0</w:t>
        <w:br/>
        <w:br/>
        <w:t>--------------------</w:t>
        <w:br/>
        <w:br/>
        <w:t>Эталонный пункт:</w:t>
        <w:br/>
        <w:t>Количество: Носки - 34 шт.</w:t>
        <w:br/>
        <w:br/>
        <w:t>Ответ модели:</w:t>
        <w:br/>
        <w:t>Соответствующие фрагменты текста проекта:</w:t>
        <w:br/>
        <w:t>1) &lt;(Ноутбук) Количество, штук: 34</w:t>
        <w:br/>
        <w:br/>
        <w:t>Степень соответствия: не соответствует</w:t>
        <w:br/>
        <w:br/>
        <w:t>Поле: Наименование объекта закупки</w:t>
        <w:br/>
        <w:t>Ошибка: несоответствие наименования (носки ↔ ноутбук)</w:t>
        <w:br/>
        <w:br/>
        <w:t>Поле: Количество</w:t>
        <w:br/>
        <w:t>Ошибка: несоответствие единиц измерения (шт. ↔ штук)</w:t>
        <w:br/>
        <w:br/>
        <w:t>Заключение: Количество ошибок: 2</w:t>
        <w:br/>
        <w:br/>
        <w:t>--------------------</w:t>
        <w:br/>
        <w:br/>
        <w:t>Эталонный пункт:</w:t>
        <w:br/>
        <w:t>Сроки поставки товара, выполнения работ, оказания услуг по контракту: В течение 48 (сорока восьми) календарных дней с даты заключения Контракта.</w:t>
        <w:br/>
        <w:br/>
        <w:t>Ответ модели:</w:t>
        <w:br/>
        <w:t>Соответствующие фрагменты текста проекта:</w:t>
        <w:br/>
        <w:t>1) &lt;3.1. Поставщик самостоятельно доставляет Товар Заказчику по адресу, указанному в структурированном виде (цифровой форме) электронного контракта, сформированного с использованием единой информационной системы в сфере закупок (далее - место доставки) в срок: в течение 48 (сорока восьми) календарных дней с даты&gt;;</w:t>
        <w:br/>
        <w:t>2) срок: в течение 48 (сорока восьми) календарных дней с даты заключения Контракта.</w:t>
        <w:br/>
        <w:t>3) Срок поставки: в течение 48 (сорока восьми) календарных дней с даты заключения Контракта.</w:t>
        <w:br/>
        <w:br/>
        <w:t>Степень соответствия: полное совпадение</w:t>
        <w:br/>
        <w:br/>
        <w:t>Заключение: Количество ошибок: 0</w:t>
        <w:br/>
        <w:br/>
        <w:t>--------------------</w:t>
        <w:br/>
        <w:br/>
        <w:t>Эталонный пункт:</w:t>
        <w:br/>
        <w:t>Место поставки товара, оказания услуг, выполнения работ: Российская Федерация, Новосибирская область, г.о. город Новосибирск, г Новосибирск, пер Архонский, д. 10.</w:t>
        <w:br/>
        <w:br/>
        <w:t>Ответ модели:</w:t>
        <w:br/>
        <w:t>Соответствующие фрагменты текста проекта:</w:t>
        <w:br/>
        <w:t>1) Адрес поставки: Российская Федерация, Новосибирская область, г.о. город Новосибирск, г Новосибирск, пер Архонский, д. 10.</w:t>
        <w:br/>
        <w:br/>
        <w:t>Степень соответствия: полное совпадение</w:t>
        <w:br/>
        <w:br/>
        <w:t>Заключение: Количество ошибок: 0</w:t>
        <w:br/>
        <w:br/>
        <w:t>--------------------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