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Проверка ОКПД:</w:t>
        <w:br/>
        <w:t>Найдено в plan_points:</w:t>
        <w:br/>
        <w:t>31.01.12.190 - Мебель офисная деревянная прочая; 31.01.11.150 - Мебель для сидения, преимущественно с металлическим каркасом; 31.01.12.110 - Столы письменные деревянные для офисов, административных помещений; 31.01.12.131 - Шкафы для одежды деревянные; 31.01.12.139 - Шкафы деревянные прочие; 31.01.12.150 - Тумбы офисные деревянные</w:t>
        <w:br/>
        <w:t>Найдено в contract_points:</w:t>
        <w:br/>
        <w:t>31.01.12.190 - Мебель офисная деревянная прочая</w:t>
        <w:br/>
        <w:t>Найдено в OOZ_points:</w:t>
        <w:br/>
        <w:t>31.01.12.190 - Мебель офисная деревянная прочая</w:t>
        <w:br/>
        <w:t>Ошибки:</w:t>
        <w:br/>
        <w:t>- в contract_points отсутствуют коды: 31.01.11.150, 31.01.12.110, 31.01.12.131, 31.01.12.139, 31.01.12.150</w:t>
        <w:br/>
        <w:t>- в OOZ_points отсутствуют коды: 31.01.11.150, 31.01.12.110, 31.01.12.131, 31.01.12.139, 31.01.12.150</w:t>
        <w:br/>
        <w:br/>
        <w:t>Проверка КТРУ:</w:t>
        <w:br/>
        <w:t>Найдено в plan_points:</w:t>
        <w:br/>
        <w:t>31.01.11.150-00000003 - Стул на металлическом каркасе; 31.01.10.000-00000004 - Стол письменный; 31.01.12.131-00000001 - Шкаф для одежды деревянный; 31.01.12.139-00000001 - Шкаф деревянный для документов; 31.01.12.150-00000002 - Тумба офисная деревянная; 31.01.12.150-00000003 - Тумба офисная деревянная; 31.01.12.160-00000005 - Кресло офисное</w:t>
        <w:br/>
        <w:t>Найдено в contract_points:</w:t>
        <w:br/>
        <w:t>31.01.10.000-00000004 - Стол письменный; 31.01.12.150-00000003 - Тумба офисная деревянная; 31.01.12.160-00000005 - Кресло офисное; 31.01.12.131-00000001 - Шкаф для одежды деревянный; 31.01.12.139-00000001 - Шкаф деревянный для документов; 31.01.12.150-00000002 - Тумба офисная деревянная</w:t>
        <w:br/>
        <w:t>Найдено в OOZ_points:</w:t>
        <w:br/>
        <w:t>31.01.10.000-00000004 - Стол письменный; 31.01.12.150-00000003 - Тумба офисная деревянная; 31.01.12.160-00000005 - Кресло офисное; 31.01.12.131-00000001 - Шкаф для одежды деревянный; 31.01.12.139-00000001 - Шкаф деревянный для документов; 31.01.12.150-00000002 - Тумба офисная деревянная</w:t>
        <w:br/>
        <w:t>Ошибки:</w:t>
        <w:br/>
        <w:t>- в contract_points отсутствует код 31.01.11.150-00000003 (Стул на металлическом каркасе)</w:t>
        <w:br/>
        <w:t>- в OOZ_points отсутствует код 31.01.11.150-00000003 (Стул на металлическом каркасе)</w:t>
        <w:br/>
        <w:br/>
        <w:t>Проверка товаров и количества:</w:t>
        <w:br/>
        <w:t>Найдено в plan_points:</w:t>
        <w:br/>
        <w:t>Стол письменный - 12 шт.; Стол письменный - 1 шт.; Надставка настольная - 7 шт.; Тумба офисная деревянная - 12 шт.; Тумба офисная деревянная - 4 шт.; Тумба офисная деревянная - 3 шт.; Подставка под системный блок - 14 шт.; Кресло офисное - 7 шт.; Шкаф для одежды деревянный - 4 шт.; Шкаф для одежды деревянный - 2 шт.; Шкаф для одежды деревянный - 1 шт.; Шкаф деревянный для документов - 1 шт.; Шкаф деревянный для документов - 1 шт.; Шкаф деревянный для документов - 2 шт.; Стул на металлическом каркасе - 4 шт.</w:t>
        <w:br/>
        <w:t>Найдено в zapiska_points:</w:t>
        <w:br/>
        <w:t>Стол письменный - 12 шт.; Стол письменный - 1 шт.; Надставка настольная - 7 шт.; Тумба офисная деревянная - 12 шт.; Тумба офисная деревянная - 4 шт.; Тумба офисная деревянная - 3 шт.; Подставка под системный блок - 14 шт.; Кресло офисное - 7 шт.; Шкаф для одежды деревянный - 4 шт.; Шкаф для одежды деревянный - 2 шт.; Шкаф для одежды деревянный - 1 шт.; Шкаф деревянный для документов - 1 шт.; Шкаф деревянный для документов - 1 шт.; Шкаф деревянный для документов - 2 шт.; Стул на металлическом каркасе - 4 шт.</w:t>
        <w:br/>
        <w:t>Ошибки:</w:t>
        <w:br/>
        <w:t>- не обнаружены</w:t>
        <w:br/>
        <w:br/>
        <w:t>---------------------</w:t>
        <w:br/>
        <w:t>plan_point 1: Начальная (максимальная) цена контракта: 548 547 рублей 00 копеек</w:t>
        <w:br/>
        <w:br/>
        <w:t>Найденные релевантные пункты:</w:t>
        <w:br/>
        <w:t>1. Начальная (максимальная) цена контракта 548 547 рублей 00 копеек определена по минимальному значению вышеуказанных данных.</w:t>
        <w:br/>
        <w:t>2. ОНМЦК: 548 547 рублей 00 копеек</w:t>
        <w:br/>
        <w:br/>
        <w:t>Ошибки:</w:t>
        <w:br/>
        <w:t>- не обнаружены</w:t>
        <w:br/>
        <w:t>--------------</w:t>
        <w:br/>
        <w:br/>
        <w:t>---------------------</w:t>
        <w:br/>
        <w:t>plan_point 2: Сроки поставки товара, выполнения работ, оказания услуг по контракту: в течение 45 (сорока пяти) календарных дней с даты заключения контракта</w:t>
        <w:br/>
        <w:br/>
        <w:t>Найденные релевантные пункты:</w:t>
        <w:br/>
        <w:t xml:space="preserve">1. в срок в течение 45 (сорока пяти) календарных дней с даты заключения Контракта  </w:t>
        <w:br/>
        <w:t xml:space="preserve">2. Срок поставки: в течение 45 календарных дней с даты заключения контракта.  </w:t>
        <w:br/>
        <w:t>3. Срок поставки: в течение 45 (сорока пяти) календарных дней с даты заключения контракта.</w:t>
        <w:br/>
        <w:br/>
        <w:t>Ошибки:</w:t>
        <w:br/>
        <w:t>- не обнаружены</w:t>
        <w:br/>
        <w:t>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