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6"/>
        <w:jc w:val="center"/>
        <w:spacing w:before="0" w:beforeAutospacing="0" w:after="0" w:afterAutospacing="0"/>
        <w:rPr>
          <w:rStyle w:val="867"/>
          <w:b/>
          <w:bCs/>
        </w:rPr>
      </w:pPr>
      <w:r>
        <w:rPr>
          <w:rStyle w:val="867"/>
          <w:b/>
          <w:bCs/>
        </w:rPr>
        <w:t xml:space="preserve">Контракт №</w:t>
      </w:r>
      <w:r>
        <w:rPr>
          <w:rStyle w:val="867"/>
          <w:b/>
          <w:bCs/>
        </w:rPr>
      </w:r>
      <w:r>
        <w:rPr>
          <w:rStyle w:val="867"/>
          <w:b/>
          <w:bCs/>
        </w:rPr>
      </w:r>
    </w:p>
    <w:p>
      <w:pPr>
        <w:pStyle w:val="866"/>
        <w:jc w:val="center"/>
        <w:rPr>
          <w:i/>
        </w:rPr>
      </w:pPr>
      <w:r>
        <w:rPr>
          <w:rStyle w:val="867"/>
        </w:rPr>
        <w:t xml:space="preserve">Идентификационный код закупки</w:t>
      </w:r>
      <w:r>
        <w:rPr>
          <w:rStyle w:val="867"/>
        </w:rPr>
        <w:t xml:space="preserve"> </w:t>
      </w:r>
      <w:r>
        <w:rPr>
          <w:i/>
        </w:rPr>
        <w:t xml:space="preserve">указывается в структурированном виде (цифровой форме) электронного контракта, сформированного с использованием единой информационной системы в сфере закупок.</w:t>
      </w:r>
      <w:r>
        <w:rPr>
          <w:i/>
        </w:rPr>
      </w:r>
      <w:r>
        <w:rPr>
          <w:i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60"/>
        <w:gridCol w:w="4961"/>
      </w:tblGrid>
      <w:tr>
        <w:tblPrEx/>
        <w:trPr/>
        <w:tc>
          <w:tcPr>
            <w:shd w:val="clear" w:color="auto" w:fill="auto"/>
            <w:tcW w:w="2500" w:type="pct"/>
            <w:textDirection w:val="lrTb"/>
            <w:noWrap w:val="false"/>
          </w:tcPr>
          <w:p>
            <w:pPr>
              <w:pStyle w:val="866"/>
              <w:spacing w:before="0" w:beforeAutospacing="0" w:after="0" w:afterAutospacing="0"/>
              <w:rPr>
                <w:rStyle w:val="868"/>
              </w:rPr>
            </w:pPr>
            <w:r>
              <w:rPr>
                <w:rStyle w:val="868"/>
              </w:rPr>
              <w:t xml:space="preserve">«___»_______20___ г.</w:t>
            </w:r>
            <w:r>
              <w:rPr>
                <w:rStyle w:val="868"/>
              </w:rPr>
            </w:r>
            <w:r>
              <w:rPr>
                <w:rStyle w:val="868"/>
              </w:rPr>
            </w:r>
          </w:p>
        </w:tc>
        <w:tc>
          <w:tcPr>
            <w:shd w:val="clear" w:color="auto" w:fill="auto"/>
            <w:tcW w:w="2500" w:type="pct"/>
            <w:textDirection w:val="lrTb"/>
            <w:noWrap w:val="false"/>
          </w:tcPr>
          <w:p>
            <w:pPr>
              <w:pStyle w:val="866"/>
              <w:jc w:val="right"/>
              <w:spacing w:before="0" w:beforeAutospacing="0" w:after="0" w:afterAutospacing="0"/>
              <w:rPr>
                <w:rStyle w:val="868"/>
              </w:rPr>
            </w:pPr>
            <w:r>
              <w:rPr>
                <w:rStyle w:val="868"/>
              </w:rPr>
              <w:t xml:space="preserve">г. Новосибирск</w:t>
            </w:r>
            <w:r>
              <w:rPr>
                <w:rStyle w:val="868"/>
              </w:rPr>
            </w:r>
            <w:r>
              <w:rPr>
                <w:rStyle w:val="868"/>
              </w:rPr>
            </w:r>
          </w:p>
        </w:tc>
      </w:tr>
    </w:tbl>
    <w:p>
      <w:pPr>
        <w:jc w:val="both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8"/>
        <w:jc w:val="both"/>
        <w:spacing w:after="0" w:line="240" w:lineRule="auto"/>
        <w:widowControl w:val="off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Государственное бюджетное учреждение Новосибирской области «Центр информационных технологий Новосибирской области»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(сокращенное наименование – ГБУ НСО «ЦИТ НСО»)</w:t>
      </w:r>
      <w:r>
        <w:rPr>
          <w:rFonts w:ascii="Times New Roman" w:hAnsi="Times New Roman"/>
          <w:sz w:val="24"/>
          <w:szCs w:val="24"/>
        </w:rPr>
        <w:t xml:space="preserve">, и</w:t>
      </w:r>
      <w:r>
        <w:rPr>
          <w:rFonts w:ascii="Times New Roman" w:hAnsi="Times New Roman"/>
          <w:sz w:val="24"/>
          <w:szCs w:val="24"/>
        </w:rPr>
        <w:t xml:space="preserve">менуемый </w:t>
      </w:r>
      <w:r>
        <w:rPr>
          <w:rFonts w:ascii="Times New Roman" w:hAnsi="Times New Roman"/>
          <w:sz w:val="24"/>
          <w:szCs w:val="24"/>
        </w:rPr>
        <w:t xml:space="preserve">в дальнейшем «Заказчик» в лице руководителя учреждения Брумма Сергея Викторовича, действующего на основании Устава, с одной </w:t>
      </w:r>
      <w:r>
        <w:rPr>
          <w:rFonts w:ascii="Times New Roman" w:hAnsi="Times New Roman"/>
          <w:sz w:val="24"/>
          <w:szCs w:val="24"/>
        </w:rPr>
        <w:t xml:space="preserve">стороны, и __________________</w:t>
      </w:r>
      <w:r>
        <w:rPr>
          <w:rFonts w:ascii="Times New Roman" w:hAnsi="Times New Roman"/>
          <w:sz w:val="24"/>
          <w:szCs w:val="24"/>
        </w:rPr>
        <w:t xml:space="preserve">_____,</w:t>
      </w:r>
      <w:r>
        <w:rPr>
          <w:rFonts w:ascii="Times New Roman" w:hAnsi="Times New Roman"/>
          <w:sz w:val="24"/>
          <w:szCs w:val="24"/>
        </w:rPr>
        <w:t xml:space="preserve">____________</w:t>
      </w:r>
      <w:r>
        <w:rPr>
          <w:rFonts w:ascii="Times New Roman" w:hAnsi="Times New Roman"/>
          <w:sz w:val="24"/>
          <w:szCs w:val="24"/>
        </w:rPr>
        <w:t xml:space="preserve">___________________(сокращенное </w:t>
      </w:r>
      <w:r>
        <w:rPr>
          <w:rFonts w:ascii="Times New Roman" w:hAnsi="Times New Roman"/>
          <w:sz w:val="24"/>
          <w:szCs w:val="24"/>
        </w:rPr>
        <w:t xml:space="preserve">наименование – __________)</w:t>
      </w:r>
      <w:r>
        <w:rPr>
          <w:rFonts w:ascii="Times New Roman" w:hAnsi="Times New Roman"/>
          <w:sz w:val="24"/>
          <w:szCs w:val="24"/>
        </w:rPr>
        <w:t xml:space="preserve"> именуем___ в дальнейшем «Поставщик», в лице ________________________, действующ___ на основании _______________________, с другой стороны, вместе именуемые </w:t>
      </w:r>
      <w:r>
        <w:rPr>
          <w:rFonts w:ascii="Times New Roman" w:hAnsi="Times New Roman"/>
          <w:sz w:val="24"/>
          <w:szCs w:val="24"/>
        </w:rPr>
        <w:t xml:space="preserve">в дальнейшем «Стороны», </w:t>
      </w:r>
      <w:r>
        <w:rPr>
          <w:rFonts w:ascii="Times New Roman" w:hAnsi="Times New Roman"/>
          <w:sz w:val="24"/>
          <w:szCs w:val="24"/>
        </w:rPr>
        <w:t xml:space="preserve">в соответствии с частью 12 статьи 93 Федераль</w:t>
      </w:r>
      <w:r>
        <w:rPr>
          <w:rFonts w:ascii="Times New Roman" w:hAnsi="Times New Roman"/>
          <w:sz w:val="24"/>
          <w:szCs w:val="24"/>
        </w:rPr>
        <w:t xml:space="preserve">ного закона от 05.04.2013 № 44-ФЗ «О контрактной системе в сфере закупок товаров, работ, услуг для обеспечения государственных и муниципальных нужд», на основании решения Заказчика (протокол подведения итогов определения поставщика (подрядчика, исполнителя</w:t>
      </w:r>
      <w:r>
        <w:rPr>
          <w:rFonts w:ascii="Times New Roman" w:hAnsi="Times New Roman"/>
          <w:sz w:val="24"/>
          <w:szCs w:val="24"/>
        </w:rPr>
        <w:t xml:space="preserve">)</w:t>
      </w:r>
      <w:r>
        <w:rPr>
          <w:i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 xml:space="preserve">указанного в структурированном виде (цифровой форме) электронного контракта, сформированного с использованием единой информационной системы в сфере закупок</w:t>
      </w:r>
      <w:r>
        <w:rPr>
          <w:rFonts w:ascii="Times New Roman" w:hAnsi="Times New Roman"/>
          <w:sz w:val="24"/>
          <w:szCs w:val="24"/>
        </w:rPr>
        <w:t xml:space="preserve">,</w:t>
      </w:r>
      <w:r>
        <w:rPr>
          <w:rFonts w:ascii="Times New Roman" w:hAnsi="Times New Roman"/>
          <w:sz w:val="24"/>
          <w:szCs w:val="24"/>
        </w:rPr>
        <w:t xml:space="preserve"> заключили настоящий контракт (далее – Контракт) о нижеследующем:</w:t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I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. ПРЕДМЕТ КОНТРАКТА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/>
          <w:sz w:val="24"/>
          <w:szCs w:val="24"/>
          <w:lang w:eastAsia="ru-RU"/>
        </w:rPr>
      </w:r>
      <w:r>
        <w:rPr>
          <w:rFonts w:ascii="Times New Roman" w:hAnsi="Times New Roman" w:eastAsia="Times New Roman"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1.1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. Поставщик обязуется поставить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Товар, 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указанный в структурированном виде (цифровой форме) электронного контракта, сформированного с использованием единой информационной системы в сфере закупок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, а Заказчик обязуется принять и оплатить Товар в порядке и на условиях, предусмотренных Контрактом.</w:t>
      </w:r>
      <w:r>
        <w:rPr>
          <w:rFonts w:ascii="Times New Roman" w:hAnsi="Times New Roman" w:eastAsia="Times New Roman"/>
          <w:sz w:val="24"/>
          <w:szCs w:val="24"/>
          <w:lang w:eastAsia="ru-RU"/>
        </w:rPr>
      </w:r>
      <w:r>
        <w:rPr>
          <w:rFonts w:ascii="Times New Roman" w:hAnsi="Times New Roman" w:eastAsia="Times New Roman"/>
          <w:sz w:val="24"/>
          <w:szCs w:val="24"/>
          <w:lang w:eastAsia="ru-RU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 w:eastAsia="Times New Roman"/>
          <w:i/>
          <w:iCs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1.2. Наименование, количество и иные характеристики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поставляемого Товара указаны в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 xml:space="preserve">структурированном виде (цифровой форме) электронного контракта, сформированного с использованием единой информационной системы в сфере закупок.</w:t>
      </w:r>
      <w:r>
        <w:rPr>
          <w:rFonts w:ascii="Times New Roman" w:hAnsi="Times New Roman" w:eastAsia="Times New Roman"/>
          <w:i/>
          <w:iCs/>
          <w:sz w:val="24"/>
          <w:szCs w:val="24"/>
        </w:rPr>
      </w:r>
      <w:r>
        <w:rPr>
          <w:rFonts w:ascii="Times New Roman" w:hAnsi="Times New Roman" w:eastAsia="Times New Roman"/>
          <w:i/>
          <w:iCs/>
          <w:sz w:val="24"/>
          <w:szCs w:val="24"/>
        </w:rPr>
      </w:r>
    </w:p>
    <w:p>
      <w:pPr>
        <w:pStyle w:val="8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II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. ЦЕНА КОНТРАКТА И ПОРЯДОК РАСЧЕТОВ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/>
          <w:sz w:val="24"/>
          <w:szCs w:val="24"/>
          <w:lang w:eastAsia="ru-RU"/>
        </w:rPr>
      </w:r>
      <w:r>
        <w:rPr>
          <w:rFonts w:ascii="Times New Roman" w:hAnsi="Times New Roman" w:eastAsia="Times New Roman"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</w:r>
      <w:r>
        <w:rPr>
          <w:rFonts w:ascii="Times New Roman" w:hAnsi="Times New Roman" w:eastAsia="Times New Roman"/>
          <w:sz w:val="24"/>
          <w:szCs w:val="24"/>
          <w:lang w:eastAsia="ru-RU"/>
        </w:rPr>
      </w:r>
      <w:r>
        <w:rPr>
          <w:rFonts w:ascii="Times New Roman" w:hAnsi="Times New Roman" w:eastAsia="Times New Roman"/>
          <w:sz w:val="24"/>
          <w:szCs w:val="24"/>
          <w:lang w:eastAsia="ru-RU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 w:eastAsia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2.1. Цена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Контракта</w:t>
      </w:r>
      <w:bookmarkStart w:id="0" w:name="P1457"/>
      <w:r/>
      <w:bookmarkEnd w:id="0"/>
      <w:r>
        <w:t xml:space="preserve"> 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указ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ывается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 в структурированном виде (цифровой форме) электронного контракта, сформированного с использованием единой информационной системы в сфере закупок.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 w:eastAsia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Цена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за единицу Товара, сумма за единицу товара 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указ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ывается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  <w:t xml:space="preserve"> в структурированном виде (цифровой форме) электронного контракта, сформированного с использованием единой информационной системы в сфере закупок.</w:t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</w:r>
      <w:r>
        <w:rPr>
          <w:rFonts w:ascii="Times New Roman" w:hAnsi="Times New Roman" w:eastAsia="Times New Roman"/>
          <w:i/>
          <w:sz w:val="24"/>
          <w:szCs w:val="24"/>
          <w:lang w:eastAsia="ru-RU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2.2. </w:t>
      </w:r>
      <w:r>
        <w:rPr>
          <w:rFonts w:ascii="Times New Roman" w:hAnsi="Times New Roman"/>
          <w:sz w:val="24"/>
          <w:szCs w:val="24"/>
        </w:rPr>
        <w:t xml:space="preserve">Сумма, подлежащая уплате Заказчиком Поставщику, уменьшается на размер налогов, сборов и иных обязательных платежей в бюджеты бюджетной системы Р</w:t>
      </w:r>
      <w:r>
        <w:rPr>
          <w:rFonts w:ascii="Times New Roman" w:hAnsi="Times New Roman"/>
          <w:sz w:val="24"/>
          <w:szCs w:val="24"/>
        </w:rPr>
        <w:t xml:space="preserve">оссийской Федерации, связанных с оплатой Контракта,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2.3. Цена Контракта включает в себя: стоимост</w:t>
      </w:r>
      <w:r>
        <w:rPr>
          <w:rFonts w:ascii="Times New Roman" w:hAnsi="Times New Roman"/>
          <w:sz w:val="24"/>
          <w:szCs w:val="24"/>
        </w:rPr>
        <w:t xml:space="preserve">ь Товара, расходы, связанные с </w:t>
      </w:r>
      <w:r>
        <w:rPr>
          <w:rFonts w:ascii="Times New Roman" w:hAnsi="Times New Roman"/>
          <w:sz w:val="24"/>
          <w:szCs w:val="24"/>
        </w:rPr>
        <w:t xml:space="preserve">д</w:t>
      </w:r>
      <w:r>
        <w:rPr>
          <w:rFonts w:ascii="Times New Roman" w:hAnsi="Times New Roman"/>
          <w:sz w:val="24"/>
          <w:szCs w:val="24"/>
        </w:rPr>
        <w:t xml:space="preserve">оставкой, разгрузкой - погрузкой, размещением в местах хранения Заказчика, стоимость упаковки (тары), маркировки, страхование, таможенные платежи (пошлины), НДС, другие установленные налоги, сборы и иные расходы, связанные с исполнением Контракта.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/>
      <w:bookmarkStart w:id="1" w:name="P1459"/>
      <w:r/>
      <w:bookmarkEnd w:id="1"/>
      <w:r>
        <w:rPr>
          <w:rFonts w:ascii="Times New Roman" w:hAnsi="Times New Roman"/>
          <w:sz w:val="24"/>
          <w:szCs w:val="24"/>
        </w:rPr>
        <w:t xml:space="preserve">2.4. Цена Контракта является твердой и опреде</w:t>
      </w:r>
      <w:r>
        <w:rPr>
          <w:rFonts w:ascii="Times New Roman" w:hAnsi="Times New Roman"/>
          <w:sz w:val="24"/>
          <w:szCs w:val="24"/>
        </w:rPr>
        <w:t xml:space="preserve">ляется на весь срок исполнения Контракта, за исключением случаев, установленных Федеральным законом от 5 апреля 2013 г. № 44-ФЗ "О контрактной системе в сфере закупок товаров, работ, услуг для обеспечения государственных и муниципальных нужд" и Контрактом.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Цена Контракта может быть снижена по соглашению Сторон без изменения, предусмотренного Контрактом количества и качества поставляемого Товара и иных условий Контракта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2" w:name="P1460"/>
      <w:r/>
      <w:bookmarkEnd w:id="2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2.5. Источник финансирования Контракта – </w:t>
      </w:r>
      <w:bookmarkStart w:id="3" w:name="P1462"/>
      <w:r/>
      <w:bookmarkStart w:id="4" w:name="P1466"/>
      <w:r/>
      <w:bookmarkStart w:id="5" w:name="P1469"/>
      <w:r/>
      <w:bookmarkStart w:id="6" w:name="P1475"/>
      <w:r/>
      <w:bookmarkEnd w:id="3"/>
      <w:r/>
      <w:bookmarkEnd w:id="4"/>
      <w:r/>
      <w:bookmarkEnd w:id="5"/>
      <w:r/>
      <w:bookmarkEnd w:id="6"/>
      <w:r>
        <w:rPr>
          <w:rFonts w:ascii="Times New Roman" w:hAnsi="Times New Roman" w:eastAsia="Calibri" w:cs="Times New Roman"/>
          <w:i/>
          <w:sz w:val="24"/>
          <w:szCs w:val="24"/>
          <w:lang w:eastAsia="en-US"/>
        </w:rPr>
        <w:t xml:space="preserve">указывается</w:t>
      </w:r>
      <w:r>
        <w:rPr>
          <w:rFonts w:ascii="Times New Roman" w:hAnsi="Times New Roman" w:eastAsia="Calibri" w:cs="Times New Roman"/>
          <w:i/>
          <w:sz w:val="24"/>
          <w:szCs w:val="24"/>
          <w:lang w:eastAsia="en-US"/>
        </w:rPr>
        <w:t xml:space="preserve"> в структурированном виде (цифровой форме) электронного контракта, сформированного с использованием единой информационной системы в сфере закупок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2.6. Оплата по Контракту не предусматривает авансовый платеж.</w:t>
      </w:r>
      <w:r>
        <w:rPr>
          <w:rFonts w:ascii="Times New Roman" w:hAnsi="Times New Roman"/>
          <w:sz w:val="24"/>
          <w:szCs w:val="24"/>
          <w:lang w:eastAsia="ar-SA"/>
        </w:rPr>
      </w:r>
      <w:r>
        <w:rPr>
          <w:rFonts w:ascii="Times New Roman" w:hAnsi="Times New Roman"/>
          <w:sz w:val="24"/>
          <w:szCs w:val="24"/>
          <w:lang w:eastAsia="ar-SA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/>
          <w:color w:val="ff0000"/>
          <w:sz w:val="24"/>
          <w:szCs w:val="24"/>
          <w:lang w:eastAsia="ar-SA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Выплата аванса при исполнении контракта, заключенного с участником закупки, указанным в части 1 или 2 статьи 37 Федерального закона от 5 апреля 2013 г. </w:t>
      </w:r>
      <w:r>
        <w:rPr>
          <w:rFonts w:ascii="Times New Roman" w:hAnsi="Times New Roman"/>
          <w:sz w:val="24"/>
          <w:szCs w:val="24"/>
          <w:lang w:eastAsia="ar-SA"/>
        </w:rPr>
        <w:t xml:space="preserve">№</w:t>
      </w:r>
      <w:r>
        <w:rPr>
          <w:rFonts w:ascii="Times New Roman" w:hAnsi="Times New Roman"/>
          <w:sz w:val="24"/>
          <w:szCs w:val="24"/>
          <w:lang w:eastAsia="ar-SA"/>
        </w:rPr>
        <w:t xml:space="preserve"> 44-ФЗ "О контрактной системе в сфере закупок товаров, работ, услуг для обеспечения государственных и муниципальных нужд" (Собрание законодательства Российской Федерации, 2013, </w:t>
      </w:r>
      <w:r>
        <w:rPr>
          <w:rFonts w:ascii="Times New Roman" w:hAnsi="Times New Roman"/>
          <w:sz w:val="24"/>
          <w:szCs w:val="24"/>
          <w:lang w:eastAsia="ar-SA"/>
        </w:rPr>
        <w:t xml:space="preserve">№</w:t>
      </w:r>
      <w:r>
        <w:rPr>
          <w:rFonts w:ascii="Times New Roman" w:hAnsi="Times New Roman"/>
          <w:sz w:val="24"/>
          <w:szCs w:val="24"/>
          <w:lang w:eastAsia="ar-SA"/>
        </w:rPr>
        <w:t xml:space="preserve"> 14, ст. 1652; 2019, </w:t>
      </w:r>
      <w:r>
        <w:rPr>
          <w:rFonts w:ascii="Times New Roman" w:hAnsi="Times New Roman"/>
          <w:sz w:val="24"/>
          <w:szCs w:val="24"/>
          <w:lang w:eastAsia="ar-SA"/>
        </w:rPr>
        <w:t xml:space="preserve">№</w:t>
      </w:r>
      <w:r>
        <w:rPr>
          <w:rFonts w:ascii="Times New Roman" w:hAnsi="Times New Roman"/>
          <w:sz w:val="24"/>
          <w:szCs w:val="24"/>
          <w:lang w:eastAsia="ar-SA"/>
        </w:rPr>
        <w:t xml:space="preserve"> 26, ст. 3318), не допускается</w:t>
      </w:r>
      <w:r>
        <w:rPr>
          <w:rFonts w:ascii="Times New Roman" w:hAnsi="Times New Roman"/>
          <w:sz w:val="24"/>
          <w:szCs w:val="24"/>
          <w:lang w:eastAsia="ar-SA"/>
        </w:rPr>
        <w:t xml:space="preserve">.</w:t>
      </w:r>
      <w:r>
        <w:rPr>
          <w:rFonts w:ascii="Times New Roman" w:hAnsi="Times New Roman"/>
          <w:color w:val="ff0000"/>
          <w:sz w:val="24"/>
          <w:szCs w:val="24"/>
          <w:lang w:eastAsia="ar-SA"/>
        </w:rPr>
      </w:r>
      <w:r>
        <w:rPr>
          <w:rFonts w:ascii="Times New Roman" w:hAnsi="Times New Roman"/>
          <w:color w:val="ff0000"/>
          <w:sz w:val="24"/>
          <w:szCs w:val="24"/>
          <w:lang w:eastAsia="ar-SA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2.7. Расчеты между Заказчиком и Поставщиком производятся не позднее 7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(рабочих)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дней с даты подписания Заказчиком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документа о приемке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Товара.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2.8. Оплата по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Поставщика, указанный в Контракте. В случае изменения расчетного счета Поставщик обязан в трехдневный срок с момента 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зменения расчетного счета в письменной форме сообщить об этом Заказчику, указав новые реквизиты расчетного счета. В противном случае все риски, связанные с перечислением Заказчиком денежных средств на указанный в Контракте счет Поставщика, несет Поставщик.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III. ПОРЯДОК, СРОКИ И УСЛОВИЯ ПОСТАВКИ И ПРИЕМКИ ТОВАРА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/>
      <w:bookmarkStart w:id="7" w:name="P1480"/>
      <w:r/>
      <w:bookmarkStart w:id="8" w:name="P1485"/>
      <w:r/>
      <w:bookmarkEnd w:id="7"/>
      <w:r/>
      <w:bookmarkEnd w:id="8"/>
      <w:r>
        <w:rPr>
          <w:rFonts w:ascii="Times New Roman" w:hAnsi="Times New Roman"/>
          <w:sz w:val="24"/>
          <w:szCs w:val="24"/>
        </w:rPr>
        <w:t xml:space="preserve">3.1. Поставщик самостоятельно </w:t>
      </w:r>
      <w:r>
        <w:rPr>
          <w:rFonts w:ascii="Times New Roman" w:hAnsi="Times New Roman"/>
          <w:sz w:val="24"/>
          <w:szCs w:val="24"/>
        </w:rPr>
        <w:t xml:space="preserve">д</w:t>
      </w:r>
      <w:r>
        <w:rPr>
          <w:rFonts w:ascii="Times New Roman" w:hAnsi="Times New Roman"/>
          <w:sz w:val="24"/>
          <w:szCs w:val="24"/>
        </w:rPr>
        <w:t xml:space="preserve">оставляет Товар Заказчику </w:t>
      </w:r>
      <w:r>
        <w:rPr>
          <w:rFonts w:ascii="Times New Roman" w:hAnsi="Times New Roman"/>
          <w:sz w:val="24"/>
          <w:szCs w:val="24"/>
        </w:rPr>
        <w:t xml:space="preserve">по адресу,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 xml:space="preserve">указанно</w:t>
      </w:r>
      <w:r>
        <w:rPr>
          <w:rFonts w:ascii="Times New Roman" w:hAnsi="Times New Roman"/>
          <w:i/>
          <w:sz w:val="24"/>
          <w:szCs w:val="24"/>
        </w:rPr>
        <w:t xml:space="preserve">му</w:t>
      </w:r>
      <w:r>
        <w:rPr>
          <w:rFonts w:ascii="Times New Roman" w:hAnsi="Times New Roman"/>
          <w:i/>
          <w:sz w:val="24"/>
          <w:szCs w:val="24"/>
        </w:rPr>
        <w:t xml:space="preserve"> в структурированном виде (цифровой форме) электронного контракта, сформированного с использованием единой информационной системы в сфере </w:t>
      </w:r>
      <w:r>
        <w:rPr>
          <w:rFonts w:ascii="Times New Roman" w:hAnsi="Times New Roman"/>
          <w:i/>
          <w:sz w:val="24"/>
          <w:szCs w:val="24"/>
        </w:rPr>
        <w:t xml:space="preserve">закупок</w:t>
      </w:r>
      <w:r>
        <w:rPr>
          <w:rFonts w:ascii="Times New Roman" w:hAnsi="Times New Roman"/>
          <w:sz w:val="24"/>
          <w:szCs w:val="24"/>
        </w:rPr>
        <w:t xml:space="preserve"> (далее – место </w:t>
      </w:r>
      <w:r>
        <w:rPr>
          <w:rFonts w:ascii="Times New Roman" w:hAnsi="Times New Roman"/>
          <w:sz w:val="24"/>
          <w:szCs w:val="24"/>
        </w:rPr>
        <w:t xml:space="preserve">доставки)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течение </w:t>
      </w:r>
      <w:r>
        <w:rPr>
          <w:rFonts w:ascii="Times New Roman" w:hAnsi="Times New Roman"/>
          <w:sz w:val="24"/>
          <w:szCs w:val="24"/>
        </w:rPr>
        <w:t xml:space="preserve">6</w:t>
      </w:r>
      <w:r>
        <w:rPr>
          <w:rFonts w:ascii="Times New Roman" w:hAnsi="Times New Roman"/>
          <w:sz w:val="24"/>
          <w:szCs w:val="24"/>
        </w:rPr>
        <w:t xml:space="preserve">0</w:t>
      </w:r>
      <w:r>
        <w:rPr>
          <w:rFonts w:ascii="Times New Roman" w:hAnsi="Times New Roman"/>
          <w:sz w:val="24"/>
          <w:szCs w:val="24"/>
        </w:rPr>
        <w:t xml:space="preserve"> (шестидесяти</w:t>
      </w:r>
      <w:r>
        <w:rPr>
          <w:rFonts w:ascii="Times New Roman" w:hAnsi="Times New Roman"/>
          <w:sz w:val="24"/>
          <w:szCs w:val="24"/>
        </w:rPr>
        <w:t xml:space="preserve">)</w:t>
      </w:r>
      <w:r>
        <w:rPr>
          <w:rFonts w:ascii="Times New Roman" w:hAnsi="Times New Roman"/>
          <w:sz w:val="24"/>
          <w:szCs w:val="24"/>
        </w:rPr>
        <w:t xml:space="preserve"> календарных дней с даты заключения Контракта</w:t>
      </w:r>
      <w:r/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  <w:t xml:space="preserve"> Дата заключения Контракта не входит в срок поставки Товара.</w:t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Поставщик не менее </w:t>
      </w:r>
      <w:r>
        <w:rPr>
          <w:rFonts w:ascii="Times New Roman" w:hAnsi="Times New Roman"/>
          <w:sz w:val="24"/>
          <w:szCs w:val="24"/>
        </w:rPr>
        <w:t xml:space="preserve">чем з</w:t>
      </w:r>
      <w:r>
        <w:rPr>
          <w:rFonts w:ascii="Times New Roman" w:hAnsi="Times New Roman"/>
          <w:sz w:val="24"/>
          <w:szCs w:val="24"/>
          <w:highlight w:val="none"/>
        </w:rPr>
        <w:t xml:space="preserve">а </w:t>
      </w:r>
      <w:r>
        <w:rPr>
          <w:rFonts w:ascii="Times New Roman" w:hAnsi="Times New Roman"/>
          <w:sz w:val="24"/>
          <w:szCs w:val="24"/>
          <w:highlight w:val="none"/>
        </w:rPr>
        <w:t xml:space="preserve">2 (два)</w:t>
      </w:r>
      <w:r>
        <w:rPr>
          <w:rFonts w:ascii="Times New Roman" w:hAnsi="Times New Roman"/>
          <w:sz w:val="24"/>
          <w:szCs w:val="24"/>
          <w:highlight w:val="none"/>
        </w:rPr>
        <w:t xml:space="preserve"> рабочих</w:t>
      </w:r>
      <w:r>
        <w:rPr>
          <w:rFonts w:ascii="Times New Roman" w:hAnsi="Times New Roman"/>
          <w:sz w:val="24"/>
          <w:szCs w:val="24"/>
          <w:highlight w:val="none"/>
        </w:rPr>
        <w:t xml:space="preserve"> дн</w:t>
      </w:r>
      <w:r>
        <w:rPr>
          <w:rFonts w:ascii="Times New Roman" w:hAnsi="Times New Roman"/>
          <w:sz w:val="24"/>
          <w:szCs w:val="24"/>
        </w:rPr>
        <w:t xml:space="preserve">я</w:t>
      </w:r>
      <w:r>
        <w:rPr>
          <w:rFonts w:ascii="Times New Roman" w:hAnsi="Times New Roman"/>
          <w:sz w:val="24"/>
          <w:szCs w:val="24"/>
        </w:rPr>
        <w:t xml:space="preserve"> до осуществления поставки Товара направляет в адрес Заказчика уведомление о времени и дате д</w:t>
      </w:r>
      <w:r>
        <w:rPr>
          <w:rFonts w:ascii="Times New Roman" w:hAnsi="Times New Roman"/>
          <w:sz w:val="24"/>
          <w:szCs w:val="24"/>
        </w:rPr>
        <w:t xml:space="preserve">оставки Товара в место доставки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ind w:firstLine="567"/>
        <w:jc w:val="both"/>
        <w:spacing w:after="0" w:line="240" w:lineRule="auto"/>
        <w:tabs>
          <w:tab w:val="left" w:pos="163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3.2. Оформление документа о приемке поставленного Товара (за исключением отдельного этапа исполнения Контракта) осуществляется после предоставления Поставщиком обеспечения гарантийных обязательств в соответствии с Федеральным законом от 5 апреля 2013 г. </w:t>
      </w:r>
      <w:r>
        <w:rPr>
          <w:rFonts w:ascii="Times New Roman" w:hAnsi="Times New Roman"/>
          <w:sz w:val="24"/>
          <w:szCs w:val="24"/>
        </w:rPr>
        <w:t xml:space="preserve">№</w:t>
      </w:r>
      <w:r>
        <w:rPr>
          <w:rFonts w:ascii="Times New Roman" w:hAnsi="Times New Roman"/>
          <w:sz w:val="24"/>
          <w:szCs w:val="24"/>
        </w:rPr>
        <w:t xml:space="preserve"> 44-ФЗ "О контрактной системе в сфере закупок товаров, работ, услуг для обеспечения государственных и муниципальных нужд" в порядке и в сроки, установленные разделом VIII Контракта.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3.3. Приемка Товара осуществляется путем пе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редачи Поставщиком Товара и документов об оценке соответствия, предусмотренных правом Евразийского экономического союза и законодательством Российской Федерации, обязательных для данного вида Товара, а также иных документов, подтверждающих качество Товара.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</w:t>
      </w:r>
      <w:r>
        <w:rPr>
          <w:rFonts w:ascii="Times New Roman" w:hAnsi="Times New Roman"/>
          <w:sz w:val="24"/>
          <w:szCs w:val="24"/>
        </w:rPr>
        <w:t xml:space="preserve">4</w:t>
      </w:r>
      <w:r>
        <w:rPr>
          <w:rFonts w:ascii="Times New Roman" w:hAnsi="Times New Roman"/>
          <w:sz w:val="24"/>
          <w:szCs w:val="24"/>
        </w:rPr>
        <w:t xml:space="preserve">. Для проверки предоставленны</w:t>
      </w:r>
      <w:r>
        <w:rPr>
          <w:rFonts w:ascii="Times New Roman" w:hAnsi="Times New Roman"/>
          <w:sz w:val="24"/>
          <w:szCs w:val="24"/>
        </w:rPr>
        <w:t xml:space="preserve">х Поставщиком результатов, предусмотренных Контрактом, в части их соответствия условиям Контракта Заказчик проводит экспертизу. Экспертиза результатов, предусмотренных Контрактом, может проводиться Заказчиком своими силами или к ее проведению могут привлек</w:t>
      </w:r>
      <w:r>
        <w:rPr>
          <w:rFonts w:ascii="Times New Roman" w:hAnsi="Times New Roman"/>
          <w:sz w:val="24"/>
          <w:szCs w:val="24"/>
        </w:rPr>
        <w:t xml:space="preserve">аться эксперты, экспертные организации на основании контрактов, заключенных в соответствии с Федеральным законом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3.5. П</w:t>
      </w:r>
      <w:r>
        <w:rPr>
          <w:rFonts w:ascii="Times New Roman" w:hAnsi="Times New Roman"/>
          <w:sz w:val="24"/>
          <w:szCs w:val="24"/>
        </w:rPr>
        <w:t xml:space="preserve">риемка Товара осуществляется в месте доставки Товара Заказчиком в соответствии со статьей 94 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3.5.1.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Поставщик в течен</w:t>
      </w:r>
      <w:r>
        <w:rPr>
          <w:rFonts w:ascii="Times New Roman" w:hAnsi="Times New Roman" w:cs="Times New Roman" w:eastAsiaTheme="minorHAnsi"/>
          <w:sz w:val="24"/>
          <w:szCs w:val="24"/>
          <w:highlight w:val="none"/>
          <w:lang w:eastAsia="ru-RU"/>
        </w:rPr>
        <w:t xml:space="preserve">и</w:t>
      </w:r>
      <w:r>
        <w:rPr>
          <w:rFonts w:ascii="Times New Roman" w:hAnsi="Times New Roman" w:cs="Times New Roman" w:eastAsiaTheme="minorHAnsi"/>
          <w:sz w:val="24"/>
          <w:szCs w:val="24"/>
          <w:highlight w:val="none"/>
          <w:lang w:eastAsia="ru-RU"/>
        </w:rPr>
        <w:t xml:space="preserve">е</w:t>
      </w:r>
      <w:r>
        <w:rPr>
          <w:rFonts w:ascii="Times New Roman" w:hAnsi="Times New Roman" w:cs="Times New Roman" w:eastAsiaTheme="minorHAnsi"/>
          <w:sz w:val="24"/>
          <w:szCs w:val="24"/>
          <w:highlight w:val="none"/>
          <w:lang w:eastAsia="ru-RU"/>
        </w:rPr>
        <w:t xml:space="preserve"> </w:t>
      </w:r>
      <w:r>
        <w:rPr>
          <w:rFonts w:ascii="Times New Roman" w:hAnsi="Times New Roman" w:cs="Times New Roman" w:eastAsiaTheme="minorHAnsi"/>
          <w:sz w:val="24"/>
          <w:szCs w:val="24"/>
          <w:highlight w:val="none"/>
          <w:lang w:eastAsia="ru-RU"/>
        </w:rPr>
        <w:t xml:space="preserve">5 (пяти)</w:t>
      </w:r>
      <w:r>
        <w:rPr>
          <w:rFonts w:ascii="Times New Roman" w:hAnsi="Times New Roman" w:cs="Times New Roman" w:eastAsiaTheme="minorHAnsi"/>
          <w:sz w:val="24"/>
          <w:szCs w:val="24"/>
          <w:highlight w:val="none"/>
          <w:lang w:eastAsia="ru-RU"/>
        </w:rPr>
        <w:t xml:space="preserve"> рабочих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дней после завершения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д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оставки Товара, предусмотренного Контрактом, формирует с использованием единой информационной системы, подписывает усиленной электронной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 подписью лица, имеющего право действовать от имени Поставщика, и размещает в единой информационной системе документ о приемке, который должен содержать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информацию, предусмотренную п. 1 ч.  13 ст. 94 Закона о контрактной системе.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3.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5.2.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К документу о приемке,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могут прилагаться документы, которые считаются его неотъемлемой частью. При этом в случае, если информация, содержащаяся в прилагаемых документах, не соответствует информации, содержащейся в документе о приемке, приоритет имеет предусмотренная пунктом 3.5.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1.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 настоящего Контракта информация, содержащаяся в документе о приемке.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3.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5.3.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 Датой поступления Заказчику документа о приемке, подписанного Поставщиком, считается дата размещения такого документа в единой информационной системе в соответствии с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часовой зоной, в которой расположен Заказчик.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3.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6.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Не п</w:t>
      </w:r>
      <w:r>
        <w:rPr>
          <w:rFonts w:ascii="Times New Roman" w:hAnsi="Times New Roman" w:cs="Times New Roman" w:eastAsiaTheme="minorHAnsi"/>
          <w:sz w:val="24"/>
          <w:szCs w:val="24"/>
          <w:highlight w:val="none"/>
          <w:lang w:eastAsia="ru-RU"/>
        </w:rPr>
        <w:t xml:space="preserve">озднее </w:t>
      </w:r>
      <w:r>
        <w:rPr>
          <w:rFonts w:ascii="Times New Roman" w:hAnsi="Times New Roman" w:cs="Times New Roman" w:eastAsiaTheme="minorHAnsi"/>
          <w:sz w:val="24"/>
          <w:szCs w:val="24"/>
          <w:highlight w:val="none"/>
          <w:lang w:eastAsia="ru-RU"/>
        </w:rPr>
        <w:t xml:space="preserve">20 (двадцати) рабочих дней,</w:t>
      </w:r>
      <w:r>
        <w:rPr>
          <w:rFonts w:ascii="Times New Roman" w:hAnsi="Times New Roman" w:cs="Times New Roman" w:eastAsiaTheme="minorHAnsi"/>
          <w:sz w:val="24"/>
          <w:szCs w:val="24"/>
          <w:highlight w:val="none"/>
          <w:lang w:eastAsia="ru-RU"/>
        </w:rPr>
        <w:t xml:space="preserve"> следующи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х за днем поступления документа о приемке, Заказчик осуществляет одно из следующих действий: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3.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6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1.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 В случае создан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ия Заказчиком приемочной комиссии члены приемочной комиссии подписывают усилен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ными электронными подписями поступивший документ о приемке или формируют с использованием единой информационной системы, подписывают усиленными электронными подписями мотивированный отказ от подписания документа о приемке с указанием причин такого отказа.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При этом, если приемочная комиссия включает членов, не являющихся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работниками Заказчика, допускается осуществлять подписание документа о приемке, составление мотивированного отказа от подписания документа о приемке, подписание такого отказа без использования усиленных электронных подписей и единой информационной системы.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После подписания членами приемочной комиссии документа о приемке или мотивированного отказа от подпис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лица, имеющего право действовать от имени Заказчика, и размещает их в единой информационной системе.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Если члены приемочной комиссии не использовали усиленные электронные подписи и единую информационную систему, 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З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аказчик прилагает подписанные ими документы в форме электронных образов бумажных документов. При этом члены приемочной комиссии подписывают документ о приемке и акт комиссионной приемки.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cs="Times New Roman" w:eastAsiaTheme="minorHAnsi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3.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6.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2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  <w:t xml:space="preserve">. В случае приемки результатов исполнения Контракта без создания приемочной комиссии Заказчик подписывает документ о приемке либо направляет в письменной форме мотивированный отказ от подписания такого документа.</w:t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  <w:r>
        <w:rPr>
          <w:rFonts w:ascii="Times New Roman" w:hAnsi="Times New Roman" w:cs="Times New Roman" w:eastAsiaTheme="minorHAns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Документ о приемке,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Поставщику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Датой поступления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Поставщику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 документа о приемк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е, мотивированного отказа от подписания документа о приемке считается дата размещения в соответствии с настоящим пунктом таких документа о приемке, мотивированного отказа в единой информационной системе в соответствии с часовой зоной, в которой расположен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Поставщик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3.7.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В случае получения мотивированного отказа от подписания документа о приемке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Поставщик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 вправе устранить причины, указанные в таком мотивированном отказе, и направить Заказчику документ о приемке в порядке, предусмотренном настоящ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ей частью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 Контракта.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Датой приемки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Товара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 считается дата размещения в единой информационной системе документа о приемке, подписанного Заказчиком.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Внесение исправлен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ий в документ о приемке, оформленный в соответствии с частью 13 ст. 94 Закона о контрактной системе и положениями настоящего Контракта, осуществляется путем формирования, подписания усиленными электронными подписями лиц, имеющих право действовать от имени 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Поставщика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, Заказчика, и размещения в единой информационной системе исправленного документа о приемке.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3.8. Во всех случаях, влекущих возврат Товара Поставщику, Заказчик обязан обеспечить сохранность этого Товара до моме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нта фактического его возврата. Возврат (замена) Товара осуществляется силами и за счет средств Поставщика. Расходы, понесенные Заказчиком в связи с принятием Товара на ответственное хранение и (или) его возвратом (заменой), подлежат возмещению Поставщиком.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3.9.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документов, указанных в пункте 3.5.1 Контракта.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pStyle w:val="873"/>
        <w:ind w:firstLine="567"/>
        <w:jc w:val="both"/>
        <w:tabs>
          <w:tab w:val="left" w:pos="709" w:leader="none"/>
        </w:tabs>
        <w:rPr>
          <w:rFonts w:ascii="Times New Roman" w:hAnsi="Times New Roman" w:eastAsiaTheme="minorHAnsi" w:cstheme="minorBidi"/>
          <w:sz w:val="24"/>
          <w:szCs w:val="24"/>
          <w:lang w:eastAsia="ru-RU"/>
        </w:rPr>
      </w:pPr>
      <w:r>
        <w:rPr>
          <w:rFonts w:ascii="Times New Roman" w:hAnsi="Times New Roman" w:eastAsiaTheme="minorHAnsi" w:cstheme="minorBidi"/>
          <w:sz w:val="24"/>
          <w:szCs w:val="24"/>
          <w:lang w:eastAsia="ru-RU"/>
        </w:rPr>
        <w:t xml:space="preserve">3.10. Заказчик вправе не отказывать в приемке поставленного Товара в случае выявления несоответствия Товара условиям Контракта, если выявленное несоответствие не препятствует приемке этого Товара и устранено Поставщиком.</w:t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  <w:r>
        <w:rPr>
          <w:rFonts w:ascii="Times New Roman" w:hAnsi="Times New Roman" w:eastAsiaTheme="minorHAnsi" w:cstheme="minorBidi"/>
          <w:sz w:val="24"/>
          <w:szCs w:val="24"/>
          <w:lang w:eastAsia="ru-RU"/>
        </w:rPr>
      </w:r>
    </w:p>
    <w:p>
      <w:pPr>
        <w:ind w:firstLine="705"/>
        <w:jc w:val="both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IV. ВЗАИМОДЕЙСТВИЕ СТОРОН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9" w:name="P1497"/>
      <w:r/>
      <w:bookmarkEnd w:id="9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4.1. Поставщик обязан: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4.1.1. поставить Товар в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порядке, количестве, в срок и на условиях, предусмотренных Контрактом и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Описанием объекта закупки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10" w:name="P1499"/>
      <w:r/>
      <w:bookmarkEnd w:id="10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4.1.2. обеспечить соответствие поставляемог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 Товара требованиям качества, безопасности жизни и здоровья, а также иным требованиям безопасности (санитарным нормам и правилам, государственным стандартам), сертификации, лицензирования, установленным законодательством Российской Федерации и Контрактом;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4.1.3. обеспечить за свой счет устранение выявленных недостатков Товара или осуществить его соответствующую замену в порядке и на условиях, предусмотренных Контрактом;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/>
      <w:bookmarkStart w:id="11" w:name="P1502"/>
      <w:r/>
      <w:bookmarkStart w:id="12" w:name="P1504"/>
      <w:r/>
      <w:bookmarkEnd w:id="11"/>
      <w:r/>
      <w:bookmarkEnd w:id="12"/>
      <w:r>
        <w:rPr>
          <w:rFonts w:ascii="Times New Roman" w:hAnsi="Times New Roman"/>
          <w:sz w:val="24"/>
          <w:szCs w:val="24"/>
        </w:rPr>
        <w:t xml:space="preserve">4.1.4. в случае принятия решения об одностороннем отказе от исполнения Контракта </w:t>
      </w:r>
      <w:r>
        <w:rPr>
          <w:rFonts w:ascii="Times New Roman" w:hAnsi="Times New Roman"/>
          <w:sz w:val="24"/>
          <w:szCs w:val="24"/>
        </w:rPr>
        <w:t xml:space="preserve">руководствоваться</w:t>
      </w:r>
      <w:r>
        <w:rPr>
          <w:rFonts w:ascii="Times New Roman" w:hAnsi="Times New Roman"/>
          <w:sz w:val="24"/>
          <w:szCs w:val="24"/>
        </w:rPr>
        <w:t xml:space="preserve"> положениями ст. </w:t>
      </w:r>
      <w:r>
        <w:rPr>
          <w:rFonts w:ascii="Times New Roman" w:hAnsi="Times New Roman"/>
          <w:sz w:val="24"/>
          <w:szCs w:val="24"/>
        </w:rPr>
        <w:t xml:space="preserve">95 Закона о контрактной системе</w:t>
      </w:r>
      <w:r>
        <w:rPr>
          <w:rFonts w:ascii="Times New Roman" w:hAnsi="Times New Roman"/>
          <w:sz w:val="24"/>
          <w:szCs w:val="24"/>
        </w:rPr>
        <w:t xml:space="preserve">;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13" w:name="P1505"/>
      <w:r/>
      <w:bookmarkEnd w:id="13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4.1.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предоставлять Заказчику по его требованию документы, относящиеся к предмету Контракта, а также своевременно предоставлять Заказчику достоверную информацию о ходе исполнения своих обязательств, в том числе о сложностях, возникающих при исполнении Контракта;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14" w:name="P1507"/>
      <w:r/>
      <w:bookmarkEnd w:id="14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4.2. Поставщик вправе: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4.2.1. требовать от Заказчика произвести приемку Товара в порядке и в сроки, предусмотренные Контрактом;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15" w:name="P1518"/>
      <w:r/>
      <w:bookmarkEnd w:id="15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4.2.2. требовать своевременной оплаты на условиях, установленных Контрактом, надлежащим образом поставленного и принятого Заказчиком Товара;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16" w:name="P1519"/>
      <w:r/>
      <w:bookmarkEnd w:id="16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4.2.3. принять решение об одностороннем отказе от исполнения Контракта в соответствии с гражданским законодательством;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4.2.4. требовать возмещения убытков, уплаты неустоек (штрафов, пеней) в соответствии с </w:t>
      </w:r>
      <w:hyperlink w:tooltip="#P1550" w:anchor="P1550" w:history="1">
        <w:r>
          <w:rPr>
            <w:rFonts w:ascii="Times New Roman" w:hAnsi="Times New Roman" w:eastAsia="Calibri" w:cs="Times New Roman"/>
            <w:sz w:val="24"/>
            <w:szCs w:val="24"/>
            <w:lang w:eastAsia="en-US"/>
          </w:rPr>
          <w:t xml:space="preserve">разделом VI</w:t>
        </w:r>
      </w:hyperlink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Контракта;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17" w:name="P1521"/>
      <w:r/>
      <w:bookmarkEnd w:id="17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4.2.5.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по согласованию с Заказчиком (путем заключения дополнительного соглашения в порядке, предусмотренном п. 13.3. Контракта) поставить Товар, качество, технические и функциональные характеристики ко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торого являются улучшенными по сравнению с качеством и соответствующими техническими и функциональными характеристиками, указанными в Контракте (за исключением случаев, которые предусмотрены нормативными правовыми актами, принятыми в соответствии с частью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</w:t>
      </w:r>
      <w:bookmarkStart w:id="18" w:name="_GoBack"/>
      <w:r/>
      <w:bookmarkEnd w:id="18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статьи 14 Закона о контрактной системе (Собрание законодательства Российской Федерации, 2013, № 14, ст. 1652; 2015, № 29, ст. 4353).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4.3. Заказчик обязуется: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4.3.1. обеспечить своевременную приемку и оплату поставленного Товара надлежащего качества в порядке и сроки, предусмотренные Контрактом;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/>
      <w:bookmarkStart w:id="19" w:name="P1525"/>
      <w:r/>
      <w:bookmarkEnd w:id="19"/>
      <w:r>
        <w:rPr>
          <w:rFonts w:ascii="Times New Roman" w:hAnsi="Times New Roman"/>
          <w:sz w:val="24"/>
          <w:szCs w:val="24"/>
        </w:rPr>
        <w:t xml:space="preserve">4.3.2. принять решение об одностороннем отказе от исполнения Контракта </w:t>
      </w:r>
      <w:bookmarkStart w:id="20" w:name="P1526"/>
      <w:r/>
      <w:bookmarkEnd w:id="20"/>
      <w:r>
        <w:rPr>
          <w:rFonts w:ascii="Times New Roman" w:hAnsi="Times New Roman"/>
          <w:sz w:val="24"/>
          <w:szCs w:val="24"/>
          <w:lang w:eastAsia="ru-RU"/>
        </w:rPr>
        <w:t xml:space="preserve">в случаях:</w:t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- в</w:t>
      </w:r>
      <w:r>
        <w:rPr>
          <w:rFonts w:ascii="Times New Roman" w:hAnsi="Times New Roman"/>
          <w:sz w:val="24"/>
          <w:szCs w:val="24"/>
          <w:lang w:eastAsia="ru-RU"/>
        </w:rPr>
        <w:t xml:space="preserve"> ходе исполнения Контракта установлено, что </w:t>
      </w:r>
      <w:r>
        <w:rPr>
          <w:rFonts w:ascii="Times New Roman" w:hAnsi="Times New Roman"/>
          <w:sz w:val="24"/>
          <w:szCs w:val="24"/>
          <w:lang w:eastAsia="ru-RU"/>
        </w:rPr>
        <w:t xml:space="preserve">Поставщик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и (или) поставляемый </w:t>
      </w:r>
      <w:r>
        <w:rPr>
          <w:rFonts w:ascii="Times New Roman" w:hAnsi="Times New Roman"/>
          <w:sz w:val="24"/>
          <w:szCs w:val="24"/>
          <w:lang w:eastAsia="ru-RU"/>
        </w:rPr>
        <w:t xml:space="preserve">Т</w:t>
      </w:r>
      <w:r>
        <w:rPr>
          <w:rFonts w:ascii="Times New Roman" w:hAnsi="Times New Roman"/>
          <w:sz w:val="24"/>
          <w:szCs w:val="24"/>
          <w:lang w:eastAsia="ru-RU"/>
        </w:rPr>
        <w:t xml:space="preserve">овар </w:t>
      </w:r>
      <w:r>
        <w:rPr>
          <w:rFonts w:ascii="Times New Roman" w:hAnsi="Times New Roman"/>
          <w:sz w:val="24"/>
          <w:szCs w:val="24"/>
          <w:lang w:eastAsia="ru-RU"/>
        </w:rPr>
        <w:t xml:space="preserve">перестал</w:t>
      </w:r>
      <w:r>
        <w:rPr>
          <w:rFonts w:ascii="Times New Roman" w:hAnsi="Times New Roman"/>
          <w:sz w:val="24"/>
          <w:szCs w:val="24"/>
          <w:lang w:eastAsia="ru-RU"/>
        </w:rPr>
        <w:t xml:space="preserve">и</w:t>
      </w:r>
      <w:r>
        <w:rPr>
          <w:rFonts w:ascii="Times New Roman" w:hAnsi="Times New Roman"/>
          <w:sz w:val="24"/>
          <w:szCs w:val="24"/>
          <w:lang w:eastAsia="ru-RU"/>
        </w:rPr>
        <w:t xml:space="preserve"> соответствовать установленным извещением об осуществлении закупки требованиям к участникам закупки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(за исключением требования, предусмотренного частью 1.1 (при наличии такого требования) статьи 31 </w:t>
      </w:r>
      <w:r>
        <w:rPr>
          <w:rFonts w:ascii="Times New Roman" w:hAnsi="Times New Roman"/>
          <w:sz w:val="24"/>
          <w:szCs w:val="24"/>
          <w:lang w:eastAsia="ru-RU"/>
        </w:rPr>
        <w:t xml:space="preserve">Закона о контрактной системе</w:t>
      </w:r>
      <w:r>
        <w:rPr>
          <w:rFonts w:ascii="Times New Roman" w:hAnsi="Times New Roman"/>
          <w:sz w:val="24"/>
          <w:szCs w:val="24"/>
          <w:lang w:eastAsia="ru-RU"/>
        </w:rPr>
        <w:t xml:space="preserve">) и (или) поставляемому </w:t>
      </w:r>
      <w:r>
        <w:rPr>
          <w:rFonts w:ascii="Times New Roman" w:hAnsi="Times New Roman"/>
          <w:sz w:val="24"/>
          <w:szCs w:val="24"/>
          <w:lang w:eastAsia="ru-RU"/>
        </w:rPr>
        <w:t xml:space="preserve">Т</w:t>
      </w:r>
      <w:r>
        <w:rPr>
          <w:rFonts w:ascii="Times New Roman" w:hAnsi="Times New Roman"/>
          <w:sz w:val="24"/>
          <w:szCs w:val="24"/>
          <w:lang w:eastAsia="ru-RU"/>
        </w:rPr>
        <w:t xml:space="preserve">овару;</w:t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- </w:t>
      </w:r>
      <w:r>
        <w:rPr>
          <w:rFonts w:ascii="Times New Roman" w:hAnsi="Times New Roman"/>
          <w:sz w:val="24"/>
          <w:szCs w:val="24"/>
          <w:lang w:eastAsia="ru-RU"/>
        </w:rPr>
        <w:t xml:space="preserve">в</w:t>
      </w:r>
      <w:r>
        <w:rPr>
          <w:rFonts w:ascii="Times New Roman" w:hAnsi="Times New Roman"/>
          <w:sz w:val="24"/>
          <w:szCs w:val="24"/>
          <w:lang w:eastAsia="ru-RU"/>
        </w:rPr>
        <w:t xml:space="preserve"> ходе исполнения Контракта установлено, что при определении поставщика (подрядчика, исполнителя) </w:t>
      </w:r>
      <w:r>
        <w:rPr>
          <w:rFonts w:ascii="Times New Roman" w:hAnsi="Times New Roman"/>
          <w:sz w:val="24"/>
          <w:szCs w:val="24"/>
          <w:lang w:eastAsia="ru-RU"/>
        </w:rPr>
        <w:t xml:space="preserve">Поставщик</w:t>
      </w:r>
      <w:r>
        <w:rPr>
          <w:rFonts w:ascii="Times New Roman" w:hAnsi="Times New Roman"/>
          <w:sz w:val="24"/>
          <w:szCs w:val="24"/>
          <w:lang w:eastAsia="ru-RU"/>
        </w:rPr>
        <w:t xml:space="preserve"> представил недостоверную информацию о своем соответствии</w:t>
      </w:r>
      <w:r>
        <w:rPr>
          <w:rFonts w:ascii="Times New Roman" w:hAnsi="Times New Roman"/>
          <w:sz w:val="24"/>
          <w:szCs w:val="24"/>
          <w:lang w:eastAsia="ru-RU"/>
        </w:rPr>
        <w:t xml:space="preserve"> и (или) соответствии поставляемого товара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установленным извещением об осуществлении закупки требованиям к участникам закупки</w:t>
      </w:r>
      <w:r>
        <w:rPr>
          <w:rFonts w:ascii="Times New Roman" w:hAnsi="Times New Roman"/>
          <w:sz w:val="24"/>
          <w:szCs w:val="24"/>
          <w:lang w:eastAsia="ru-RU"/>
        </w:rPr>
        <w:t xml:space="preserve">, что позволило ему стать победителем определения поставщика (подрядчика, исполнителя)</w:t>
      </w:r>
      <w:r>
        <w:rPr>
          <w:rFonts w:ascii="Times New Roman" w:hAnsi="Times New Roman"/>
          <w:sz w:val="24"/>
          <w:szCs w:val="24"/>
          <w:lang w:eastAsia="ru-RU"/>
        </w:rPr>
        <w:t xml:space="preserve">;</w:t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- в</w:t>
      </w:r>
      <w:r>
        <w:rPr>
          <w:rFonts w:ascii="Times New Roman" w:hAnsi="Times New Roman"/>
          <w:sz w:val="24"/>
          <w:szCs w:val="24"/>
          <w:lang w:eastAsia="ru-RU"/>
        </w:rPr>
        <w:t xml:space="preserve"> иных случаях, установленных частью 15 статьи </w:t>
      </w:r>
      <w:r>
        <w:rPr>
          <w:rFonts w:ascii="Times New Roman" w:hAnsi="Times New Roman"/>
          <w:sz w:val="24"/>
          <w:szCs w:val="24"/>
          <w:lang w:eastAsia="ru-RU"/>
        </w:rPr>
        <w:t xml:space="preserve">95 Закона о контрактной системе;</w:t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4.3.3. </w:t>
      </w:r>
      <w:r>
        <w:rPr>
          <w:rFonts w:ascii="Times New Roman" w:hAnsi="Times New Roman"/>
          <w:sz w:val="24"/>
          <w:szCs w:val="24"/>
        </w:rPr>
        <w:t xml:space="preserve">в</w:t>
      </w:r>
      <w:r>
        <w:rPr>
          <w:rFonts w:ascii="Times New Roman" w:hAnsi="Times New Roman"/>
          <w:sz w:val="24"/>
          <w:szCs w:val="24"/>
        </w:rPr>
        <w:t xml:space="preserve"> случае принятия Заказчиком решения об одностороннем отказе от исполнения Контракта, заключенного по результатам п</w:t>
      </w:r>
      <w:r>
        <w:rPr>
          <w:rFonts w:ascii="Times New Roman" w:hAnsi="Times New Roman"/>
          <w:sz w:val="24"/>
          <w:szCs w:val="24"/>
        </w:rPr>
        <w:t xml:space="preserve">роведения электронных процедур</w:t>
      </w:r>
      <w:r>
        <w:rPr>
          <w:rFonts w:ascii="Times New Roman" w:hAnsi="Times New Roman"/>
          <w:sz w:val="24"/>
          <w:szCs w:val="24"/>
        </w:rPr>
        <w:t xml:space="preserve">, Заказчик руководствуется положениями ст. 95 Закона о контрактной системе.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4.3.4. требовать уплаты неустоек (штрафов, пеней) в соответствии с </w:t>
      </w:r>
      <w:hyperlink w:tooltip="#P1550" w:anchor="P1550" w:history="1">
        <w:r>
          <w:rPr>
            <w:rFonts w:ascii="Times New Roman" w:hAnsi="Times New Roman" w:eastAsia="Calibri" w:cs="Times New Roman"/>
            <w:sz w:val="24"/>
            <w:szCs w:val="24"/>
            <w:lang w:eastAsia="en-US"/>
          </w:rPr>
          <w:t xml:space="preserve">разделом VI</w:t>
        </w:r>
      </w:hyperlink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Контракта;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4.3.5. провести экспе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ртизу поставленного Товара для проверки его соответствия условиям Контракта в соответствии с Федеральным законом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21" w:name="P1529"/>
      <w:r/>
      <w:bookmarkEnd w:id="21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 Заказчик вправе: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4.4.1. требовать от Поставщика надлежащего исполнения обязательств по Контракту;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4.4.2. требовать от Поставщика своевременного устранения недостатков, выявленных как в ходе приемки, так и в течение гарантийного периода;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4.4.3. проверять ход и качество выполнения Поставщиком условий Контракта без вмешательства в оперативно-хозяйственную деятельность Поставщика;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4.4.4. требовать возмещения убытков в соответствии с </w:t>
      </w:r>
      <w:hyperlink w:tooltip="#P1550" w:anchor="P1550" w:history="1">
        <w:r>
          <w:rPr>
            <w:rFonts w:ascii="Times New Roman" w:hAnsi="Times New Roman" w:eastAsia="Calibri" w:cs="Times New Roman"/>
            <w:sz w:val="24"/>
            <w:szCs w:val="24"/>
            <w:lang w:eastAsia="en-US"/>
          </w:rPr>
          <w:t xml:space="preserve">разделом VI</w:t>
        </w:r>
      </w:hyperlink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Контракта, причиненных по вине Поставщика;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22" w:name="P1534"/>
      <w:r/>
      <w:bookmarkEnd w:id="22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4.4.5. предложить увеличить или уменьшить в процессе исполнения Контракта количество Товара, предусмо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тренного Контрактом, не более чем на десять процентов в порядке и на условиях, установленных Федеральным законом от 5 апреля 2013 г. № 44-ФЗ "О контрактной системе в сфере закупок товаров, работ, услуг для обеспечения государственных и муниципальных нужд";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4.4.6. отказаться от приемки и оплаты Товара, не соответствующего условиям Контракта;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23" w:name="P1536"/>
      <w:r/>
      <w:bookmarkEnd w:id="23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4.4.7. принять решение об одностороннем отказе от исполнения Контракта в соответствии с гражданским законодательством;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24" w:name="P1537"/>
      <w:r/>
      <w:bookmarkEnd w:id="24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4.4.8. до принятия решения об одностороннем отказе от исполнения Контракта провести экспертизу поставленного Товара с привлечением экспертов, экспертных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организаций.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/>
      <w:bookmarkStart w:id="25" w:name="P1539"/>
      <w:r/>
      <w:bookmarkEnd w:id="25"/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V. КАЧЕСТВО ТОВАРА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5.1. Поставщик гарантирует, что поставляемый Товар соответствует требованиям, установленным Контрактом.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5.2. Поставщик гарантирует безопасность Товара в соответствии с требованиями, установленными к данному виду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овара правом Евразийского экономического союза и законодательством Российской Федерации.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Поставляемый Товар должен соответствовать действующим в Российской Федерации стандартам, техническим регламентам, санитарным и фитосанитарным нормам.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5.3. Товар должен быть упакован и замаркирован в соответствии с действующими стандартами.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Поставщик поставляет Товар в у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паковке завода-изготовителя, позволяющей транспортировать его любым видом транспорта на любое расстояние, предохранять от повреждений, загрязнений, утраты товарного вида и порчи при его перевозке с учетом возможных перегрузок в пути и длительного хранения.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6" w:name="P1546"/>
      <w:r/>
      <w:bookmarkEnd w:id="26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5.4. Требования к гарантии качества Товара, к гарантийному сроку и (или) объему предоставления гарантий его качества, к гарантийному обслуживанию Товара, к расходам на эксплуатацию Товара указаны в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Приложении № 1 к Контракту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27" w:name="P1547"/>
      <w:r/>
      <w:bookmarkEnd w:id="27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5.5. Требования к предоставлению гарантии производителя и (или) Поставщика Товара и к сроку действия такой гарантии указаны в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Приложении № 1 к Контракту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VI. ОТВЕТСТВЕННОСТЬ СТОРОН</w:t>
      </w:r>
      <w:bookmarkStart w:id="28" w:name="P1550"/>
      <w:r/>
      <w:bookmarkEnd w:id="28"/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6.1.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6.2. В случае полного (частичного) неисполнения условий Контракта одной из Сторон эта Сторона обязана возместить другой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Стороне причиненные убытки в части, непокрытой неустойкой.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6.3. </w:t>
      </w:r>
      <w:r>
        <w:rPr>
          <w:rFonts w:ascii="Times New Roman" w:hAnsi="Times New Roman" w:eastAsiaTheme="minorHAnsi"/>
          <w:sz w:val="24"/>
          <w:szCs w:val="24"/>
        </w:rPr>
        <w:t xml:space="preserve">В случае просрочки исполнения Поставщиком обязательств (в том числе гарантийного обязательства), предусмотренных Контрактом, Поставщик уплачивает Заказчику пени. Пеня начисляется за каждый день просрочки исполнения Поставщиком об</w:t>
      </w:r>
      <w:r>
        <w:rPr>
          <w:rFonts w:ascii="Times New Roman" w:hAnsi="Times New Roman" w:eastAsiaTheme="minorHAnsi"/>
          <w:sz w:val="24"/>
          <w:szCs w:val="24"/>
        </w:rPr>
        <w:t xml:space="preserve">язательства, предусмотренного Контрактом, начиная со дня, следующего после дня истечения установленного Контрактом срока исполнения обязательства. Размер пени составляет одна трехсотая действующей на дату уплаты пени ключевой ставки Центрального банка Росс</w:t>
      </w:r>
      <w:r>
        <w:rPr>
          <w:rFonts w:ascii="Times New Roman" w:hAnsi="Times New Roman" w:eastAsiaTheme="minorHAnsi"/>
          <w:sz w:val="24"/>
          <w:szCs w:val="24"/>
        </w:rPr>
        <w:t xml:space="preserve">ийской Федерации от цены Контракта (отдельного этапа исполнения Контракта), уменьшенной на сумму, пропорциональную объему обязательств, предусмотренных Контрактом (соответствующим отдельным этапом исполнения Контракта) и фактически исполненных Поставщиком.</w:t>
      </w:r>
      <w:r>
        <w:rPr>
          <w:rFonts w:ascii="Times New Roman" w:hAnsi="Times New Roman" w:eastAsiaTheme="minorHAnsi"/>
          <w:sz w:val="24"/>
          <w:szCs w:val="24"/>
        </w:rPr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ind w:firstLine="709"/>
        <w:jc w:val="both"/>
        <w:spacing w:after="0" w:line="240" w:lineRule="auto"/>
        <w:widowControl w:val="off"/>
        <w:rPr>
          <w:rFonts w:ascii="Times New Roman" w:hAnsi="Times New Roman" w:eastAsiaTheme="minorHAnsi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</w:rPr>
        <w:t xml:space="preserve">6.4. </w:t>
      </w:r>
      <w:r>
        <w:rPr>
          <w:rFonts w:ascii="Times New Roman" w:hAnsi="Times New Roman" w:eastAsiaTheme="minorHAnsi"/>
          <w:sz w:val="24"/>
          <w:szCs w:val="24"/>
        </w:rPr>
        <w:t xml:space="preserve">За каждый факт неисполнения или ненадлежащего исполнения Поставщиком</w:t>
      </w:r>
      <w:r>
        <w:rPr>
          <w:rFonts w:ascii="Times New Roman" w:hAnsi="Times New Roman" w:eastAsiaTheme="minorHAnsi"/>
          <w:sz w:val="24"/>
          <w:szCs w:val="24"/>
        </w:rPr>
        <w:t xml:space="preserve"> обязательств, предусмотренных Контрактом, за исключением просрочки исполнения Поставщиком обязательств (в том числе гарантийного обязательства), предусмотренных Контрактом, Поставщик уплачивает Заказчику штраф. Размер штрафа определяется в соответствии с </w:t>
      </w:r>
      <w:r>
        <w:rPr>
          <w:rFonts w:ascii="Times New Roman" w:hAnsi="Times New Roman"/>
          <w:sz w:val="24"/>
          <w:szCs w:val="24"/>
        </w:rPr>
        <w:t xml:space="preserve">Правилами</w:t>
      </w:r>
      <w:r>
        <w:rPr>
          <w:rFonts w:ascii="Times New Roman" w:hAnsi="Times New Roman" w:eastAsiaTheme="minorHAnsi"/>
          <w:sz w:val="24"/>
          <w:szCs w:val="24"/>
        </w:rPr>
        <w:t xml:space="preserve"> определения размера штрафа, начисляемого в случае ненадлежащего исполнения заказчиком, неисполнения или ненадлежащего исполнения поставщиком (п</w:t>
      </w:r>
      <w:r>
        <w:rPr>
          <w:rFonts w:ascii="Times New Roman" w:hAnsi="Times New Roman" w:eastAsiaTheme="minorHAnsi"/>
          <w:sz w:val="24"/>
          <w:szCs w:val="24"/>
        </w:rPr>
        <w:t xml:space="preserve">одрядчиком, исполнителем) обязательств, предусмотренных контрактом (за исключением просрочки исполнения обязательств заказчиком, поставщиком (подрядчиком, исполнителем), утвержденными постановлением Правительства Российской Федерации от 30 августа 2017 г. </w:t>
      </w:r>
      <w:r>
        <w:rPr>
          <w:rFonts w:ascii="Times New Roman" w:hAnsi="Times New Roman" w:eastAsiaTheme="minorHAnsi"/>
          <w:sz w:val="24"/>
          <w:szCs w:val="24"/>
        </w:rPr>
        <w:t xml:space="preserve">№ </w:t>
      </w:r>
      <w:r>
        <w:rPr>
          <w:rFonts w:ascii="Times New Roman" w:hAnsi="Times New Roman" w:eastAsiaTheme="minorHAnsi"/>
          <w:sz w:val="24"/>
          <w:szCs w:val="24"/>
        </w:rPr>
        <w:t xml:space="preserve">1042 (Собрание законодательства Российской Федерации, 2017, N 36, ст. 5458; 2019, N 32, ст. 472</w:t>
      </w:r>
      <w:r>
        <w:rPr>
          <w:rFonts w:ascii="Times New Roman" w:hAnsi="Times New Roman" w:eastAsiaTheme="minorHAnsi"/>
          <w:sz w:val="24"/>
          <w:szCs w:val="24"/>
          <w:highlight w:val="none"/>
        </w:rPr>
        <w:t xml:space="preserve">1) (далее - Правила), </w:t>
      </w:r>
      <w:r>
        <w:rPr>
          <w:rFonts w:ascii="Times New Roman" w:hAnsi="Times New Roman"/>
          <w:sz w:val="24"/>
          <w:szCs w:val="24"/>
          <w:highlight w:val="none"/>
        </w:rPr>
        <w:t xml:space="preserve">и </w:t>
      </w:r>
      <w:r>
        <w:rPr>
          <w:rFonts w:ascii="Times New Roman" w:hAnsi="Times New Roman"/>
          <w:sz w:val="24"/>
          <w:szCs w:val="24"/>
          <w:highlight w:val="none"/>
        </w:rPr>
        <w:t xml:space="preserve">устанавливается в следующем порядке:</w:t>
      </w:r>
      <w:r>
        <w:rPr>
          <w:rFonts w:ascii="Times New Roman" w:hAnsi="Times New Roman" w:eastAsiaTheme="minorHAnsi"/>
          <w:sz w:val="24"/>
          <w:szCs w:val="24"/>
          <w:highlight w:val="none"/>
        </w:rPr>
      </w:r>
      <w:r>
        <w:rPr>
          <w:rFonts w:ascii="Times New Roman" w:hAnsi="Times New Roman" w:eastAsiaTheme="minorHAnsi"/>
          <w:sz w:val="24"/>
          <w:szCs w:val="24"/>
          <w:highlight w:val="none"/>
        </w:rPr>
      </w:r>
    </w:p>
    <w:p>
      <w:pPr>
        <w:ind w:firstLine="709"/>
        <w:jc w:val="both"/>
        <w:spacing w:after="0" w:line="240" w:lineRule="auto"/>
        <w:widowControl w:val="off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10 процентов цены Контракта</w:t>
      </w:r>
      <w:r>
        <w:rPr>
          <w:rFonts w:ascii="Times New Roman" w:hAnsi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sz w:val="24"/>
          <w:szCs w:val="24"/>
          <w:highlight w:val="none"/>
        </w:rPr>
        <w:t xml:space="preserve">в случае, если цена Контракта не превышает 3 млн. рублей;</w:t>
      </w:r>
      <w:r>
        <w:rPr>
          <w:rFonts w:ascii="Times New Roman" w:hAnsi="Times New Roman"/>
          <w:sz w:val="24"/>
          <w:szCs w:val="24"/>
          <w:highlight w:val="yellow"/>
        </w:rPr>
      </w:r>
      <w:r>
        <w:rPr>
          <w:rFonts w:ascii="Times New Roman" w:hAnsi="Times New Roman"/>
          <w:sz w:val="24"/>
          <w:szCs w:val="24"/>
          <w:highlight w:val="yellow"/>
        </w:rPr>
      </w:r>
    </w:p>
    <w:p>
      <w:pPr>
        <w:pStyle w:val="865"/>
        <w:ind w:firstLine="540"/>
        <w:jc w:val="both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6.5. </w:t>
      </w:r>
      <w:r>
        <w:rPr>
          <w:rFonts w:ascii="Times New Roman" w:hAnsi="Times New Roman" w:eastAsiaTheme="minorHAnsi"/>
          <w:sz w:val="24"/>
          <w:szCs w:val="24"/>
        </w:rPr>
        <w:t xml:space="preserve">За каждый факт неисполнения или ненадлежащего исполнения Поставщиком обязательства, предусмотренного Контрактом, которое не имеет стоимостного выражения, Поставщик уплачивает Заказчику штраф. Размер штрафа определяется в соответствии с </w:t>
      </w:r>
      <w:r>
        <w:rPr>
          <w:rFonts w:ascii="Times New Roman" w:hAnsi="Times New Roman" w:eastAsiaTheme="minorHAnsi"/>
          <w:sz w:val="24"/>
          <w:szCs w:val="24"/>
        </w:rPr>
        <w:t xml:space="preserve">Правилами</w:t>
      </w:r>
      <w:r>
        <w:rPr>
          <w:rFonts w:ascii="Times New Roman" w:hAnsi="Times New Roman" w:eastAsiaTheme="minorHAnsi"/>
          <w:sz w:val="24"/>
          <w:szCs w:val="24"/>
        </w:rPr>
        <w:t xml:space="preserve"> и составляет</w:t>
      </w:r>
      <w:r>
        <w:rPr>
          <w:rFonts w:ascii="Times New Roman" w:hAnsi="Times New Roman" w:eastAsiaTheme="minorHAnsi"/>
          <w:sz w:val="24"/>
          <w:szCs w:val="24"/>
        </w:rPr>
        <w:t xml:space="preserve">:</w:t>
      </w:r>
      <w:r>
        <w:rPr>
          <w:rFonts w:ascii="Times New Roman" w:hAnsi="Times New Roman" w:eastAsiaTheme="minorHAnsi"/>
          <w:sz w:val="24"/>
          <w:szCs w:val="24"/>
        </w:rPr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1000 рублей, если цена Контракта не превышает 3 млн рублей;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5"/>
        <w:ind w:firstLine="540"/>
        <w:jc w:val="both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</w:rPr>
        <w:t xml:space="preserve">6.</w:t>
      </w:r>
      <w:r>
        <w:rPr>
          <w:rFonts w:ascii="Times New Roman" w:hAnsi="Times New Roman" w:eastAsiaTheme="minorHAnsi"/>
          <w:sz w:val="24"/>
          <w:szCs w:val="24"/>
        </w:rPr>
        <w:t xml:space="preserve">6</w:t>
      </w:r>
      <w:r>
        <w:rPr>
          <w:rFonts w:ascii="Times New Roman" w:hAnsi="Times New Roman" w:eastAsiaTheme="minorHAnsi"/>
          <w:sz w:val="24"/>
          <w:szCs w:val="24"/>
        </w:rPr>
        <w:t xml:space="preserve">. </w:t>
      </w:r>
      <w:r>
        <w:rPr>
          <w:rFonts w:ascii="Times New Roman" w:hAnsi="Times New Roman" w:eastAsiaTheme="minorHAnsi"/>
          <w:sz w:val="24"/>
          <w:szCs w:val="24"/>
        </w:rPr>
        <w:t xml:space="preserve">В случае просрочки исполнения Заказчиком обязательств, предусмотренных Контрактом, Поставщик вправе потребовать уплату пени в размере одной трехсотой действующей на дату уплаты пеней ключевой ставки Центрального бан</w:t>
      </w:r>
      <w:r>
        <w:rPr>
          <w:rFonts w:ascii="Times New Roman" w:hAnsi="Times New Roman" w:eastAsiaTheme="minorHAnsi"/>
          <w:sz w:val="24"/>
          <w:szCs w:val="24"/>
        </w:rPr>
        <w:t xml:space="preserve">ка Российской Федерации от не уплаченной в срок суммы. Пеня начисляется за каждый день просрочки исполнения обязательства, предусмотренного Контрактом, начиная со дня, следующего после дня истечения установленного Контрактом срока исполнения обязательства.</w:t>
      </w:r>
      <w:r>
        <w:rPr>
          <w:rFonts w:ascii="Times New Roman" w:hAnsi="Times New Roman" w:eastAsiaTheme="minorHAnsi"/>
          <w:sz w:val="24"/>
          <w:szCs w:val="24"/>
        </w:rPr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pStyle w:val="865"/>
        <w:ind w:firstLine="540"/>
        <w:jc w:val="both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6.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 </w:t>
      </w:r>
      <w:r>
        <w:rPr>
          <w:rFonts w:ascii="Times New Roman" w:hAnsi="Times New Roman" w:eastAsiaTheme="minorHAnsi"/>
          <w:sz w:val="24"/>
          <w:szCs w:val="24"/>
        </w:rPr>
        <w:t xml:space="preserve">За каждый факт неисполнения Заказчиком обязательств, предусмотренных Контрактом, за исключением просрочки исполнения обязательств, предусмотренных Контрактом, Поставщик вправе потребовать уплату штрафа. Размер штрафа определяется в соответствии с </w:t>
      </w:r>
      <w:r>
        <w:rPr>
          <w:rFonts w:ascii="Times New Roman" w:hAnsi="Times New Roman" w:eastAsiaTheme="minorHAnsi"/>
          <w:sz w:val="24"/>
          <w:szCs w:val="24"/>
        </w:rPr>
        <w:t xml:space="preserve">Правилами</w:t>
      </w:r>
      <w:r>
        <w:rPr>
          <w:rFonts w:ascii="Times New Roman" w:hAnsi="Times New Roman" w:eastAsiaTheme="minorHAnsi"/>
          <w:sz w:val="24"/>
          <w:szCs w:val="24"/>
        </w:rPr>
        <w:t xml:space="preserve"> и составляет</w:t>
      </w:r>
      <w:r>
        <w:rPr>
          <w:rFonts w:ascii="Times New Roman" w:hAnsi="Times New Roman" w:eastAsiaTheme="minorHAnsi"/>
          <w:sz w:val="24"/>
          <w:szCs w:val="24"/>
        </w:rPr>
        <w:t xml:space="preserve">:</w:t>
      </w:r>
      <w:r>
        <w:rPr>
          <w:rFonts w:ascii="Times New Roman" w:hAnsi="Times New Roman" w:eastAsiaTheme="minorHAnsi"/>
          <w:sz w:val="24"/>
          <w:szCs w:val="24"/>
        </w:rPr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1000 рублей, если цена Контракта не превышает 3 млн рублей (включительно);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5"/>
        <w:ind w:firstLine="540"/>
        <w:jc w:val="both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</w:rPr>
        <w:t xml:space="preserve">6.8. </w:t>
      </w:r>
      <w:r>
        <w:rPr>
          <w:rFonts w:ascii="Times New Roman" w:hAnsi="Times New Roman" w:eastAsiaTheme="minorHAnsi"/>
          <w:sz w:val="24"/>
          <w:szCs w:val="24"/>
        </w:rPr>
        <w:t xml:space="preserve">За каждый день просрочки исполнения Поставщиком обязательства по предоставлению нового обеспечение исполнения Контракта, предусмотренного </w:t>
      </w:r>
      <w:r>
        <w:rPr>
          <w:rFonts w:ascii="Times New Roman" w:hAnsi="Times New Roman" w:eastAsiaTheme="minorHAnsi"/>
          <w:sz w:val="24"/>
          <w:szCs w:val="24"/>
        </w:rPr>
        <w:t xml:space="preserve">п. 7.8</w:t>
      </w:r>
      <w:r>
        <w:rPr>
          <w:rFonts w:ascii="Times New Roman" w:hAnsi="Times New Roman" w:eastAsiaTheme="minorHAnsi"/>
          <w:sz w:val="24"/>
          <w:szCs w:val="24"/>
        </w:rPr>
        <w:t xml:space="preserve"> Контракта, начисляется пеня в размере, определенном в порядке, установленном в соответствии с </w:t>
      </w:r>
      <w:hyperlink r:id="rId11" w:tooltip="https://login.consultant.ru/link/?req=doc&amp;base=LAW&amp;n=357532&amp;dst=101081" w:history="1">
        <w:r>
          <w:rPr>
            <w:rFonts w:ascii="Times New Roman" w:hAnsi="Times New Roman" w:eastAsiaTheme="minorHAnsi"/>
            <w:sz w:val="24"/>
            <w:szCs w:val="24"/>
          </w:rPr>
          <w:t xml:space="preserve">п</w:t>
        </w:r>
        <w:r>
          <w:rPr>
            <w:rFonts w:ascii="Times New Roman" w:hAnsi="Times New Roman" w:eastAsiaTheme="minorHAnsi"/>
            <w:sz w:val="24"/>
            <w:szCs w:val="24"/>
          </w:rPr>
          <w:t xml:space="preserve">.</w:t>
        </w:r>
        <w:r>
          <w:rPr>
            <w:rFonts w:ascii="Times New Roman" w:hAnsi="Times New Roman" w:eastAsiaTheme="minorHAnsi"/>
            <w:sz w:val="24"/>
            <w:szCs w:val="24"/>
          </w:rPr>
          <w:t xml:space="preserve"> 6.3</w:t>
        </w:r>
      </w:hyperlink>
      <w:r>
        <w:rPr>
          <w:rFonts w:ascii="Times New Roman" w:hAnsi="Times New Roman" w:eastAsiaTheme="minorHAnsi"/>
          <w:sz w:val="24"/>
          <w:szCs w:val="24"/>
        </w:rPr>
        <w:t xml:space="preserve"> Контракта.</w:t>
      </w:r>
      <w:r>
        <w:rPr>
          <w:rFonts w:ascii="Times New Roman" w:hAnsi="Times New Roman" w:eastAsiaTheme="minorHAnsi"/>
          <w:sz w:val="24"/>
          <w:szCs w:val="24"/>
        </w:rPr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ind w:firstLine="540"/>
        <w:jc w:val="both"/>
        <w:spacing w:after="0" w:line="240" w:lineRule="auto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</w:rPr>
        <w:t xml:space="preserve">6.9. Применение неустойки (штрафа, пени) не освобождает Стороны от исполнения обязательств по Контракту.</w:t>
      </w:r>
      <w:r>
        <w:rPr>
          <w:rFonts w:ascii="Times New Roman" w:hAnsi="Times New Roman" w:eastAsiaTheme="minorHAnsi"/>
          <w:sz w:val="24"/>
          <w:szCs w:val="24"/>
        </w:rPr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ind w:firstLine="540"/>
        <w:jc w:val="both"/>
        <w:spacing w:after="0" w:line="240" w:lineRule="auto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</w:rPr>
        <w:t xml:space="preserve">6.10. Общая сумма начисленных штрафов за неисполнение или ненадлежащее исполнение Поставщиком обязательств, предусмотренных Контрактом, не может превышать цену Контракта.</w:t>
      </w:r>
      <w:r>
        <w:rPr>
          <w:rFonts w:ascii="Times New Roman" w:hAnsi="Times New Roman" w:eastAsiaTheme="minorHAnsi"/>
          <w:sz w:val="24"/>
          <w:szCs w:val="24"/>
        </w:rPr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ind w:firstLine="540"/>
        <w:jc w:val="both"/>
        <w:spacing w:after="0" w:line="240" w:lineRule="auto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</w:rPr>
        <w:t xml:space="preserve">6.11. </w:t>
      </w:r>
      <w:r>
        <w:rPr>
          <w:rFonts w:ascii="Times New Roman" w:hAnsi="Times New Roman" w:eastAsiaTheme="minorHAnsi"/>
          <w:sz w:val="24"/>
          <w:szCs w:val="24"/>
        </w:rPr>
        <w:t xml:space="preserve">Общая сумма начисленных штрафов за ненадлежащее исполнение Заказчиком обязательств, предусмотренных Контрактом, не может превышать цену Контракта.</w:t>
      </w:r>
      <w:r>
        <w:rPr>
          <w:rFonts w:ascii="Times New Roman" w:hAnsi="Times New Roman" w:eastAsiaTheme="minorHAnsi"/>
          <w:sz w:val="24"/>
          <w:szCs w:val="24"/>
        </w:rPr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ind w:firstLine="540"/>
        <w:jc w:val="both"/>
        <w:spacing w:after="0" w:line="240" w:lineRule="auto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</w:rPr>
        <w:t xml:space="preserve">6.12. </w:t>
      </w:r>
      <w:r>
        <w:rPr>
          <w:rFonts w:ascii="Times New Roman" w:hAnsi="Times New Roman" w:eastAsiaTheme="minorHAnsi"/>
          <w:sz w:val="24"/>
          <w:szCs w:val="24"/>
        </w:rPr>
        <w:t xml:space="preserve">В случае расторжения Контракта в связи с односторонним отказом </w:t>
      </w:r>
      <w:r>
        <w:rPr>
          <w:rFonts w:ascii="Times New Roman" w:hAnsi="Times New Roman" w:eastAsiaTheme="minorHAnsi"/>
          <w:sz w:val="24"/>
          <w:szCs w:val="24"/>
        </w:rPr>
        <w:t xml:space="preserve">Стороны от исполнения Контракта другая Сторона вправе потребовать возмещения только фактически понесенного ущерба, непосредственно обусловленного обстоятельствами, являющимися основанием для принятия решения об одностороннем отказе от исполнения Контракта.</w:t>
      </w:r>
      <w:r>
        <w:rPr>
          <w:rFonts w:ascii="Times New Roman" w:hAnsi="Times New Roman" w:eastAsiaTheme="minorHAnsi"/>
          <w:sz w:val="24"/>
          <w:szCs w:val="24"/>
        </w:rPr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VII. О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БЕСПЕЧЕНИЕ ИСПОЛНЕНИЯ КОНТРАКТА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i/>
          <w:sz w:val="24"/>
          <w:szCs w:val="24"/>
        </w:rPr>
      </w:pPr>
      <w:r/>
      <w:bookmarkStart w:id="29" w:name="P1570"/>
      <w:r/>
      <w:bookmarkStart w:id="30" w:name="P1576"/>
      <w:r/>
      <w:bookmarkEnd w:id="29"/>
      <w:r/>
      <w:bookmarkEnd w:id="30"/>
      <w:r>
        <w:rPr>
          <w:rFonts w:ascii="Times New Roman" w:hAnsi="Times New Roman"/>
          <w:sz w:val="24"/>
          <w:szCs w:val="24"/>
        </w:rPr>
        <w:t xml:space="preserve">7.1. Размер обеспечения исполнения Контракта </w:t>
      </w:r>
      <w:r>
        <w:rPr>
          <w:rFonts w:ascii="Times New Roman" w:hAnsi="Times New Roman"/>
          <w:i/>
          <w:sz w:val="24"/>
          <w:szCs w:val="24"/>
        </w:rPr>
        <w:t xml:space="preserve">указ</w:t>
      </w:r>
      <w:r>
        <w:rPr>
          <w:rFonts w:ascii="Times New Roman" w:hAnsi="Times New Roman"/>
          <w:i/>
          <w:sz w:val="24"/>
          <w:szCs w:val="24"/>
        </w:rPr>
        <w:t xml:space="preserve">ывается</w:t>
      </w:r>
      <w:r>
        <w:rPr>
          <w:rFonts w:ascii="Times New Roman" w:hAnsi="Times New Roman"/>
          <w:i/>
          <w:sz w:val="24"/>
          <w:szCs w:val="24"/>
        </w:rPr>
        <w:t xml:space="preserve"> в структурированном виде (цифровой форме) электронного контракта, сформированного с использованием единой информационной системы в сфере закупок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i/>
          <w:sz w:val="24"/>
          <w:szCs w:val="24"/>
        </w:rPr>
      </w:r>
      <w:r>
        <w:rPr>
          <w:rFonts w:ascii="Times New Roman" w:hAnsi="Times New Roman"/>
          <w:i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случае, если Контрактом предусмотрены отдельные этапы его исполнения, размер обеспечения исполнения Контракта в ходе исполнения Контракта подлежит уменьшению в порядке и случаях, которые предусмотрены </w:t>
      </w:r>
      <w:hyperlink w:tooltip="#P1579" w:anchor="P1579" w:history="1">
        <w:r>
          <w:rPr>
            <w:rFonts w:ascii="Times New Roman" w:hAnsi="Times New Roman"/>
            <w:sz w:val="24"/>
            <w:szCs w:val="24"/>
          </w:rPr>
          <w:t xml:space="preserve">пунктами 7.6</w:t>
        </w:r>
      </w:hyperlink>
      <w:r>
        <w:rPr>
          <w:rFonts w:ascii="Times New Roman" w:hAnsi="Times New Roman"/>
          <w:sz w:val="24"/>
          <w:szCs w:val="24"/>
        </w:rPr>
        <w:t xml:space="preserve"> и </w:t>
      </w:r>
      <w:hyperlink w:tooltip="#P1580" w:anchor="P1580" w:history="1">
        <w:r>
          <w:rPr>
            <w:rFonts w:ascii="Times New Roman" w:hAnsi="Times New Roman"/>
            <w:sz w:val="24"/>
            <w:szCs w:val="24"/>
          </w:rPr>
          <w:t xml:space="preserve">7.7</w:t>
        </w:r>
      </w:hyperlink>
      <w:r>
        <w:rPr>
          <w:rFonts w:ascii="Times New Roman" w:hAnsi="Times New Roman"/>
          <w:sz w:val="24"/>
          <w:szCs w:val="24"/>
        </w:rPr>
        <w:t xml:space="preserve"> Контракта.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7.2. Исполнение Контракта обеспечивается предоставлением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,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соответствующей требованиям статьи 45 </w:t>
      </w:r>
      <w:r>
        <w:rPr>
          <w:rFonts w:ascii="Times New Roman" w:hAnsi="Times New Roman"/>
          <w:sz w:val="24"/>
          <w:szCs w:val="24"/>
        </w:rPr>
        <w:t xml:space="preserve">Федерального закона от 5 апреля 2013 г. </w:t>
      </w:r>
      <w:r>
        <w:rPr>
          <w:rFonts w:ascii="Times New Roman" w:hAnsi="Times New Roman"/>
          <w:sz w:val="24"/>
          <w:szCs w:val="24"/>
        </w:rPr>
        <w:t xml:space="preserve">№</w:t>
      </w:r>
      <w:r>
        <w:rPr>
          <w:rFonts w:ascii="Times New Roman" w:hAnsi="Times New Roman"/>
          <w:sz w:val="24"/>
          <w:szCs w:val="24"/>
        </w:rPr>
        <w:t xml:space="preserve"> 44-ФЗ "О контрактной системе в сфере закупок товаров, работ, услуг для обеспечения государственных и муниципальных нужд"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, или внесением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денежных средств на указанный Заказчиком счет, на котором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в соответствии с законодательством Российской Федерации учитываются операции со средствами, поступающими Заказчику.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Способ обеспечения исполнения Контракта, срок действия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 определяются в соответствии с требованиями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участником закупки, с которым заключается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К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онтракт, самостоятельно.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Срок действия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 должен превышать предусмотренный Контрактом срок исполнения обязательств, которые должны быть обеспечены такой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гарантией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, не менее чем на один месяц, в том числе в случае его изменения в соответствии со статьей 95 </w:t>
      </w:r>
      <w:r>
        <w:rPr>
          <w:rFonts w:ascii="Times New Roman" w:hAnsi="Times New Roman"/>
          <w:sz w:val="24"/>
          <w:szCs w:val="24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5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случае предоставления обеспечен</w:t>
      </w:r>
      <w:r>
        <w:rPr>
          <w:rFonts w:ascii="Times New Roman" w:hAnsi="Times New Roman"/>
          <w:sz w:val="24"/>
          <w:szCs w:val="24"/>
        </w:rPr>
        <w:t xml:space="preserve">ия исполнения Контракта путем внесения денежных средств на счет Заказчика в реквизите «Назначение платежа» платежного поручения перед текстовым указанием назначения платежа необходимо указывать идентификационный код закупки, который отделяется знаком "//".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7.3. Денежные средства, внесенные Поставщиком в качестве обеспечения исполнения Контракта, в том числе часть этих денежных средств в случае уменьшения размера обеспечения исполнения Контракта в соответствии с </w:t>
      </w:r>
      <w:hyperlink w:tooltip="#P1570" w:anchor="P1570" w:history="1">
        <w:r>
          <w:rPr>
            <w:rFonts w:ascii="Times New Roman" w:hAnsi="Times New Roman" w:eastAsia="Calibri" w:cs="Times New Roman"/>
            <w:sz w:val="24"/>
            <w:szCs w:val="24"/>
            <w:lang w:eastAsia="en-US"/>
          </w:rPr>
          <w:t xml:space="preserve">пунктами 7.1</w:t>
        </w:r>
      </w:hyperlink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, </w:t>
      </w:r>
      <w:hyperlink w:tooltip="#P1578" w:anchor="P1578" w:history="1">
        <w:r>
          <w:rPr>
            <w:rFonts w:ascii="Times New Roman" w:hAnsi="Times New Roman" w:eastAsia="Calibri" w:cs="Times New Roman"/>
            <w:sz w:val="24"/>
            <w:szCs w:val="24"/>
            <w:lang w:eastAsia="en-US"/>
          </w:rPr>
          <w:t xml:space="preserve">7.5</w:t>
        </w:r>
      </w:hyperlink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и </w:t>
      </w:r>
      <w:hyperlink w:tooltip="#P1579" w:anchor="P1579" w:history="1">
        <w:r>
          <w:rPr>
            <w:rFonts w:ascii="Times New Roman" w:hAnsi="Times New Roman" w:eastAsia="Calibri" w:cs="Times New Roman"/>
            <w:sz w:val="24"/>
            <w:szCs w:val="24"/>
            <w:lang w:eastAsia="en-US"/>
          </w:rPr>
          <w:t xml:space="preserve">7.6</w:t>
        </w:r>
      </w:hyperlink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Контракта, возвращаются Поставщику в течение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30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(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тр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дцати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) дней с даты исполнения Поставщиком обязательств, предусмотренных Контрактом (если такая форма обеспечения исполнения Контракта применяется Поставщиком).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31" w:name="P1577"/>
      <w:r/>
      <w:bookmarkEnd w:id="31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7.4.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Независимая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гарантия, предоставленная в качестве обеспечения исполнения Контра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кта, должна содержать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условие об обязанности гаранта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уплатить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З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аказчику денежную сумму по независимой гарантии не позднее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 (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десяти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)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рабочих дней со дня, следующего за днем получения гарантом требования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З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аказчика, соответствующего условиям такой независимой гарантии, при отсутствии предусмотренных Гражданским кодексом Российской Федерации оснований для отказа в удовлетворении этого требования.</w:t>
      </w:r>
      <w:bookmarkStart w:id="32" w:name="P1578"/>
      <w:r/>
      <w:bookmarkEnd w:id="32"/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7.5. </w:t>
      </w:r>
      <w:bookmarkStart w:id="33" w:name="P1584"/>
      <w:r/>
      <w:bookmarkEnd w:id="33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В ходе исполнения Контракта Поставщик вправе изменить способ обеспечения исполне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ния Контракта и (или) предоставить Заказчику взамен ранее предоставленного обеспечения исполнения Контракта новое обеспечение исполнения Контракта, размер которого может быть уменьшен в порядке и случаях, которые предусмотрены пунктами 7.6 и 7.7 Контракта.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7.6. Размер обеспечения исполнения Контракта уменьшается посредс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контрактов, предусмотренный статьей 103 </w:t>
      </w:r>
      <w:r>
        <w:rPr>
          <w:rFonts w:ascii="Times New Roman" w:hAnsi="Times New Roman"/>
          <w:sz w:val="24"/>
          <w:szCs w:val="24"/>
        </w:rPr>
        <w:t xml:space="preserve">Федерального закона от 5 апреля 2013 г. </w:t>
      </w:r>
      <w:r>
        <w:rPr>
          <w:rFonts w:ascii="Times New Roman" w:hAnsi="Times New Roman"/>
          <w:sz w:val="24"/>
          <w:szCs w:val="24"/>
        </w:rPr>
        <w:t xml:space="preserve">№</w:t>
      </w:r>
      <w:r>
        <w:rPr>
          <w:rFonts w:ascii="Times New Roman" w:hAnsi="Times New Roman"/>
          <w:sz w:val="24"/>
          <w:szCs w:val="24"/>
        </w:rPr>
        <w:t xml:space="preserve"> 44-ФЗ "О контрактной системе в сфере закупок товаров, работ, услуг для обеспечения государственных и муниципальных нужд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(далее - реестр контрактов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). Уменьшение размера обеспечения испол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нения Контракта производится пропорционально стоимости исполненных обязательств, приемка и оплата которых осуществлены в порядке и сроки, которые предусмотрены Контрактом. В случае, если обеспечение исполнения Контракта осуществляется путем предоставления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гарантии, требование Заказчика об уплате денежных сумм по этой гарантии может быть предъявлено в размере не более размера обеспечения исполнения Контракта, рассчитанног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 Заказчиком на основании информации об исполнении Контракта, размещенной в реестре контрактов. В случае, если обеспечение исполнения Контракта осуществляется путем внесения денежных средств на счет, указанный Заказчиком, по заявлению Поставщика ему возвра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щаются Заказчиком в установленный в пункте 7.3 Контракта срок денежные средства в сумме, на которую уменьшен размер обеспечения исполнения Контракта, рассчитанный Заказчиком на основании информации об исполнении Контракта, размещенной в реестре контрактов.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7.7. П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редусмотренное пунктами 7.1 и 7.5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(штрафов, пеней), предъявленных Заказчиком в соответствии с раздел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ом VI Контракта, а также приемки Заказчиком поставленного Товара, результатов отдельного этапа исполнения Контракта в объеме выплаченного аванса (если Контрактом предусмотрена выплата аванса) либо в объеме, превышающем выплаченный аванс (если в соответстви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и с законодательством Российской Федерации расчеты по Контракту в части выплаты аванса подлежат казначейскому сопровождению). Такое уменьшение не допускается в случаях, определенных Правительством Российской Федерации в соответствии с частью 7.3 статьи 96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7.8. В случае отзыва в соответствии с законодательством Российской Федерации у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организации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, предоставившего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ую гарантию в качестве обеспечения исполнения Контракта, лицензии на ос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уществление банковских операций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Поставщик обязан предоставить новое обеспечение исполнения Контракта не поздн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ее одного месяца со дня надлежащего уведомления Заказчиком Поставщика о необходимости предоставить соответствующее обеспечение. Размер такого обеспечения может быть уменьшен в порядке и случаях, которые предусмотрены пунктами 7.1, 7.5, 7.6 и 7.7 Контракта.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7.9. Уменьшение в соответствии с пунктами 7.1 и 7.5 Контракта размера обеспечения исполнения Контракта, предоставленного в виде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гарантии, осуществляется Заказчиком путем отказа от части своих прав по этой гарантии. При этом датой такого отказа признается дата включения предусмотренной пунктом 7.6 Контракта информации в реестр контрактов.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7.10. В случае предоставления нового обеспечения исполнения Контракта в соответствии с пунктами 7.5 и 7.8 Контракта возврат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 Заказчиком гаранту, предоставившему указанную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ую гарантию, не осуществляется, взыскание по ней не производится.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7.1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 Положения настоящего раздела Контракта не применяются в случае заключения Контракта с участником закупки, который является казенным учреждением.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VIII. ОБЕСПЕЧЕНИЕ ГАРАНТИЙНЫХ ОБЯЗАТЕЛЬСТВ</w:t>
      </w:r>
      <w:bookmarkStart w:id="34" w:name="P1587"/>
      <w:r/>
      <w:bookmarkEnd w:id="34"/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8.1. Обеспечение гарантийных обязательств предоставляется Поставщиком в срок не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позднее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2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(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двух)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дней с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даты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поставки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 Товара. 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i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8.2.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Размер г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арантийных обязательств </w:t>
      </w:r>
      <w:r>
        <w:rPr>
          <w:rFonts w:ascii="Times New Roman" w:hAnsi="Times New Roman" w:eastAsia="Calibri" w:cs="Times New Roman"/>
          <w:i/>
          <w:sz w:val="24"/>
          <w:szCs w:val="24"/>
          <w:lang w:eastAsia="en-US"/>
        </w:rPr>
        <w:t xml:space="preserve">указывается</w:t>
      </w:r>
      <w:r>
        <w:rPr>
          <w:rFonts w:ascii="Times New Roman" w:hAnsi="Times New Roman" w:eastAsia="Calibri" w:cs="Times New Roman"/>
          <w:i/>
          <w:sz w:val="24"/>
          <w:szCs w:val="24"/>
          <w:lang w:eastAsia="en-US"/>
        </w:rPr>
        <w:t xml:space="preserve"> в структурированном виде (цифровой форме) электронного контракта, сформированного с использованием единой информационной системы в сфере закупок.</w:t>
      </w:r>
      <w:r>
        <w:rPr>
          <w:rFonts w:ascii="Times New Roman" w:hAnsi="Times New Roman" w:eastAsia="Calibri" w:cs="Times New Roman"/>
          <w:i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i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8.3. Гарантийные обязательства обеспечиваются предоставлением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гарантии, выданной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организациями, указанными в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стать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45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или внесением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денежных средств на указанный Заказчиком счет, на котором в соответствии с законодательством Российской Федерации учитываются операции со средствами, поступающими Заказчику.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Способ обеспечения гарантийных обязательств, срок действия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гарантии определяются в соответствии с требованиями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</w:t>
      </w:r>
      <w:r>
        <w:rPr>
          <w:rFonts w:ascii="Times New Roman" w:hAnsi="Times New Roman" w:eastAsia="Calibri" w:cs="Times New Roman"/>
          <w:color w:val="ff0000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участником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закупки, с которым заключается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К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онтракт, самостоятельно.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35" w:name="P1595"/>
      <w:r/>
      <w:bookmarkEnd w:id="35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Срок действия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независимо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й гарантии должен превышать предусмотренный Контрактом срок исполнения обязательств, которые должны быть обеспечены такой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независим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ой гарантией, не менее чем на один месяц, в том числе в случае его изменения в соответствии со статьей 95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случае предоставления обеспечен</w:t>
      </w:r>
      <w:r>
        <w:rPr>
          <w:rFonts w:ascii="Times New Roman" w:hAnsi="Times New Roman"/>
          <w:sz w:val="24"/>
          <w:szCs w:val="24"/>
        </w:rPr>
        <w:t xml:space="preserve">ия исполнения Контракта путем внесения денежных средств на счет Заказчика в реквизите «Назначение платежа» платежного поручения перед текстовым указанием назначения платежа необходимо указывать идентификационный код закупки, который отделяется знаком "//".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8.4.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В независимую гарантию включается условие об обязанности гаранта уплатить Заказчику (бенефициару) денежную сумму по независимой гарантии не позднее десяти рабочих дней со дня,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следующего за днем получения гарантом требования заказчика (бенефициара), соответствующего условиям такой независимой гарантии, при отсутствии предусмотренных Гражданским кодексом Российской Федерации оснований для отказа в удовлетворении этого требования.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8.5. Поставщик вправе изменить способ обеспечения гарантийных обязательств и (или) предоставить Заказчику взамен ранее предоставленного обеспечения гарантийных обязательств новое обеспечение гарантийных обязательств.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8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.6. В случае предоставления Поставщиком обеспечения гарантийных обязательств путем внесения денежных средств на счет Заказчика  и при условии надлежащего исполнения Поставщиком гарантийных обязательств, обеспечение гарантийных обязательств подлежит возврат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  <w:t xml:space="preserve">у Поставщику. Заказчик осуществляет возврат денежных средств на расчетный счет Поставщика, указанный в Контракте, в течение 30  (тридцати) дней с даты окончания срока обеспечиваемых обязательств.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7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 Положения настоящего раздела Контракта не применяются в случае заключения Контракта с участником закупки, который является казенным учреждением.</w:t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8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 В случае не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предоставления поставщиком обеспечения гарантийных обязательств либо предоставления с н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арушением установленных условий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З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аказчик вправе принять решение об одностороннем отказе от исполнения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К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b/>
          <w:sz w:val="24"/>
          <w:szCs w:val="24"/>
          <w:highlight w:val="red"/>
          <w:lang w:eastAsia="en-US"/>
        </w:rPr>
      </w:pPr>
      <w:r/>
      <w:bookmarkStart w:id="36" w:name="P1597"/>
      <w:r/>
      <w:bookmarkEnd w:id="36"/>
      <w:r>
        <w:rPr>
          <w:rFonts w:ascii="Times New Roman" w:hAnsi="Times New Roman" w:eastAsia="Calibri" w:cs="Times New Roman"/>
          <w:b/>
          <w:sz w:val="24"/>
          <w:szCs w:val="24"/>
          <w:highlight w:val="red"/>
          <w:lang w:eastAsia="en-US"/>
        </w:rPr>
      </w:r>
      <w:r>
        <w:rPr>
          <w:rFonts w:ascii="Times New Roman" w:hAnsi="Times New Roman" w:eastAsia="Calibri" w:cs="Times New Roman"/>
          <w:b/>
          <w:sz w:val="24"/>
          <w:szCs w:val="24"/>
          <w:highlight w:val="red"/>
          <w:lang w:eastAsia="en-US"/>
        </w:rPr>
      </w:r>
    </w:p>
    <w:p>
      <w:pPr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I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X. ИСКЛЮЧИТЕЛЬНЫЕ ПРАВА</w:t>
      </w:r>
      <w:bookmarkStart w:id="37" w:name="P1600"/>
      <w:r/>
      <w:bookmarkEnd w:id="37"/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9.1. Поставщик гарантирует отсутствие нарушения исключительных прав третьих лиц, связанных с поставкой и использованием Товара.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9.2. Все убытки, понесенные Заказчиком в случае нарушения исключительных прав третьих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лиц на результаты интеллектуальной деятельности при поставке и использовании Товара, в том числе вследствие отмены государственной регистрации Товара и невозможности его использования, включая судебные расходы и возмещение материального ущерба, возмещаются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Поставщиком в полном объеме.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65"/>
        <w:ind w:firstLine="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X. ОБСТОЯТЕЛЬСТВА НЕПРЕОДОЛИМОЙ СИЛЫ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65"/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10.1. Стороны не несут ответственность за полное или частичное неисполнение предусмотренных Контрактом обязательств, если такое неисполнение связано с обстоятельствами непреодолимой силы.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10.2. В случае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если надлежащее исполнение Стороной предусмотренных Контрактом обязательств оказалось невозможным вследствие обстоятельств непреодолимой силы, такая Сторона не позднее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2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(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двух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) рабочих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дней с момента их наступления в письменной форме извещает другую Сторону с приложением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документов, удостоверяющих факт наступления указанных обстоятельств.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10.3. В случае возникновения обстоятельств непреодолимой силы Стороны вправе расторгнуть Контракт, и в этом случае ни одна из Сторон не вправе требовать возмещения убытков.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10.4.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X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РАССМОТРЕНИЕ И РАЗРЕШЕНИЕ СПОРОВ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65"/>
        <w:ind w:firstLine="5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11.1. Все споры и разногласия, которые могут возникнуть из Контракта между Сторонами, будут разрешаться путем переговоров, в том числе в претензионном порядке.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11.2. Претензия оформляется в письменной форме. В претензии перечисляются доп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ущенные при исполнении Контракта нарушения со ссылкой на соответствующие положения Контракта или его приложений, отражаются стоимостная оценка ответственности (неустойки), а также действия, которые должны быть произведены Стороной для устранения нарушений.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11.3. Срок рассмотрения претензии не может превышать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10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(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десять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)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рабочих дней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с даты получения претензии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Обмен документами при применении мер ответственности и совершении иных действий в связи с нарушением поставщиком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(подрядчиком, исполнителем) или заказчиком условий контракта в отношении контракта, заключенного по результатам электронных процедур, такой обмен осуществляется с использованием единой информационной системы путем направления электронных уведомлений. Таки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е уведомления формируются с использованием единой информационной системы, подписываются усиленной электронной подписью лица, имеющего право действовать от имени заказчика, поставщика (подрядчика, исполнителя), и размещаются в единой информационной системе.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11.4. При неурегулировании Сторонами спора в досуде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бном порядке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спор разрешается в судебном порядке в Арбитражном суде Новосибирской области.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X</w:t>
      </w: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II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. 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СРОК ИСПОЛНЕНИЯ 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И ПОРЯДОК РАСТОРЖЕНИЯ КОНТРАКТА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12.1. Контракт вступает в силу с момента </w:t>
      </w:r>
      <w:r>
        <w:rPr>
          <w:rFonts w:ascii="Times New Roman" w:hAnsi="Times New Roman"/>
          <w:sz w:val="24"/>
          <w:szCs w:val="24"/>
        </w:rPr>
        <w:t xml:space="preserve">его подписания обеими Сторонами.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Окончание срока </w:t>
      </w:r>
      <w:r>
        <w:rPr>
          <w:rFonts w:ascii="Times New Roman" w:hAnsi="Times New Roman"/>
          <w:sz w:val="24"/>
          <w:szCs w:val="24"/>
        </w:rPr>
        <w:t xml:space="preserve">исполнения</w:t>
      </w:r>
      <w:r>
        <w:rPr>
          <w:rFonts w:ascii="Times New Roman" w:hAnsi="Times New Roman"/>
          <w:sz w:val="24"/>
          <w:szCs w:val="24"/>
        </w:rPr>
        <w:t xml:space="preserve"> Контракта не влечет прекращения неисполненных обязательств Сторон по Контракту, в том числе гарантийных обязательств Поставщика.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12.1.1. Срок исполнения Контракта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 xml:space="preserve">указывается</w:t>
      </w:r>
      <w:r>
        <w:rPr>
          <w:rFonts w:ascii="Times New Roman" w:hAnsi="Times New Roman"/>
          <w:i/>
          <w:sz w:val="24"/>
          <w:szCs w:val="24"/>
        </w:rPr>
        <w:t xml:space="preserve"> в структурированном виде (цифровой форме) </w:t>
      </w:r>
      <w:r>
        <w:rPr>
          <w:rFonts w:ascii="Times New Roman" w:hAnsi="Times New Roman"/>
          <w:i/>
        </w:rPr>
        <w:t xml:space="preserve">электронного к</w:t>
      </w:r>
      <w:r>
        <w:rPr>
          <w:rFonts w:ascii="Times New Roman" w:hAnsi="Times New Roman"/>
          <w:i/>
          <w:sz w:val="24"/>
          <w:szCs w:val="24"/>
        </w:rPr>
        <w:t xml:space="preserve">онтракта, сформированн</w:t>
      </w:r>
      <w:r>
        <w:rPr>
          <w:rFonts w:ascii="Times New Roman" w:hAnsi="Times New Roman"/>
          <w:i/>
        </w:rPr>
        <w:t xml:space="preserve">ого</w:t>
      </w:r>
      <w:r>
        <w:rPr>
          <w:rFonts w:ascii="Times New Roman" w:hAnsi="Times New Roman"/>
          <w:i/>
          <w:sz w:val="24"/>
          <w:szCs w:val="24"/>
        </w:rPr>
        <w:t xml:space="preserve"> с использованием единой информационной системы в сфере закупок.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5"/>
        <w:ind w:firstLine="705"/>
        <w:jc w:val="both"/>
        <w:rPr>
          <w:rFonts w:ascii="Times New Roman" w:hAnsi="Times New Roman" w:eastAsia="Calibri" w:cs="Times New Roman"/>
          <w:color w:val="000000" w:themeColor="text1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12.2.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порядке, предусмотренном </w:t>
      </w:r>
      <w:hyperlink r:id="rId12" w:tooltip="consultantplus://offline/ref=782E9CC4CCC6932545801925E3B536176E50B53C1FD70BD7655CABC93DB89C271041D8CD019EE29F343B294E112BD805805FEF4CF4B5672237V6P" w:history="1">
        <w:r>
          <w:rPr>
            <w:rFonts w:ascii="Times New Roman" w:hAnsi="Times New Roman" w:eastAsia="Calibri" w:cs="Times New Roman"/>
            <w:sz w:val="24"/>
            <w:szCs w:val="24"/>
            <w:lang w:eastAsia="en-US"/>
          </w:rPr>
          <w:t xml:space="preserve">частями 9</w:t>
        </w:r>
      </w:hyperlink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- </w:t>
      </w:r>
      <w:hyperlink r:id="rId13" w:tooltip="consultantplus://offline/ref=782E9CC4CCC6932545801925E3B536176E50B53C1FD70BD7655CABC93DB89C271041D8CD019EE692303B294E112BD805805FEF4CF4B5672237V6P" w:history="1">
        <w:r>
          <w:rPr>
            <w:rFonts w:ascii="Times New Roman" w:hAnsi="Times New Roman" w:eastAsia="Calibri" w:cs="Times New Roman"/>
            <w:sz w:val="24"/>
            <w:szCs w:val="24"/>
            <w:lang w:eastAsia="en-US"/>
          </w:rPr>
          <w:t xml:space="preserve">23 статьи 95</w:t>
        </w:r>
      </w:hyperlink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 w:eastAsia="Calibri" w:cs="Times New Roman"/>
          <w:color w:val="000000" w:themeColor="text1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color w:val="000000" w:themeColor="text1"/>
          <w:sz w:val="24"/>
          <w:szCs w:val="24"/>
          <w:lang w:eastAsia="en-US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XШ. ПРОЧИЕ ПОЛОЖЕНИЯ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13.1. Во всем, что не предусмотрено Контрактом, Стороны руководствуются законодательством Российской Федерации.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13.2. В случае изменения у какой-либо из Сторон местонахождения, названия, а также в случае реорганизации она обязана в течение десяти дней письменно известить об этом другую Сторону.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13.3.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Внесение изменений и дополнений, не противоречащих законодательству Российской Федерации, в условия Контракта осуществляется путем заключения Сторонами дополнительного соглашения к Контракту, которое является его неотъемлемой частью.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Формирование дополнительного соглашения об изменении Контракта осуществляется   Заказчиком в электронной форме с использованием единой информационной системы.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Поставщик получивший предложение о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б изменении условий Контракта, в течение 5 (пяти) рабочих дней со дня, следующего за днем получения предложения об изменении условий Контракта, по результатам рассмотрения такого предложения в порядке, установленном законодательством Российской Федерации о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контрактной системе в сфере закупок, Контрактом, направляет Заказчику подписанное с использованием единой информационной системы соглашение об изменении условий контракта либо отказ от изменения существенных условий Контракта с обоснованием такого отказа.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13.4. Изменение условий Контракта при его исполнении не допускается, за исключением случаев, предусмотренных </w:t>
      </w:r>
      <w:r>
        <w:rPr>
          <w:rFonts w:ascii="Times New Roman" w:hAnsi="Times New Roman"/>
          <w:sz w:val="24"/>
          <w:szCs w:val="24"/>
        </w:rPr>
        <w:t xml:space="preserve">статьей 95</w:t>
      </w:r>
      <w:r>
        <w:t xml:space="preserve"> </w:t>
      </w:r>
      <w:r>
        <w:rPr>
          <w:rFonts w:ascii="Times New Roman" w:hAnsi="Times New Roman"/>
          <w:sz w:val="24"/>
          <w:szCs w:val="24"/>
        </w:rPr>
        <w:t xml:space="preserve">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65"/>
        <w:ind w:firstLine="540"/>
        <w:jc w:val="both"/>
        <w:rPr>
          <w:rFonts w:ascii="Times New Roman" w:hAnsi="Times New Roman"/>
          <w:b/>
          <w:sz w:val="24"/>
          <w:szCs w:val="24"/>
          <w:highlight w:val="none"/>
        </w:rPr>
      </w:pPr>
      <w:r>
        <w:rPr>
          <w:rFonts w:ascii="Times New Roman" w:hAnsi="Times New Roman"/>
          <w:spacing w:val="1"/>
          <w:sz w:val="24"/>
          <w:szCs w:val="24"/>
          <w:highlight w:val="none"/>
        </w:rPr>
        <w:t xml:space="preserve">13.4.1. </w:t>
      </w:r>
      <w:r>
        <w:rPr>
          <w:rFonts w:ascii="Times New Roman" w:hAnsi="Times New Roman"/>
          <w:spacing w:val="1"/>
          <w:sz w:val="24"/>
          <w:szCs w:val="24"/>
          <w:highlight w:val="none"/>
        </w:rPr>
        <w:t xml:space="preserve">Замена радиоэлектронной продукции, признаваемой в соответствии с постановлением Правительства Российской Федерации от 17.07.2015 № 719 «О подтверждении производства</w:t>
      </w:r>
      <w:r>
        <w:rPr>
          <w:rFonts w:ascii="Times New Roman" w:hAnsi="Times New Roman"/>
          <w:spacing w:val="1"/>
          <w:sz w:val="24"/>
          <w:szCs w:val="24"/>
          <w:highlight w:val="none"/>
        </w:rPr>
        <w:t xml:space="preserve"> российской промышленной продукции» или правом Евразийского экономического союза радиоэлектронной продукцией первого уровня, на радиоэлектронную продукцию, не признаваемую радиоэлектронной продукцией первого уровня при исполнении Контракта, не допускается.</w:t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</w:rPr>
        <w:t xml:space="preserve">13.5.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При исполнении Контракта не допускается перемена Поставщика, за исключением случая, если новый поставщик является правопреемником Поставщика вследствие реорганизации юридического лица в форме преобразования, слияния или присоединения.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 в порядке, предусмотренном п. 13.3. Контракта.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13.6. Стороны обязуются обеспечить конфиденциальность сведений, относящихся к предмету Контракта, и ставших им известными в ходе исполнения Контракта.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/>
      <w:bookmarkStart w:id="38" w:name="P1633"/>
      <w:r/>
      <w:bookmarkEnd w:id="38"/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13.7. Контракт заключен в электронной форме в порядке, предусмотренном статьей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51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Федерального закона от 5 апреля 2013 г.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№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 44-ФЗ "О контрактной системе в сфере закупок товаров, работ, услуг для обеспечения государственных и муниципальных нужд"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  <w:lang w:eastAsia="en-US"/>
        </w:rPr>
        <w:t xml:space="preserve">X</w:t>
      </w:r>
      <w:r>
        <w:rPr>
          <w:rFonts w:ascii="Times New Roman" w:hAnsi="Times New Roman" w:eastAsia="Calibri" w:cs="Times New Roman"/>
          <w:b/>
          <w:bCs/>
          <w:sz w:val="24"/>
          <w:szCs w:val="24"/>
          <w:lang w:val="en-US" w:eastAsia="en-US"/>
        </w:rPr>
        <w:t xml:space="preserve">IV</w:t>
      </w:r>
      <w:r>
        <w:rPr>
          <w:rFonts w:ascii="Times New Roman" w:hAnsi="Times New Roman" w:eastAsia="Calibri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 xml:space="preserve">АНТИКОРРУПЦИОННАЯ ОГОВОРКА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865"/>
        <w:ind w:firstLine="540"/>
        <w:jc w:val="center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82"/>
        <w:numPr>
          <w:ilvl w:val="0"/>
          <w:numId w:val="0"/>
        </w:numPr>
        <w:ind w:firstLine="567"/>
        <w:tabs>
          <w:tab w:val="left" w:pos="993" w:leader="none"/>
          <w:tab w:val="left" w:pos="1134" w:leader="none"/>
        </w:tabs>
      </w:pPr>
      <w:r>
        <w:rPr>
          <w:rFonts w:eastAsia="Calibri"/>
        </w:rPr>
        <w:t xml:space="preserve">14.1. </w:t>
      </w:r>
      <w:r>
        <w:t xml:space="preserve">При исполнении обязательств по настоящему </w:t>
      </w:r>
      <w:r>
        <w:t xml:space="preserve">К</w:t>
      </w:r>
      <w:r>
        <w:t xml:space="preserve">онтракту Стороны, их аффилированные лица, работники, а также лица, действующие от имени и по поручению Сторон, не выплачивают, не предлагают выпла</w:t>
      </w:r>
      <w:r>
        <w:t xml:space="preserve">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с целью получить какие-либо неправомерные преимущества или для достижения иных неправомерных целей.</w:t>
      </w:r>
      <w:r/>
    </w:p>
    <w:p>
      <w:pPr>
        <w:pStyle w:val="882"/>
        <w:numPr>
          <w:ilvl w:val="0"/>
          <w:numId w:val="0"/>
        </w:numPr>
        <w:ind w:firstLine="567"/>
        <w:tabs>
          <w:tab w:val="left" w:pos="993" w:leader="none"/>
          <w:tab w:val="left" w:pos="1134" w:leader="none"/>
        </w:tabs>
      </w:pPr>
      <w:r>
        <w:t xml:space="preserve">14.2. </w:t>
      </w:r>
      <w:r>
        <w:t xml:space="preserve">При исполнении обязательств по настоящему </w:t>
      </w:r>
      <w:r>
        <w:t xml:space="preserve">К</w:t>
      </w:r>
      <w:r>
        <w:t xml:space="preserve">онтракту Стороны, их аффилированные лица, работники, а также лица, действующие от имени и по поручению Сторон, не осуществляют действия, квалифицируемые как дача (получение) взятки, коммерческий подкуп, а также иные действия, </w:t>
      </w:r>
      <w:r>
        <w:t xml:space="preserve">нарушающие требования законодательства Российской Федерации и международных актов о противодействии коррупции, и обязуются принимать меры по недопущению любой возможности возникновения конфликта интересов в связи с исполнением условий настоящего контракта.</w:t>
      </w:r>
      <w:r/>
    </w:p>
    <w:p>
      <w:pPr>
        <w:pStyle w:val="882"/>
        <w:numPr>
          <w:ilvl w:val="0"/>
          <w:numId w:val="0"/>
        </w:numPr>
        <w:ind w:firstLine="567"/>
        <w:tabs>
          <w:tab w:val="left" w:pos="993" w:leader="none"/>
          <w:tab w:val="left" w:pos="1134" w:leader="none"/>
        </w:tabs>
      </w:pPr>
      <w:r>
        <w:t xml:space="preserve">14.3. </w:t>
      </w:r>
      <w:r>
        <w:t xml:space="preserve">В случае возникновения у Стороны обоснованных подозрений, что произошло или может произойти нарушение каких-либо положений </w:t>
      </w:r>
      <w:hyperlink w:tooltip="#Par2" w:anchor="Par2" w:history="1">
        <w:r>
          <w:t xml:space="preserve">п. п. 14.1</w:t>
        </w:r>
      </w:hyperlink>
      <w:r>
        <w:t xml:space="preserve"> и </w:t>
      </w:r>
      <w:hyperlink w:tooltip="#Par3" w:anchor="Par3" w:history="1">
        <w:r>
          <w:t xml:space="preserve">14.2</w:t>
        </w:r>
      </w:hyperlink>
      <w:r>
        <w:t xml:space="preserve"> настоящего </w:t>
      </w:r>
      <w:r>
        <w:t xml:space="preserve">К</w:t>
      </w:r>
      <w:r>
        <w:t xml:space="preserve">онтракта, а также возникновение личной заинтересованности при исполнении настоящего </w:t>
      </w:r>
      <w:r>
        <w:t xml:space="preserve">К</w:t>
      </w:r>
      <w:r>
        <w:t xml:space="preserve">онтракта, которая приводит или может привести к конфликту интересов, соответствующая Сторона обязуется </w:t>
      </w:r>
      <w:r>
        <w:t xml:space="preserve">уведомить об этом другую Сторону в письменной форме. В письменном уведомлении Сторона обязана сослаться на факты или предоставить материалы, подтверждающие или дающие основание предполагать, что произошло или может произойти нарушение каких-либо положений </w:t>
      </w:r>
      <w:hyperlink w:tooltip="#Par2" w:anchor="Par2" w:history="1">
        <w:r>
          <w:t xml:space="preserve">п. п. 14.1</w:t>
        </w:r>
      </w:hyperlink>
      <w:r>
        <w:t xml:space="preserve"> и </w:t>
      </w:r>
      <w:hyperlink w:tooltip="#Par3" w:anchor="Par3" w:history="1">
        <w:r>
          <w:t xml:space="preserve">14.2</w:t>
        </w:r>
      </w:hyperlink>
      <w:r>
        <w:t xml:space="preserve"> настоящего </w:t>
      </w:r>
      <w:r>
        <w:t xml:space="preserve">К</w:t>
      </w:r>
      <w:r>
        <w:t xml:space="preserve">онтракта, а также возникновение личной заинтересованности при исполнении настоящего </w:t>
      </w:r>
      <w:r>
        <w:t xml:space="preserve">К</w:t>
      </w:r>
      <w:r>
        <w:t xml:space="preserve">онтракта, которая приводит или может привести к конфликту интересов.</w:t>
      </w:r>
      <w:r/>
    </w:p>
    <w:p>
      <w:pPr>
        <w:pStyle w:val="882"/>
        <w:numPr>
          <w:ilvl w:val="0"/>
          <w:numId w:val="0"/>
        </w:numPr>
        <w:ind w:firstLine="567"/>
        <w:tabs>
          <w:tab w:val="left" w:pos="993" w:leader="none"/>
          <w:tab w:val="left" w:pos="1134" w:leader="none"/>
        </w:tabs>
      </w:pPr>
      <w:r>
        <w:t xml:space="preserve">14.4. </w:t>
      </w:r>
      <w:r>
        <w:t xml:space="preserve">Сторона, получившая письменное уведомление, указанное в </w:t>
      </w:r>
      <w:hyperlink w:tooltip="#Par4" w:anchor="Par4" w:history="1">
        <w:r>
          <w:t xml:space="preserve">п. 14.3</w:t>
        </w:r>
      </w:hyperlink>
      <w:r>
        <w:t xml:space="preserve"> настоящего </w:t>
      </w:r>
      <w:r>
        <w:t xml:space="preserve">К</w:t>
      </w:r>
      <w:r>
        <w:t xml:space="preserve">онтракта, обязана рассмотреть уведомление и сообщить другой Стороне об итогах его рассмотрения в течение 10 (десяти) дней с даты получения.</w:t>
      </w:r>
      <w:r/>
    </w:p>
    <w:p>
      <w:pPr>
        <w:pStyle w:val="882"/>
        <w:numPr>
          <w:ilvl w:val="0"/>
          <w:numId w:val="0"/>
        </w:numPr>
        <w:ind w:firstLine="567"/>
        <w:tabs>
          <w:tab w:val="left" w:pos="993" w:leader="none"/>
          <w:tab w:val="left" w:pos="1134" w:leader="none"/>
        </w:tabs>
      </w:pPr>
      <w:r>
        <w:t xml:space="preserve">14.5. </w:t>
      </w:r>
      <w:r>
        <w:t xml:space="preserve">Стороны гарантируют осуществление надлежащего разбирательства по фактам нарушения положений п. п. </w:t>
      </w:r>
      <w:r>
        <w:t xml:space="preserve">14</w:t>
      </w:r>
      <w:r>
        <w:t xml:space="preserve">.1 и </w:t>
      </w:r>
      <w:r>
        <w:t xml:space="preserve">14</w:t>
      </w:r>
      <w:r>
        <w:t xml:space="preserve">.2 настоящего </w:t>
      </w:r>
      <w:r>
        <w:t xml:space="preserve">К</w:t>
      </w:r>
      <w:r>
        <w:t xml:space="preserve">онтракта и применение эффективных мер по предотвращению возможных конфликтных ситуаций.</w:t>
      </w:r>
      <w:r/>
    </w:p>
    <w:p>
      <w:pPr>
        <w:pStyle w:val="882"/>
        <w:numPr>
          <w:ilvl w:val="0"/>
          <w:numId w:val="0"/>
        </w:numPr>
        <w:ind w:firstLine="567"/>
        <w:tabs>
          <w:tab w:val="left" w:pos="993" w:leader="none"/>
          <w:tab w:val="left" w:pos="1134" w:leader="none"/>
        </w:tabs>
      </w:pPr>
      <w:r>
        <w:t xml:space="preserve">14.6. </w:t>
      </w:r>
      <w:r>
        <w:t xml:space="preserve">В случае нарушения одной Стороной обязательств воздерживаться от запрещенных в настояще</w:t>
      </w:r>
      <w:r>
        <w:t xml:space="preserve">м</w:t>
      </w:r>
      <w:r>
        <w:t xml:space="preserve"> раздел</w:t>
      </w:r>
      <w:r>
        <w:t xml:space="preserve">е К</w:t>
      </w:r>
      <w:r>
        <w:t xml:space="preserve">онтракта действий и (или) неполучения другой Стороной в установленный настоящим </w:t>
      </w:r>
      <w:r>
        <w:t xml:space="preserve">К</w:t>
      </w:r>
      <w:r>
        <w:t xml:space="preserve">онтрактом срок подтверждения, что нарушения не произошли или не произойдут, другая Сторона направляет информацию о фактах нарушений и материалы в компетентные органы в соответствии с действующим законодательством.</w:t>
      </w:r>
      <w:r/>
    </w:p>
    <w:p>
      <w:pPr>
        <w:pStyle w:val="882"/>
        <w:numPr>
          <w:ilvl w:val="0"/>
          <w:numId w:val="0"/>
        </w:numPr>
        <w:rPr>
          <w:rFonts w:eastAsia="Calibri"/>
        </w:rPr>
      </w:pPr>
      <w:r>
        <w:rPr>
          <w:rFonts w:eastAsia="Calibri"/>
        </w:rPr>
      </w:r>
      <w:r>
        <w:rPr>
          <w:rFonts w:eastAsia="Calibri"/>
        </w:rPr>
      </w:r>
      <w:r>
        <w:rPr>
          <w:rFonts w:eastAsia="Calibri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X</w:t>
      </w: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V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. ПЕРЕЧЕНЬ ПРИЛОЖЕНИЙ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pStyle w:val="865"/>
        <w:ind w:left="0" w:right="0" w:firstLine="567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1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5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.1. Неотъемлемой частью Контракта являются следующие приложения:</w:t>
      </w:r>
      <w:bookmarkStart w:id="39" w:name="P1639"/>
      <w:r/>
      <w:bookmarkStart w:id="40" w:name="P1645"/>
      <w:r/>
      <w:bookmarkEnd w:id="39"/>
      <w:r/>
      <w:bookmarkEnd w:id="40"/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</w:p>
    <w:p>
      <w:pPr>
        <w:pStyle w:val="865"/>
        <w:ind w:left="540" w:firstLine="540"/>
        <w:jc w:val="both"/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описание объекта закупки 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(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приложение № 1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);</w:t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</w:r>
    </w:p>
    <w:p>
      <w:pPr>
        <w:pStyle w:val="865"/>
        <w:ind w:left="540" w:firstLine="54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спецификация </w:t>
      </w:r>
      <w:r>
        <w:rPr>
          <w:rFonts w:ascii="Times New Roman" w:hAnsi="Times New Roman" w:eastAsia="Calibri" w:cs="Times New Roman"/>
          <w:i/>
          <w:sz w:val="24"/>
          <w:szCs w:val="24"/>
          <w:lang w:eastAsia="en-US"/>
        </w:rPr>
        <w:t xml:space="preserve">указ</w:t>
      </w:r>
      <w:r>
        <w:rPr>
          <w:rFonts w:ascii="Times New Roman" w:hAnsi="Times New Roman" w:eastAsia="Calibri" w:cs="Times New Roman"/>
          <w:i/>
          <w:sz w:val="24"/>
          <w:szCs w:val="24"/>
          <w:lang w:eastAsia="en-US"/>
        </w:rPr>
        <w:t xml:space="preserve">ывается</w:t>
      </w:r>
      <w:r>
        <w:rPr>
          <w:rFonts w:ascii="Times New Roman" w:hAnsi="Times New Roman" w:eastAsia="Calibri" w:cs="Times New Roman"/>
          <w:i/>
          <w:sz w:val="24"/>
          <w:szCs w:val="24"/>
          <w:lang w:eastAsia="en-US"/>
        </w:rPr>
        <w:t xml:space="preserve"> в структурированном виде (цифровой форме) электронного контракта, сформированного с использованием единой информационной системы в сфере закупок.</w:t>
      </w: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</w:r>
      <w:r>
        <w:rPr>
          <w:rFonts w:ascii="Times New Roman" w:hAnsi="Times New Roman" w:eastAsia="Calibri" w:cs="Times New Roman"/>
          <w:sz w:val="24"/>
          <w:szCs w:val="24"/>
          <w:highlight w:val="none"/>
          <w:lang w:eastAsia="en-US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</w:r>
    </w:p>
    <w:p>
      <w:pPr>
        <w:ind w:firstLine="705"/>
        <w:jc w:val="center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X</w:t>
      </w: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V</w:t>
      </w:r>
      <w:r>
        <w:rPr>
          <w:rFonts w:ascii="Times New Roman" w:hAnsi="Times New Roman" w:eastAsia="Times New Roman"/>
          <w:b/>
          <w:bCs/>
          <w:sz w:val="24"/>
          <w:szCs w:val="24"/>
          <w:lang w:val="en-US" w:eastAsia="ru-RU"/>
        </w:rPr>
        <w:t xml:space="preserve">I</w:t>
      </w:r>
      <w:r>
        <w:rPr>
          <w:rFonts w:ascii="Times New Roman" w:hAnsi="Times New Roman" w:eastAsia="Times New Roman"/>
          <w:b/>
          <w:bCs/>
          <w:sz w:val="24"/>
          <w:szCs w:val="24"/>
          <w:lang w:eastAsia="ru-RU"/>
        </w:rPr>
        <w:t xml:space="preserve">. АДРЕСА И БАНКОВСКИЕ РЕКВИЗИТЫ СТОРОН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73"/>
        <w:jc w:val="both"/>
        <w:rPr>
          <w:rFonts w:ascii="Times New Roman" w:hAnsi="Times New Roman"/>
          <w:i/>
          <w:sz w:val="24"/>
          <w:szCs w:val="24"/>
        </w:rPr>
      </w:pPr>
      <w:r>
        <w:tab/>
      </w:r>
      <w:r>
        <w:rPr>
          <w:rFonts w:ascii="Times New Roman" w:hAnsi="Times New Roman"/>
          <w:i/>
          <w:sz w:val="24"/>
          <w:szCs w:val="24"/>
        </w:rPr>
        <w:t xml:space="preserve">Адреса, банковские реквизиты сторон указываются в структурированном виде (цифровой форме) электронного контракта, сформированного с использованием единой информационной системы в сфере закупок. </w:t>
      </w:r>
      <w:r>
        <w:rPr>
          <w:rFonts w:ascii="Times New Roman" w:hAnsi="Times New Roman"/>
          <w:i/>
          <w:sz w:val="24"/>
          <w:szCs w:val="24"/>
        </w:rPr>
      </w:r>
      <w:r>
        <w:rPr>
          <w:rFonts w:ascii="Times New Roman" w:hAnsi="Times New Roman"/>
          <w:i/>
          <w:sz w:val="24"/>
          <w:szCs w:val="24"/>
        </w:rPr>
      </w:r>
    </w:p>
    <w:p>
      <w:pPr>
        <w:pStyle w:val="873"/>
        <w:jc w:val="both"/>
        <w:sectPr>
          <w:footnotePr>
            <w:numFmt w:val="chicago"/>
            <w:numRestart w:val="eachPage"/>
          </w:footnotePr>
          <w:endnotePr/>
          <w:type w:val="nextPage"/>
          <w:pgSz w:w="11906" w:h="16838" w:orient="portrait"/>
          <w:pgMar w:top="568" w:right="851" w:bottom="709" w:left="1134" w:header="709" w:footer="709" w:gutter="0"/>
          <w:cols w:num="1" w:sep="0" w:space="708" w:equalWidth="1"/>
          <w:docGrid w:linePitch="360"/>
        </w:sectPr>
      </w:pPr>
      <w:r/>
      <w:r/>
    </w:p>
    <w:p>
      <w:pPr>
        <w:ind w:left="5670"/>
        <w:jc w:val="right"/>
        <w:spacing w:after="0" w:line="240" w:lineRule="auto"/>
        <w:widowControl w:val="off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8"/>
        </w:rPr>
        <w:t xml:space="preserve">П</w:t>
      </w:r>
      <w:r>
        <w:rPr>
          <w:rFonts w:ascii="Times New Roman" w:hAnsi="Times New Roman"/>
          <w:sz w:val="24"/>
          <w:szCs w:val="28"/>
        </w:rPr>
        <w:t xml:space="preserve">риложение</w:t>
      </w:r>
      <w:r>
        <w:rPr>
          <w:rFonts w:ascii="Times New Roman" w:hAnsi="Times New Roman"/>
          <w:sz w:val="24"/>
          <w:szCs w:val="28"/>
        </w:rPr>
        <w:t xml:space="preserve"> № 1 к Контракту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ind w:left="5102" w:right="0" w:firstLine="0"/>
        <w:jc w:val="right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8"/>
          <w:highlight w:val="none"/>
        </w:rPr>
      </w:r>
      <w:r>
        <w:rPr>
          <w:rFonts w:ascii="Times New Roman" w:hAnsi="Times New Roman"/>
          <w:sz w:val="24"/>
          <w:szCs w:val="28"/>
          <w:highlight w:val="none"/>
        </w:rPr>
        <w:t xml:space="preserve">от «__» __________ 20__ г. № ________</w:t>
      </w:r>
      <w:r>
        <w:rPr>
          <w:rFonts w:ascii="Times New Roman" w:hAnsi="Times New Roman"/>
          <w:sz w:val="24"/>
          <w:szCs w:val="28"/>
          <w:highlight w:val="none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</w:r>
      <w:r>
        <w:rPr>
          <w:rFonts w:ascii="Times New Roman" w:hAnsi="Times New Roman"/>
          <w:sz w:val="24"/>
          <w:szCs w:val="28"/>
        </w:rPr>
      </w:r>
      <w:r>
        <w:rPr>
          <w:rFonts w:ascii="Times New Roman" w:hAnsi="Times New Roman"/>
          <w:sz w:val="24"/>
          <w:szCs w:val="28"/>
        </w:rPr>
      </w:r>
    </w:p>
    <w:p>
      <w:pPr>
        <w:pStyle w:val="865"/>
        <w:jc w:val="both"/>
      </w:pPr>
      <w:r/>
      <w:r/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/>
      <w:bookmarkStart w:id="41" w:name="P1909"/>
      <w:r/>
      <w:bookmarkEnd w:id="41"/>
      <w:r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ОПИСАНИЕ ОБЪЕКТА ЗАКУПКИ</w:t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sz w:val="24"/>
          <w:szCs w:val="24"/>
          <w:lang w:eastAsia="ru-RU"/>
        </w:rPr>
      </w:r>
    </w:p>
    <w:p>
      <w:pPr>
        <w:pStyle w:val="874"/>
        <w:numPr>
          <w:ilvl w:val="0"/>
          <w:numId w:val="13"/>
        </w:numPr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Наименование: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 xml:space="preserve">поставка </w:t>
      </w: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 xml:space="preserve">моноблоков</w:t>
      </w: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4"/>
        <w:numPr>
          <w:ilvl w:val="0"/>
          <w:numId w:val="13"/>
        </w:numPr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Место</w:t>
      </w:r>
      <w:r>
        <w:rPr>
          <w:rFonts w:ascii="Times New Roman" w:hAnsi="Times New Roman"/>
          <w:b/>
          <w:sz w:val="24"/>
          <w:szCs w:val="24"/>
        </w:rPr>
        <w:t xml:space="preserve"> поставки: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Российская Федерация, </w:t>
      </w:r>
      <w:r>
        <w:rPr>
          <w:rFonts w:ascii="Times New Roman" w:hAnsi="Times New Roman"/>
          <w:sz w:val="24"/>
          <w:szCs w:val="24"/>
        </w:rPr>
        <w:t xml:space="preserve">обл Новосибирская, г.о. город Новосибирск, г Новосибирск, пер Архонский, д. 5.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4"/>
        <w:numPr>
          <w:ilvl w:val="0"/>
          <w:numId w:val="13"/>
        </w:numPr>
        <w:ind w:left="0" w:firstLine="709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Срок поставки: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течение </w:t>
      </w:r>
      <w:r>
        <w:rPr>
          <w:rFonts w:ascii="Times New Roman" w:hAnsi="Times New Roman"/>
          <w:sz w:val="24"/>
          <w:szCs w:val="24"/>
        </w:rPr>
        <w:t xml:space="preserve">6</w:t>
      </w:r>
      <w:r>
        <w:rPr>
          <w:rFonts w:ascii="Times New Roman" w:hAnsi="Times New Roman"/>
          <w:sz w:val="24"/>
          <w:szCs w:val="24"/>
        </w:rPr>
        <w:t xml:space="preserve">0</w:t>
      </w:r>
      <w:r>
        <w:rPr>
          <w:rFonts w:ascii="Times New Roman" w:hAnsi="Times New Roman"/>
          <w:sz w:val="24"/>
          <w:szCs w:val="24"/>
        </w:rPr>
        <w:t xml:space="preserve"> (шестидесяти</w:t>
      </w:r>
      <w:r>
        <w:rPr>
          <w:rFonts w:ascii="Times New Roman" w:hAnsi="Times New Roman"/>
          <w:sz w:val="24"/>
          <w:szCs w:val="24"/>
        </w:rPr>
        <w:t xml:space="preserve">)</w:t>
      </w:r>
      <w:r>
        <w:rPr>
          <w:rFonts w:ascii="Times New Roman" w:hAnsi="Times New Roman"/>
          <w:sz w:val="24"/>
          <w:szCs w:val="24"/>
        </w:rPr>
        <w:t xml:space="preserve"> календарных дней с даты заключения Контракта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b/>
          <w:color w:val="ff0000"/>
          <w:sz w:val="24"/>
          <w:szCs w:val="24"/>
        </w:rPr>
      </w:r>
      <w:r>
        <w:rPr>
          <w:rFonts w:ascii="Times New Roman" w:hAnsi="Times New Roman"/>
          <w:b/>
          <w:color w:val="ff0000"/>
          <w:sz w:val="24"/>
          <w:szCs w:val="24"/>
        </w:rPr>
      </w:r>
    </w:p>
    <w:p>
      <w:pPr>
        <w:pStyle w:val="874"/>
        <w:numPr>
          <w:ilvl w:val="0"/>
          <w:numId w:val="13"/>
        </w:numPr>
        <w:ind w:left="0" w:firstLine="709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КТРУ: </w:t>
      </w:r>
      <w:r>
        <w:rPr>
          <w:rFonts w:ascii="Times New Roman" w:hAnsi="Times New Roman"/>
          <w:sz w:val="24"/>
          <w:szCs w:val="24"/>
        </w:rPr>
        <w:t xml:space="preserve">26.20.15.000-00000037 Компьютер персональный настольный (моноблок)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b/>
          <w:color w:val="ff0000"/>
          <w:sz w:val="24"/>
          <w:szCs w:val="24"/>
        </w:rPr>
      </w:r>
      <w:r>
        <w:rPr>
          <w:rFonts w:ascii="Times New Roman" w:hAnsi="Times New Roman"/>
          <w:b/>
          <w:color w:val="ff0000"/>
          <w:sz w:val="24"/>
          <w:szCs w:val="24"/>
        </w:rPr>
      </w:r>
    </w:p>
    <w:p>
      <w:pPr>
        <w:pStyle w:val="874"/>
        <w:numPr>
          <w:ilvl w:val="0"/>
          <w:numId w:val="13"/>
        </w:numPr>
        <w:ind w:left="0" w:firstLine="709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Функциональные, технические и качественные характеристики </w:t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  <w:r>
        <w:rPr>
          <w:rFonts w:ascii="Times New Roman" w:hAnsi="Times New Roman"/>
          <w:i/>
        </w:rPr>
        <w:t xml:space="preserve">указываются</w:t>
      </w:r>
      <w:r>
        <w:rPr>
          <w:rFonts w:ascii="Times New Roman" w:hAnsi="Times New Roman"/>
          <w:i/>
          <w:sz w:val="24"/>
          <w:szCs w:val="24"/>
        </w:rPr>
        <w:t xml:space="preserve"> в структурированном виде (цифровой форме) </w:t>
      </w:r>
      <w:r>
        <w:rPr>
          <w:rFonts w:ascii="Times New Roman" w:hAnsi="Times New Roman"/>
          <w:i/>
        </w:rPr>
        <w:t xml:space="preserve">электронного к</w:t>
      </w:r>
      <w:r>
        <w:rPr>
          <w:rFonts w:ascii="Times New Roman" w:hAnsi="Times New Roman"/>
          <w:i/>
          <w:sz w:val="24"/>
          <w:szCs w:val="24"/>
        </w:rPr>
        <w:t xml:space="preserve">онтракта, сформированн</w:t>
      </w:r>
      <w:r>
        <w:rPr>
          <w:rFonts w:ascii="Times New Roman" w:hAnsi="Times New Roman"/>
          <w:i/>
        </w:rPr>
        <w:t xml:space="preserve">ого</w:t>
      </w:r>
      <w:r>
        <w:rPr>
          <w:rFonts w:ascii="Times New Roman" w:hAnsi="Times New Roman"/>
          <w:i/>
          <w:sz w:val="24"/>
          <w:szCs w:val="24"/>
        </w:rPr>
        <w:t xml:space="preserve"> с использованием единой информационной системы в сфере закупок</w:t>
      </w:r>
      <w:r>
        <w:rPr>
          <w:rFonts w:ascii="Times New Roman" w:hAnsi="Times New Roman"/>
          <w:i/>
          <w:sz w:val="24"/>
          <w:szCs w:val="24"/>
        </w:rPr>
        <w:t xml:space="preserve">.</w:t>
      </w:r>
      <w:r/>
      <w:r>
        <w:rPr>
          <w:rFonts w:ascii="Times New Roman" w:hAnsi="Times New Roman"/>
          <w:b/>
        </w:rPr>
      </w:r>
      <w:r>
        <w:rPr>
          <w:rFonts w:ascii="Times New Roman" w:hAnsi="Times New Roman"/>
          <w:b/>
          <w:color w:val="ff0000"/>
          <w:sz w:val="24"/>
          <w:szCs w:val="24"/>
        </w:rPr>
      </w:r>
    </w:p>
    <w:p>
      <w:pPr>
        <w:pStyle w:val="874"/>
        <w:numPr>
          <w:ilvl w:val="0"/>
          <w:numId w:val="13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Условия поставки Товара: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Поставщик не менее чем за 2 (два) рабочих дня до осуществления поставки Товара направляет в адрес Заказчика уведомление о времени и дате доставки Товара в место доставки.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Доставка Товара до места передачи Товара производится силами и средствами Поставщика в рабочие дни Заказчика с 09-00 до 16-00 часов по Новосибирск</w:t>
      </w:r>
      <w:r>
        <w:rPr>
          <w:rFonts w:ascii="Times New Roman" w:hAnsi="Times New Roman"/>
          <w:sz w:val="24"/>
          <w:szCs w:val="24"/>
        </w:rPr>
        <w:t xml:space="preserve">ому времени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Поставщик также обязуется обеспечить разгруз</w:t>
      </w:r>
      <w:r>
        <w:rPr>
          <w:rFonts w:ascii="Times New Roman" w:hAnsi="Times New Roman"/>
          <w:sz w:val="24"/>
          <w:szCs w:val="24"/>
        </w:rPr>
        <w:t xml:space="preserve">ку Товара по месту поставки, указанному в п. 2. описания объекта закупки. В случае наличия у Заказчика обстоятельств, препятствующих доставке товара в предлагаемые Поставщиком время и дату, Заказчик предлагает иные время и дату доставки, не противоречащие </w:t>
      </w:r>
      <w:r>
        <w:rPr>
          <w:rFonts w:ascii="Times New Roman" w:hAnsi="Times New Roman"/>
          <w:sz w:val="24"/>
          <w:szCs w:val="24"/>
        </w:rPr>
        <w:t xml:space="preserve">сроку поставки Товара по Контракту.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Каждая единица поставляемого Товара соответствует по качеству, комплектности и техническим условиям изготовителя.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Каждая единица поставляемого Товара упакована в стандартную заводскую упаковку. Упаковка обеспечивает его сохранность при транспортировке и хранении.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Товары пригодны для целей, для которых товары такого рода обычно используются, и соответствуют заявленным техническим характеристикам.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Поставляемый Товар должен быть новым товаром (товаром, который не был в употреблении, в 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свойства). 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Качество товара, поставляемого Заказчику в соответствии с описанием объекта закупки, соответствует законодательству Российской Федерации.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74"/>
        <w:numPr>
          <w:ilvl w:val="0"/>
          <w:numId w:val="13"/>
        </w:numPr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Требования к гарантии на Товар: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На Товар установлена гарантия Производителя –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не менее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12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двенадцати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 месяцев с даты подписания документа о приемке.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На Товар установлена гарантия Поставщика –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не менее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12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двенадцати)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месяцев с даты подписания документа о приемке, но не менее срока предоставления гарантии Производителя.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Поставщик гарантирует возможность безопасного использования Товара по назначению в течение всего гарантийного срока.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В период действия гарантийного срока замена Товара или ремо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нт любой неисправной части Товара осуществляется Поставщиком за его счет, если неисправность не является результатом действия непреодолимой силы, небрежности, неправильного обращения, внесения изменений или повреждения со стороны Заказчика или третьих лиц.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В течение гарантийного срока в случае возникновения неисправностей в работе поставленного Товара представитель Поставщика 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прибывает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 в течение 5 (пяти) календарных дней с даты поступления заявки от представителя Заказчика по месту нахождения Товара для устранения возникших неисправностей в работе Товара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. В случае невозможности устранения недостатков на месте Поставщик (его представитель) за счет собственных средств осуществляет доставку Товара до места проведения необходимого ремонта, производит необходимый ремонт и после его завершения возвращает Товар.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Срок ремонта поставленного Товара не 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превышает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 5 (пяти) календарных дней. В случае невозможности произвести ремонт в указанный срок Заказчику предоставляется функционально и технически идентичный Товар на время ремонта.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Если Заказчик был лишен возможности использовать Товар, в отношении которого установлен гарантийный срок, по обстоятельствам, зависящим от Поставщика, течение гарантийного срока приостанавливается до устранения соответствующих обстоятельств Поставщиком.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874"/>
        <w:numPr>
          <w:ilvl w:val="1"/>
          <w:numId w:val="13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Если в период действия гарантийного срока Поставщик осуществляет замену или ремонт какой-либо части Товара, на такую замененну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ю или отремонтированную часть Товара Поставщик предоставляет гарантию. При этом срок гарантии на замененную или отремонтированную часть Товара устанавливается Поставщиком или Производителем детали Товара, но не менее срока гарантии на оборудование в целом.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val="ru-RU" w:eastAsia="ko-KR"/>
        </w:rPr>
        <w:t xml:space="preserve">Все расходы, связанные с возвратом, ремонтом Товара ненадлежащего качества, осуществляются за счет Поставщика.</w:t>
      </w:r>
      <w:r>
        <w:rPr>
          <w:rFonts w:ascii="Times New Roman" w:hAnsi="Times New Roman" w:cs="Times New Roman"/>
          <w:b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sz w:val="24"/>
          <w:szCs w:val="24"/>
          <w:lang w:val="ru-RU"/>
        </w:rPr>
      </w:r>
    </w:p>
    <w:p>
      <w:pPr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sectPr>
      <w:headerReference w:type="default" r:id="rId9"/>
      <w:footnotePr>
        <w:numFmt w:val="chicago"/>
        <w:numRestart w:val="eachPage"/>
      </w:footnotePr>
      <w:endnotePr/>
      <w:type w:val="nextPage"/>
      <w:pgSz w:w="11906" w:h="16838" w:orient="portrait"/>
      <w:pgMar w:top="1134" w:right="850" w:bottom="1134" w:left="1418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6"/>
      <w:jc w:val="cen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PAGE   \* MERGEFORMAT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 xml:space="preserve">13</w:t>
    </w:r>
    <w:r>
      <w:rPr>
        <w:rFonts w:ascii="Times New Roman" w:hAnsi="Times New Roman"/>
        <w:sz w:val="20"/>
        <w:szCs w:val="20"/>
      </w:rPr>
      <w:fldChar w:fldCharType="end"/>
    </w:r>
    <w:r>
      <w:rPr>
        <w:rFonts w:ascii="Times New Roman" w:hAnsi="Times New Roman"/>
        <w:sz w:val="20"/>
        <w:szCs w:val="20"/>
      </w:rPr>
    </w:r>
    <w:r>
      <w:rPr>
        <w:rFonts w:ascii="Times New Roman" w:hAnsi="Times New Roman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788" w:hanging="360"/>
      </w:pPr>
      <w:rPr>
        <w:rFonts w:hint="default"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4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6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0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2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540"/>
      </w:pPr>
      <w:rPr>
        <w:rFonts w:hint="default"/>
      </w:rPr>
    </w:lvl>
    <w:lvl w:ilvl="1">
      <w:start w:val="6"/>
      <w:numFmt w:val="decimal"/>
      <w:isLgl w:val="false"/>
      <w:suff w:val="tab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8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43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50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4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71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9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62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  <w:b w:val="0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95" w:hanging="360"/>
        <w:tabs>
          <w:tab w:val="num" w:pos="0" w:leader="none"/>
        </w:tabs>
      </w:pPr>
      <w:rPr>
        <w:rFonts w:eastAsia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928" w:hanging="360"/>
        <w:tabs>
          <w:tab w:val="num" w:pos="0" w:leader="none"/>
        </w:tabs>
      </w:pPr>
      <w:rPr>
        <w:b/>
        <w:sz w:val="24"/>
        <w:szCs w:val="24"/>
      </w:rPr>
    </w:lvl>
    <w:lvl w:ilvl="2">
      <w:start w:val="1"/>
      <w:numFmt w:val="bullet"/>
      <w:isLgl w:val="false"/>
      <w:suff w:val="tab"/>
      <w:lvlText w:val=""/>
      <w:lvlJc w:val="left"/>
      <w:pPr>
        <w:ind w:left="2075" w:hanging="72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435" w:hanging="720"/>
        <w:tabs>
          <w:tab w:val="num" w:pos="0" w:leader="none"/>
        </w:tabs>
      </w:pPr>
      <w:rPr>
        <w:b w:val="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155" w:hanging="108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515" w:hanging="10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4235" w:hanging="144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595" w:hanging="144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315" w:hanging="1800"/>
        <w:tabs>
          <w:tab w:val="num" w:pos="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pStyle w:val="884"/>
      <w:isLgl w:val="false"/>
      <w:suff w:val="tab"/>
      <w:lvlText w:val="%1."/>
      <w:lvlJc w:val="center"/>
      <w:pPr>
        <w:ind w:left="360" w:hanging="72"/>
      </w:pPr>
      <w:rPr>
        <w:rFonts w:hint="default"/>
      </w:rPr>
    </w:lvl>
    <w:lvl w:ilvl="1">
      <w:start w:val="1"/>
      <w:numFmt w:val="decimal"/>
      <w:pStyle w:val="882"/>
      <w:isLgl w:val="false"/>
      <w:suff w:val="tab"/>
      <w:lvlText w:val="%1.%2."/>
      <w:lvlJc w:val="left"/>
      <w:pPr>
        <w:ind w:left="792" w:hanging="432"/>
      </w:pPr>
      <w:rPr>
        <w:rFonts w:hint="default" w:ascii="Times New Roman" w:hAnsi="Times New Roman" w:cs="Times New Roman"/>
        <w:b w:val="0"/>
        <w:i w:val="0"/>
      </w:rPr>
    </w:lvl>
    <w:lvl w:ilvl="2">
      <w:start w:val="1"/>
      <w:numFmt w:val="decimal"/>
      <w:pStyle w:val="883"/>
      <w:isLgl w:val="false"/>
      <w:suff w:val="tab"/>
      <w:lvlText w:val="%1.%2.%3."/>
      <w:lvlJc w:val="left"/>
      <w:pPr>
        <w:ind w:left="1224" w:hanging="504"/>
      </w:pPr>
      <w:rPr>
        <w:rFonts w:hint="default"/>
        <w:b w:val="0"/>
        <w:color w:val="auto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  <w:rPr>
        <w:b/>
        <w:color w:val="auto"/>
      </w:rPr>
    </w:lvl>
    <w:lvl w:ilvl="1">
      <w:start w:val="1"/>
      <w:numFmt w:val="decimal"/>
      <w:isLgl w:val="false"/>
      <w:suff w:val="space"/>
      <w:lvlText w:val="%1.%2."/>
      <w:lvlJc w:val="left"/>
      <w:pPr>
        <w:ind w:left="1080" w:hanging="360"/>
        <w:tabs>
          <w:tab w:val="num" w:pos="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  <w:tabs>
          <w:tab w:val="num" w:pos="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  <w:tabs>
          <w:tab w:val="num" w:pos="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  <w:tabs>
          <w:tab w:val="num" w:pos="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  <w:tabs>
          <w:tab w:val="num" w:pos="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  <w:tabs>
          <w:tab w:val="num" w:pos="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  <w:tabs>
          <w:tab w:val="num" w:pos="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  <w:tabs>
          <w:tab w:val="num" w:pos="0" w:leader="none"/>
        </w:tabs>
      </w:pPr>
      <w:rPr>
        <w:rFonts w:cs="Times New Roman"/>
      </w:rPr>
    </w:lvl>
  </w:abstractNum>
  <w:abstractNum w:abstractNumId="1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  <w:rPr>
        <w:b/>
        <w:color w:val="auto"/>
      </w:rPr>
    </w:lvl>
    <w:lvl w:ilvl="1">
      <w:start w:val="1"/>
      <w:numFmt w:val="decimal"/>
      <w:isLgl w:val="false"/>
      <w:suff w:val="space"/>
      <w:lvlText w:val="%1.%2."/>
      <w:lvlJc w:val="left"/>
      <w:pPr>
        <w:ind w:left="1080" w:hanging="360"/>
        <w:tabs>
          <w:tab w:val="num" w:pos="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  <w:tabs>
          <w:tab w:val="num" w:pos="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  <w:tabs>
          <w:tab w:val="num" w:pos="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  <w:tabs>
          <w:tab w:val="num" w:pos="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  <w:tabs>
          <w:tab w:val="num" w:pos="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  <w:tabs>
          <w:tab w:val="num" w:pos="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  <w:tabs>
          <w:tab w:val="num" w:pos="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  <w:tabs>
          <w:tab w:val="num" w:pos="0" w:leader="none"/>
        </w:tabs>
      </w:pPr>
      <w:rPr>
        <w:rFonts w:cs="Times New Roman"/>
      </w:rPr>
    </w:lvl>
  </w:abstractNum>
  <w:abstractNum w:abstractNumId="13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  <w:rPr>
        <w:b/>
        <w:color w:val="auto"/>
      </w:rPr>
    </w:lvl>
    <w:lvl w:ilvl="1">
      <w:start w:val="1"/>
      <w:numFmt w:val="decimal"/>
      <w:isLgl w:val="false"/>
      <w:suff w:val="space"/>
      <w:lvlText w:val="%1.%2."/>
      <w:lvlJc w:val="left"/>
      <w:pPr>
        <w:ind w:left="1080" w:hanging="360"/>
        <w:tabs>
          <w:tab w:val="num" w:pos="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  <w:tabs>
          <w:tab w:val="num" w:pos="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  <w:tabs>
          <w:tab w:val="num" w:pos="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  <w:tabs>
          <w:tab w:val="num" w:pos="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  <w:tabs>
          <w:tab w:val="num" w:pos="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  <w:tabs>
          <w:tab w:val="num" w:pos="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  <w:tabs>
          <w:tab w:val="num" w:pos="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  <w:tabs>
          <w:tab w:val="num" w:pos="0" w:leader="none"/>
        </w:tabs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10"/>
  </w:num>
  <w:num w:numId="7">
    <w:abstractNumId w:val="0"/>
  </w:num>
  <w:num w:numId="8">
    <w:abstractNumId w:val="3"/>
  </w:num>
  <w:num w:numId="9">
    <w:abstractNumId w:val="8"/>
  </w:num>
  <w:num w:numId="10">
    <w:abstractNumId w:val="4"/>
  </w:num>
  <w:num w:numId="11">
    <w:abstractNumId w:val="9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chicago"/>
    <w:numStart w:val="1"/>
    <w:numRestart w:val="eachPage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1">
    <w:name w:val="Heading 1"/>
    <w:basedOn w:val="861"/>
    <w:next w:val="861"/>
    <w:link w:val="69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2">
    <w:name w:val="Heading 1 Char"/>
    <w:basedOn w:val="862"/>
    <w:link w:val="691"/>
    <w:uiPriority w:val="9"/>
    <w:rPr>
      <w:rFonts w:ascii="Arial" w:hAnsi="Arial" w:eastAsia="Arial" w:cs="Arial"/>
      <w:sz w:val="40"/>
      <w:szCs w:val="40"/>
    </w:rPr>
  </w:style>
  <w:style w:type="paragraph" w:styleId="693">
    <w:name w:val="Heading 2"/>
    <w:basedOn w:val="861"/>
    <w:next w:val="861"/>
    <w:link w:val="69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4">
    <w:name w:val="Heading 2 Char"/>
    <w:basedOn w:val="862"/>
    <w:link w:val="693"/>
    <w:uiPriority w:val="9"/>
    <w:rPr>
      <w:rFonts w:ascii="Arial" w:hAnsi="Arial" w:eastAsia="Arial" w:cs="Arial"/>
      <w:sz w:val="34"/>
    </w:rPr>
  </w:style>
  <w:style w:type="paragraph" w:styleId="695">
    <w:name w:val="Heading 3"/>
    <w:basedOn w:val="861"/>
    <w:next w:val="861"/>
    <w:link w:val="69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6">
    <w:name w:val="Heading 3 Char"/>
    <w:basedOn w:val="862"/>
    <w:link w:val="695"/>
    <w:uiPriority w:val="9"/>
    <w:rPr>
      <w:rFonts w:ascii="Arial" w:hAnsi="Arial" w:eastAsia="Arial" w:cs="Arial"/>
      <w:sz w:val="30"/>
      <w:szCs w:val="30"/>
    </w:rPr>
  </w:style>
  <w:style w:type="paragraph" w:styleId="697">
    <w:name w:val="Heading 4"/>
    <w:basedOn w:val="861"/>
    <w:next w:val="861"/>
    <w:link w:val="69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98">
    <w:name w:val="Heading 4 Char"/>
    <w:basedOn w:val="862"/>
    <w:link w:val="697"/>
    <w:uiPriority w:val="9"/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861"/>
    <w:next w:val="861"/>
    <w:link w:val="70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0">
    <w:name w:val="Heading 5 Char"/>
    <w:basedOn w:val="862"/>
    <w:link w:val="699"/>
    <w:uiPriority w:val="9"/>
    <w:rPr>
      <w:rFonts w:ascii="Arial" w:hAnsi="Arial" w:eastAsia="Arial" w:cs="Arial"/>
      <w:b/>
      <w:bCs/>
      <w:sz w:val="24"/>
      <w:szCs w:val="24"/>
    </w:rPr>
  </w:style>
  <w:style w:type="paragraph" w:styleId="701">
    <w:name w:val="Heading 6"/>
    <w:basedOn w:val="861"/>
    <w:next w:val="861"/>
    <w:link w:val="70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2">
    <w:name w:val="Heading 6 Char"/>
    <w:basedOn w:val="862"/>
    <w:link w:val="701"/>
    <w:uiPriority w:val="9"/>
    <w:rPr>
      <w:rFonts w:ascii="Arial" w:hAnsi="Arial" w:eastAsia="Arial" w:cs="Arial"/>
      <w:b/>
      <w:bCs/>
      <w:sz w:val="22"/>
      <w:szCs w:val="22"/>
    </w:rPr>
  </w:style>
  <w:style w:type="paragraph" w:styleId="703">
    <w:name w:val="Heading 7"/>
    <w:basedOn w:val="861"/>
    <w:next w:val="861"/>
    <w:link w:val="70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4">
    <w:name w:val="Heading 7 Char"/>
    <w:basedOn w:val="862"/>
    <w:link w:val="70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5">
    <w:name w:val="Heading 8"/>
    <w:basedOn w:val="861"/>
    <w:next w:val="861"/>
    <w:link w:val="70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6">
    <w:name w:val="Heading 8 Char"/>
    <w:basedOn w:val="862"/>
    <w:link w:val="705"/>
    <w:uiPriority w:val="9"/>
    <w:rPr>
      <w:rFonts w:ascii="Arial" w:hAnsi="Arial" w:eastAsia="Arial" w:cs="Arial"/>
      <w:i/>
      <w:iCs/>
      <w:sz w:val="22"/>
      <w:szCs w:val="22"/>
    </w:rPr>
  </w:style>
  <w:style w:type="paragraph" w:styleId="707">
    <w:name w:val="Heading 9"/>
    <w:basedOn w:val="861"/>
    <w:next w:val="861"/>
    <w:link w:val="70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8">
    <w:name w:val="Heading 9 Char"/>
    <w:basedOn w:val="862"/>
    <w:link w:val="707"/>
    <w:uiPriority w:val="9"/>
    <w:rPr>
      <w:rFonts w:ascii="Arial" w:hAnsi="Arial" w:eastAsia="Arial" w:cs="Arial"/>
      <w:i/>
      <w:iCs/>
      <w:sz w:val="21"/>
      <w:szCs w:val="21"/>
    </w:rPr>
  </w:style>
  <w:style w:type="paragraph" w:styleId="709">
    <w:name w:val="No Spacing"/>
    <w:uiPriority w:val="1"/>
    <w:qFormat/>
    <w:pPr>
      <w:spacing w:before="0" w:after="0" w:line="240" w:lineRule="auto"/>
    </w:pPr>
  </w:style>
  <w:style w:type="paragraph" w:styleId="710">
    <w:name w:val="Title"/>
    <w:basedOn w:val="861"/>
    <w:next w:val="861"/>
    <w:link w:val="71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1">
    <w:name w:val="Title Char"/>
    <w:basedOn w:val="862"/>
    <w:link w:val="710"/>
    <w:uiPriority w:val="10"/>
    <w:rPr>
      <w:sz w:val="48"/>
      <w:szCs w:val="48"/>
    </w:rPr>
  </w:style>
  <w:style w:type="paragraph" w:styleId="712">
    <w:name w:val="Subtitle"/>
    <w:basedOn w:val="861"/>
    <w:next w:val="861"/>
    <w:link w:val="713"/>
    <w:uiPriority w:val="11"/>
    <w:qFormat/>
    <w:pPr>
      <w:spacing w:before="200" w:after="200"/>
    </w:pPr>
    <w:rPr>
      <w:sz w:val="24"/>
      <w:szCs w:val="24"/>
    </w:rPr>
  </w:style>
  <w:style w:type="character" w:styleId="713">
    <w:name w:val="Subtitle Char"/>
    <w:basedOn w:val="862"/>
    <w:link w:val="712"/>
    <w:uiPriority w:val="11"/>
    <w:rPr>
      <w:sz w:val="24"/>
      <w:szCs w:val="24"/>
    </w:rPr>
  </w:style>
  <w:style w:type="paragraph" w:styleId="714">
    <w:name w:val="Quote"/>
    <w:basedOn w:val="861"/>
    <w:next w:val="861"/>
    <w:link w:val="715"/>
    <w:uiPriority w:val="29"/>
    <w:qFormat/>
    <w:pPr>
      <w:ind w:left="720" w:right="720"/>
    </w:pPr>
    <w:rPr>
      <w:i/>
    </w:rPr>
  </w:style>
  <w:style w:type="character" w:styleId="715">
    <w:name w:val="Quote Char"/>
    <w:link w:val="714"/>
    <w:uiPriority w:val="29"/>
    <w:rPr>
      <w:i/>
    </w:rPr>
  </w:style>
  <w:style w:type="paragraph" w:styleId="716">
    <w:name w:val="Intense Quote"/>
    <w:basedOn w:val="861"/>
    <w:next w:val="861"/>
    <w:link w:val="71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7">
    <w:name w:val="Intense Quote Char"/>
    <w:link w:val="716"/>
    <w:uiPriority w:val="30"/>
    <w:rPr>
      <w:i/>
    </w:rPr>
  </w:style>
  <w:style w:type="character" w:styleId="718">
    <w:name w:val="Header Char"/>
    <w:basedOn w:val="862"/>
    <w:link w:val="876"/>
    <w:uiPriority w:val="99"/>
  </w:style>
  <w:style w:type="paragraph" w:styleId="719">
    <w:name w:val="Footer"/>
    <w:basedOn w:val="861"/>
    <w:link w:val="72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0">
    <w:name w:val="Footer Char"/>
    <w:basedOn w:val="862"/>
    <w:link w:val="719"/>
    <w:uiPriority w:val="99"/>
  </w:style>
  <w:style w:type="paragraph" w:styleId="721">
    <w:name w:val="Caption"/>
    <w:basedOn w:val="861"/>
    <w:next w:val="86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2">
    <w:name w:val="Caption Char"/>
    <w:basedOn w:val="721"/>
    <w:link w:val="719"/>
    <w:uiPriority w:val="99"/>
  </w:style>
  <w:style w:type="table" w:styleId="723">
    <w:name w:val="Table Grid Light"/>
    <w:basedOn w:val="86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4">
    <w:name w:val="Plain Table 1"/>
    <w:basedOn w:val="86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5">
    <w:name w:val="Plain Table 2"/>
    <w:basedOn w:val="86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6">
    <w:name w:val="Plain Table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7">
    <w:name w:val="Plain Table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Plain Table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9">
    <w:name w:val="Grid Table 1 Light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4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1">
    <w:name w:val="Grid Table 4 - Accent 1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2">
    <w:name w:val="Grid Table 4 - Accent 2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3">
    <w:name w:val="Grid Table 4 - Accent 3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4">
    <w:name w:val="Grid Table 4 - Accent 4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5">
    <w:name w:val="Grid Table 4 - Accent 5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6">
    <w:name w:val="Grid Table 4 - Accent 6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7">
    <w:name w:val="Grid Table 5 Dark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8">
    <w:name w:val="Grid Table 5 Dark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1">
    <w:name w:val="Grid Table 5 Dark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3">
    <w:name w:val="Grid Table 5 Dark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4">
    <w:name w:val="Grid Table 6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5">
    <w:name w:val="Grid Table 6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6">
    <w:name w:val="Grid Table 6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7">
    <w:name w:val="Grid Table 6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8">
    <w:name w:val="Grid Table 6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9">
    <w:name w:val="Grid Table 6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0">
    <w:name w:val="Grid Table 6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1">
    <w:name w:val="Grid Table 7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6">
    <w:name w:val="List Table 2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7">
    <w:name w:val="List Table 2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8">
    <w:name w:val="List Table 2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9">
    <w:name w:val="List Table 2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0">
    <w:name w:val="List Table 2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1">
    <w:name w:val="List Table 2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2">
    <w:name w:val="List Table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5 Dark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6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4">
    <w:name w:val="List Table 6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5">
    <w:name w:val="List Table 6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6">
    <w:name w:val="List Table 6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7">
    <w:name w:val="List Table 6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8">
    <w:name w:val="List Table 6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9">
    <w:name w:val="List Table 6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0">
    <w:name w:val="List Table 7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1">
    <w:name w:val="List Table 7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2">
    <w:name w:val="List Table 7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3">
    <w:name w:val="List Table 7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4">
    <w:name w:val="List Table 7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5">
    <w:name w:val="List Table 7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6">
    <w:name w:val="List Table 7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7">
    <w:name w:val="Lined - Accent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8">
    <w:name w:val="Lined - Accent 1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9">
    <w:name w:val="Lined - Accent 2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0">
    <w:name w:val="Lined - Accent 3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1">
    <w:name w:val="Lined - Accent 4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2">
    <w:name w:val="Lined - Accent 5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3">
    <w:name w:val="Lined - Accent 6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4">
    <w:name w:val="Bordered &amp; Lined - Accent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5">
    <w:name w:val="Bordered &amp; Lined - Accent 1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6">
    <w:name w:val="Bordered &amp; Lined - Accent 2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7">
    <w:name w:val="Bordered &amp; Lined - Accent 3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8">
    <w:name w:val="Bordered &amp; Lined - Accent 4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9">
    <w:name w:val="Bordered &amp; Lined - Accent 5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0">
    <w:name w:val="Bordered &amp; Lined - Accent 6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1">
    <w:name w:val="Bordered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2">
    <w:name w:val="Bordered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3">
    <w:name w:val="Bordered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4">
    <w:name w:val="Bordered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5">
    <w:name w:val="Bordered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6">
    <w:name w:val="Bordered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7">
    <w:name w:val="Bordered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8">
    <w:name w:val="Footnote Text Char"/>
    <w:link w:val="879"/>
    <w:uiPriority w:val="99"/>
    <w:rPr>
      <w:sz w:val="18"/>
    </w:rPr>
  </w:style>
  <w:style w:type="character" w:styleId="849">
    <w:name w:val="Endnote Text Char"/>
    <w:link w:val="885"/>
    <w:uiPriority w:val="99"/>
    <w:rPr>
      <w:sz w:val="20"/>
    </w:rPr>
  </w:style>
  <w:style w:type="paragraph" w:styleId="850">
    <w:name w:val="toc 1"/>
    <w:basedOn w:val="861"/>
    <w:next w:val="861"/>
    <w:uiPriority w:val="39"/>
    <w:unhideWhenUsed/>
    <w:pPr>
      <w:ind w:left="0" w:right="0" w:firstLine="0"/>
      <w:spacing w:after="57"/>
    </w:pPr>
  </w:style>
  <w:style w:type="paragraph" w:styleId="851">
    <w:name w:val="toc 2"/>
    <w:basedOn w:val="861"/>
    <w:next w:val="861"/>
    <w:uiPriority w:val="39"/>
    <w:unhideWhenUsed/>
    <w:pPr>
      <w:ind w:left="283" w:right="0" w:firstLine="0"/>
      <w:spacing w:after="57"/>
    </w:pPr>
  </w:style>
  <w:style w:type="paragraph" w:styleId="852">
    <w:name w:val="toc 3"/>
    <w:basedOn w:val="861"/>
    <w:next w:val="861"/>
    <w:uiPriority w:val="39"/>
    <w:unhideWhenUsed/>
    <w:pPr>
      <w:ind w:left="567" w:right="0" w:firstLine="0"/>
      <w:spacing w:after="57"/>
    </w:pPr>
  </w:style>
  <w:style w:type="paragraph" w:styleId="853">
    <w:name w:val="toc 4"/>
    <w:basedOn w:val="861"/>
    <w:next w:val="861"/>
    <w:uiPriority w:val="39"/>
    <w:unhideWhenUsed/>
    <w:pPr>
      <w:ind w:left="850" w:right="0" w:firstLine="0"/>
      <w:spacing w:after="57"/>
    </w:pPr>
  </w:style>
  <w:style w:type="paragraph" w:styleId="854">
    <w:name w:val="toc 5"/>
    <w:basedOn w:val="861"/>
    <w:next w:val="861"/>
    <w:uiPriority w:val="39"/>
    <w:unhideWhenUsed/>
    <w:pPr>
      <w:ind w:left="1134" w:right="0" w:firstLine="0"/>
      <w:spacing w:after="57"/>
    </w:pPr>
  </w:style>
  <w:style w:type="paragraph" w:styleId="855">
    <w:name w:val="toc 6"/>
    <w:basedOn w:val="861"/>
    <w:next w:val="861"/>
    <w:uiPriority w:val="39"/>
    <w:unhideWhenUsed/>
    <w:pPr>
      <w:ind w:left="1417" w:right="0" w:firstLine="0"/>
      <w:spacing w:after="57"/>
    </w:pPr>
  </w:style>
  <w:style w:type="paragraph" w:styleId="856">
    <w:name w:val="toc 7"/>
    <w:basedOn w:val="861"/>
    <w:next w:val="861"/>
    <w:uiPriority w:val="39"/>
    <w:unhideWhenUsed/>
    <w:pPr>
      <w:ind w:left="1701" w:right="0" w:firstLine="0"/>
      <w:spacing w:after="57"/>
    </w:pPr>
  </w:style>
  <w:style w:type="paragraph" w:styleId="857">
    <w:name w:val="toc 8"/>
    <w:basedOn w:val="861"/>
    <w:next w:val="861"/>
    <w:uiPriority w:val="39"/>
    <w:unhideWhenUsed/>
    <w:pPr>
      <w:ind w:left="1984" w:right="0" w:firstLine="0"/>
      <w:spacing w:after="57"/>
    </w:pPr>
  </w:style>
  <w:style w:type="paragraph" w:styleId="858">
    <w:name w:val="toc 9"/>
    <w:basedOn w:val="861"/>
    <w:next w:val="861"/>
    <w:uiPriority w:val="39"/>
    <w:unhideWhenUsed/>
    <w:pPr>
      <w:ind w:left="2268" w:right="0" w:firstLine="0"/>
      <w:spacing w:after="57"/>
    </w:pPr>
  </w:style>
  <w:style w:type="paragraph" w:styleId="859">
    <w:name w:val="TOC Heading"/>
    <w:uiPriority w:val="39"/>
    <w:unhideWhenUsed/>
  </w:style>
  <w:style w:type="paragraph" w:styleId="860">
    <w:name w:val="table of figures"/>
    <w:basedOn w:val="861"/>
    <w:next w:val="861"/>
    <w:uiPriority w:val="99"/>
    <w:unhideWhenUsed/>
    <w:pPr>
      <w:spacing w:after="0" w:afterAutospacing="0"/>
    </w:pPr>
  </w:style>
  <w:style w:type="paragraph" w:styleId="861" w:default="1">
    <w:name w:val="Normal"/>
    <w:qFormat/>
    <w:rPr>
      <w:rFonts w:ascii="Calibri" w:hAnsi="Calibri" w:eastAsia="Calibri" w:cs="Times New Roman"/>
    </w:rPr>
  </w:style>
  <w:style w:type="character" w:styleId="862" w:default="1">
    <w:name w:val="Default Paragraph Font"/>
    <w:uiPriority w:val="1"/>
    <w:semiHidden/>
    <w:unhideWhenUsed/>
  </w:style>
  <w:style w:type="table" w:styleId="86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4" w:default="1">
    <w:name w:val="No List"/>
    <w:uiPriority w:val="99"/>
    <w:semiHidden/>
    <w:unhideWhenUsed/>
  </w:style>
  <w:style w:type="paragraph" w:styleId="865" w:customStyle="1">
    <w:name w:val="ConsPlusNormal"/>
    <w:pPr>
      <w:spacing w:after="0" w:line="240" w:lineRule="auto"/>
      <w:widowControl w:val="off"/>
    </w:pPr>
    <w:rPr>
      <w:rFonts w:ascii="Calibri" w:hAnsi="Calibri" w:eastAsia="Times New Roman" w:cs="Calibri"/>
      <w:szCs w:val="20"/>
      <w:lang w:eastAsia="ru-RU"/>
    </w:rPr>
  </w:style>
  <w:style w:type="paragraph" w:styleId="866" w:customStyle="1">
    <w:name w:val="paragraph"/>
    <w:basedOn w:val="861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867" w:customStyle="1">
    <w:name w:val="normaltextrun"/>
  </w:style>
  <w:style w:type="character" w:styleId="868" w:customStyle="1">
    <w:name w:val="eop"/>
  </w:style>
  <w:style w:type="character" w:styleId="869" w:customStyle="1">
    <w:name w:val="contextualspellingandgrammarerror"/>
  </w:style>
  <w:style w:type="character" w:styleId="870">
    <w:name w:val="Hyperlink"/>
    <w:rPr>
      <w:color w:val="000080"/>
      <w:u w:val="single"/>
    </w:rPr>
  </w:style>
  <w:style w:type="paragraph" w:styleId="871" w:customStyle="1">
    <w:name w:val="ConsNonformat"/>
    <w:uiPriority w:val="99"/>
    <w:pPr>
      <w:spacing w:after="0" w:line="240" w:lineRule="auto"/>
      <w:widowControl w:val="off"/>
    </w:pPr>
    <w:rPr>
      <w:rFonts w:ascii="Courier New" w:hAnsi="Courier New" w:eastAsia="Times New Roman" w:cs="Times New Roman"/>
      <w:sz w:val="26"/>
      <w:szCs w:val="20"/>
      <w:lang w:eastAsia="ru-RU"/>
    </w:rPr>
  </w:style>
  <w:style w:type="character" w:styleId="872" w:customStyle="1">
    <w:name w:val="Основной шрифт абзаца1"/>
  </w:style>
  <w:style w:type="paragraph" w:styleId="873" w:customStyle="1">
    <w:name w:val="ConsPlusNonformat"/>
    <w:pPr>
      <w:spacing w:after="0" w:line="240" w:lineRule="auto"/>
      <w:widowControl w:val="off"/>
    </w:pPr>
    <w:rPr>
      <w:rFonts w:ascii="Courier New" w:hAnsi="Courier New" w:eastAsia="Times New Roman" w:cs="Courier New"/>
      <w:sz w:val="20"/>
      <w:szCs w:val="20"/>
      <w:lang w:eastAsia="ar-SA"/>
    </w:rPr>
  </w:style>
  <w:style w:type="paragraph" w:styleId="874">
    <w:name w:val="List Paragraph"/>
    <w:basedOn w:val="861"/>
    <w:uiPriority w:val="34"/>
    <w:qFormat/>
    <w:pPr>
      <w:contextualSpacing/>
      <w:ind w:left="720"/>
      <w:spacing w:after="200" w:line="276" w:lineRule="auto"/>
    </w:pPr>
    <w:rPr>
      <w:lang w:eastAsia="ar-SA"/>
    </w:rPr>
  </w:style>
  <w:style w:type="character" w:styleId="875" w:customStyle="1">
    <w:name w:val="e24kjd"/>
    <w:basedOn w:val="862"/>
  </w:style>
  <w:style w:type="paragraph" w:styleId="876">
    <w:name w:val="Header"/>
    <w:basedOn w:val="861"/>
    <w:link w:val="877"/>
    <w:uiPriority w:val="99"/>
    <w:unhideWhenUsed/>
    <w:pPr>
      <w:spacing w:after="200" w:line="276" w:lineRule="auto"/>
      <w:tabs>
        <w:tab w:val="center" w:pos="4677" w:leader="none"/>
        <w:tab w:val="right" w:pos="9355" w:leader="none"/>
      </w:tabs>
    </w:pPr>
    <w:rPr>
      <w:lang w:eastAsia="ar-SA"/>
    </w:rPr>
  </w:style>
  <w:style w:type="character" w:styleId="877" w:customStyle="1">
    <w:name w:val="Верхний колонтитул Знак"/>
    <w:basedOn w:val="862"/>
    <w:link w:val="876"/>
    <w:uiPriority w:val="99"/>
    <w:rPr>
      <w:rFonts w:ascii="Calibri" w:hAnsi="Calibri" w:eastAsia="Calibri" w:cs="Times New Roman"/>
      <w:lang w:eastAsia="ar-SA"/>
    </w:rPr>
  </w:style>
  <w:style w:type="table" w:styleId="878">
    <w:name w:val="Table Grid"/>
    <w:basedOn w:val="863"/>
    <w:uiPriority w:val="59"/>
    <w:pPr>
      <w:spacing w:after="0" w:line="240" w:lineRule="auto"/>
    </w:pPr>
    <w:rPr>
      <w:rFonts w:ascii="Calibri" w:hAnsi="Calibri" w:eastAsia="Times New Roman" w:cs="Calibri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79">
    <w:name w:val="footnote text"/>
    <w:basedOn w:val="861"/>
    <w:link w:val="880"/>
    <w:uiPriority w:val="99"/>
    <w:unhideWhenUsed/>
    <w:qFormat/>
    <w:pPr>
      <w:spacing w:after="0" w:line="240" w:lineRule="auto"/>
    </w:pPr>
    <w:rPr>
      <w:sz w:val="20"/>
      <w:szCs w:val="20"/>
    </w:rPr>
  </w:style>
  <w:style w:type="character" w:styleId="880" w:customStyle="1">
    <w:name w:val="Текст сноски Знак"/>
    <w:basedOn w:val="862"/>
    <w:link w:val="879"/>
    <w:uiPriority w:val="99"/>
    <w:qFormat/>
    <w:rPr>
      <w:rFonts w:ascii="Calibri" w:hAnsi="Calibri" w:eastAsia="Calibri" w:cs="Times New Roman"/>
      <w:sz w:val="20"/>
      <w:szCs w:val="20"/>
    </w:rPr>
  </w:style>
  <w:style w:type="character" w:styleId="881">
    <w:name w:val="footnote reference"/>
    <w:basedOn w:val="862"/>
    <w:uiPriority w:val="99"/>
    <w:unhideWhenUsed/>
    <w:qFormat/>
    <w:rPr>
      <w:vertAlign w:val="superscript"/>
    </w:rPr>
  </w:style>
  <w:style w:type="paragraph" w:styleId="882" w:customStyle="1">
    <w:name w:val="Пунк Контракта"/>
    <w:basedOn w:val="861"/>
    <w:qFormat/>
    <w:pPr>
      <w:numPr>
        <w:ilvl w:val="1"/>
        <w:numId w:val="11"/>
      </w:numPr>
      <w:jc w:val="both"/>
      <w:spacing w:after="0" w:line="240" w:lineRule="auto"/>
      <w:widowControl w:val="off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883" w:customStyle="1">
    <w:name w:val="Подпункт Контракта"/>
    <w:basedOn w:val="882"/>
    <w:qFormat/>
    <w:pPr>
      <w:numPr>
        <w:ilvl w:val="2"/>
      </w:numPr>
    </w:pPr>
  </w:style>
  <w:style w:type="paragraph" w:styleId="884" w:customStyle="1">
    <w:name w:val="Раздел Контракта"/>
    <w:basedOn w:val="883"/>
    <w:next w:val="882"/>
    <w:qFormat/>
    <w:pPr>
      <w:numPr>
        <w:ilvl w:val="0"/>
      </w:numPr>
      <w:jc w:val="center"/>
    </w:pPr>
    <w:rPr>
      <w:b/>
    </w:rPr>
  </w:style>
  <w:style w:type="paragraph" w:styleId="885">
    <w:name w:val="endnote text"/>
    <w:basedOn w:val="861"/>
    <w:link w:val="88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86" w:customStyle="1">
    <w:name w:val="Текст концевой сноски Знак"/>
    <w:basedOn w:val="862"/>
    <w:link w:val="885"/>
    <w:uiPriority w:val="99"/>
    <w:semiHidden/>
    <w:rPr>
      <w:rFonts w:ascii="Calibri" w:hAnsi="Calibri" w:eastAsia="Calibri" w:cs="Times New Roman"/>
      <w:sz w:val="20"/>
      <w:szCs w:val="20"/>
    </w:rPr>
  </w:style>
  <w:style w:type="character" w:styleId="887">
    <w:name w:val="endnote reference"/>
    <w:basedOn w:val="862"/>
    <w:uiPriority w:val="99"/>
    <w:semiHidden/>
    <w:unhideWhenUsed/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login.consultant.ru/link/?req=doc&amp;base=LAW&amp;n=357532&amp;dst=101081" TargetMode="External"/><Relationship Id="rId12" Type="http://schemas.openxmlformats.org/officeDocument/2006/relationships/hyperlink" Target="consultantplus://offline/ref=782E9CC4CCC6932545801925E3B536176E50B53C1FD70BD7655CABC93DB89C271041D8CD019EE29F343B294E112BD805805FEF4CF4B5672237V6P" TargetMode="External"/><Relationship Id="rId13" Type="http://schemas.openxmlformats.org/officeDocument/2006/relationships/hyperlink" Target="consultantplus://offline/ref=782E9CC4CCC6932545801925E3B536176E50B53C1FD70BD7655CABC93DB89C271041D8CD019EE692303B294E112BD805805FEF4CF4B5672237V6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C185F-DFD7-40CA-AC9A-FB633ED2E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PNO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Мосина Вероника Сергеевна</dc:creator>
  <cp:keywords/>
  <dc:description/>
  <cp:revision>51</cp:revision>
  <dcterms:created xsi:type="dcterms:W3CDTF">2024-03-13T04:28:00Z</dcterms:created>
  <dcterms:modified xsi:type="dcterms:W3CDTF">2026-03-24T04:59:43Z</dcterms:modified>
</cp:coreProperties>
</file>