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Project Manager</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The objective of this document is</w:t>
      </w:r>
      <w:r w:rsidDel="00000000" w:rsidR="00000000" w:rsidRPr="00000000">
        <w:rPr>
          <w:rFonts w:ascii="Roboto" w:cs="Roboto" w:eastAsia="Roboto" w:hAnsi="Roboto"/>
          <w:color w:val="374151"/>
          <w:sz w:val="24"/>
          <w:szCs w:val="24"/>
          <w:shd w:fill="f7f7f8" w:val="clear"/>
          <w:rtl w:val="0"/>
        </w:rPr>
        <w:t xml:space="preserve"> to identify and categorize potential risks that could arise during the fulfillment of the project. By proactively identifying these risks, we can develop effective mitigation strategies to minimize their impact on the project's success.</w:t>
      </w:r>
      <w:r w:rsidDel="00000000" w:rsidR="00000000" w:rsidRPr="00000000">
        <w:rPr>
          <w:rtl w:val="0"/>
        </w:rPr>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pageBreakBefore w:val="0"/>
        <w:widowControl w:val="0"/>
        <w:ind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As the project manager for Office Green's Plant Pals operations launch, my role is to identify and plan for potential risks that may impact the project's success. After consulting with the team, we have identified two main risk types that require careful planning: going over the project budget and falling behind the training schedule.</w:t>
      </w:r>
    </w:p>
    <w:p w:rsidR="00000000" w:rsidDel="00000000" w:rsidP="00000000" w:rsidRDefault="00000000" w:rsidRPr="00000000" w14:paraId="00000010">
      <w:pPr>
        <w:pageBreakBefore w:val="0"/>
        <w:widowControl w:val="0"/>
        <w:ind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By proactively identifying these risk scenarios and developing effective mitigation strategies, we are confident in our ability to successfully launch Plant Pals operations while maintaining budget adherence and timely execution of the training process. Through constant monitoring and agile response, we will ensure a smooth and successful project completion for Office Green.</w:t>
      </w:r>
    </w:p>
    <w:p w:rsidR="00000000" w:rsidDel="00000000" w:rsidP="00000000" w:rsidRDefault="00000000" w:rsidRPr="00000000" w14:paraId="00000011">
      <w:pPr>
        <w:pageBreakBefore w:val="0"/>
        <w:widowControl w:val="0"/>
        <w:rPr>
          <w:color w:val="434343"/>
        </w:rPr>
      </w:pPr>
      <w:r w:rsidDel="00000000" w:rsidR="00000000" w:rsidRPr="00000000">
        <w:rPr>
          <w:rtl w:val="0"/>
        </w:rPr>
      </w:r>
    </w:p>
    <w:p w:rsidR="00000000" w:rsidDel="00000000" w:rsidP="00000000" w:rsidRDefault="00000000" w:rsidRPr="00000000" w14:paraId="00000012">
      <w:pPr>
        <w:pageBreakBefore w:val="0"/>
        <w:widowControl w:val="0"/>
        <w:rPr>
          <w:color w:val="434343"/>
        </w:rPr>
      </w:pPr>
      <w:r w:rsidDel="00000000" w:rsidR="00000000" w:rsidRPr="00000000">
        <w:rPr>
          <w:rtl w:val="0"/>
        </w:rPr>
      </w:r>
    </w:p>
    <w:p w:rsidR="00000000" w:rsidDel="00000000" w:rsidP="00000000" w:rsidRDefault="00000000" w:rsidRPr="00000000" w14:paraId="00000013">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4">
      <w:pPr>
        <w:pageBreakBefore w:val="0"/>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6aa84f"/>
              </w:rPr>
            </w:pPr>
            <w:r w:rsidDel="00000000" w:rsidR="00000000" w:rsidRPr="00000000">
              <w:rPr>
                <w:b w:val="1"/>
                <w:color w:val="1f1f1f"/>
                <w:sz w:val="24"/>
                <w:szCs w:val="24"/>
                <w:highlight w:val="white"/>
                <w:rtl w:val="0"/>
              </w:rPr>
              <w:t xml:space="preserve">A product vendor loses a product shipment.</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color w:val="6aa84f"/>
              </w:rPr>
            </w:pPr>
            <w:r w:rsidDel="00000000" w:rsidR="00000000" w:rsidRPr="00000000">
              <w:rPr>
                <w:b w:val="1"/>
                <w:color w:val="6aa84f"/>
                <w:rtl w:val="0"/>
              </w:rPr>
              <w:t xml:space="preserve">5%</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Accept</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color w:val="e69138"/>
              </w:rPr>
            </w:pPr>
            <w:r w:rsidDel="00000000" w:rsidR="00000000" w:rsidRPr="00000000">
              <w:rPr>
                <w:b w:val="1"/>
                <w:color w:val="1f1f1f"/>
                <w:sz w:val="24"/>
                <w:szCs w:val="24"/>
                <w:highlight w:val="white"/>
                <w:rtl w:val="0"/>
              </w:rPr>
              <w:t xml:space="preserve">A product vendor charges a higher rate than expected.</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color w:val="e69138"/>
              </w:rPr>
            </w:pPr>
            <w:r w:rsidDel="00000000" w:rsidR="00000000" w:rsidRPr="00000000">
              <w:rPr>
                <w:b w:val="1"/>
                <w:color w:val="e69138"/>
                <w:rtl w:val="0"/>
              </w:rPr>
              <w:t xml:space="preserve">20-25%</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Avoid</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e06666"/>
              </w:rPr>
            </w:pPr>
            <w:r w:rsidDel="00000000" w:rsidR="00000000" w:rsidRPr="00000000">
              <w:rPr>
                <w:b w:val="1"/>
                <w:color w:val="1f1f1f"/>
                <w:sz w:val="24"/>
                <w:szCs w:val="24"/>
                <w:highlight w:val="white"/>
                <w:rtl w:val="0"/>
              </w:rPr>
              <w:t xml:space="preserve">Each delivery truck costs $16,000 more than initially quoted</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e06666"/>
              </w:rPr>
            </w:pPr>
            <w:r w:rsidDel="00000000" w:rsidR="00000000" w:rsidRPr="00000000">
              <w:rPr>
                <w:b w:val="1"/>
                <w:color w:val="e06666"/>
                <w:rtl w:val="0"/>
              </w:rPr>
              <w:t xml:space="preserve">50%</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Avoid</w:t>
            </w:r>
          </w:p>
        </w:tc>
      </w:tr>
    </w:tbl>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4">
      <w:pPr>
        <w:pageBreakBefore w:val="0"/>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6aa84f"/>
              </w:rPr>
            </w:pPr>
            <w:r w:rsidDel="00000000" w:rsidR="00000000" w:rsidRPr="00000000">
              <w:rPr>
                <w:b w:val="1"/>
                <w:color w:val="1f1f1f"/>
                <w:sz w:val="24"/>
                <w:szCs w:val="24"/>
                <w:highlight w:val="white"/>
                <w:rtl w:val="0"/>
              </w:rPr>
              <w:t xml:space="preserve">More than 50% of employees quit after a difficult training process, leaving the company short-staffed.</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color w:val="6aa84f"/>
              </w:rPr>
            </w:pPr>
            <w:r w:rsidDel="00000000" w:rsidR="00000000" w:rsidRPr="00000000">
              <w:rPr>
                <w:b w:val="1"/>
                <w:color w:val="6aa84f"/>
                <w:rtl w:val="0"/>
              </w:rPr>
              <w:t xml:space="preserve">5%</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Accept</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color w:val="e69138"/>
              </w:rPr>
            </w:pPr>
            <w:r w:rsidDel="00000000" w:rsidR="00000000" w:rsidRPr="00000000">
              <w:rPr>
                <w:b w:val="1"/>
                <w:color w:val="1f1f1f"/>
                <w:sz w:val="24"/>
                <w:szCs w:val="24"/>
                <w:highlight w:val="white"/>
                <w:rtl w:val="0"/>
              </w:rPr>
              <w:t xml:space="preserve">Your Training Manager gets sick and misses a week of training.</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color w:val="e69138"/>
              </w:rPr>
            </w:pPr>
            <w:r w:rsidDel="00000000" w:rsidR="00000000" w:rsidRPr="00000000">
              <w:rPr>
                <w:b w:val="1"/>
                <w:color w:val="e69138"/>
                <w:rtl w:val="0"/>
              </w:rPr>
              <w:t xml:space="preserve">5-10%</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Accept</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color w:val="e69138"/>
              </w:rPr>
            </w:pPr>
            <w:r w:rsidDel="00000000" w:rsidR="00000000" w:rsidRPr="00000000">
              <w:rPr>
                <w:b w:val="1"/>
                <w:color w:val="1f1f1f"/>
                <w:sz w:val="24"/>
                <w:szCs w:val="24"/>
                <w:highlight w:val="white"/>
                <w:rtl w:val="0"/>
              </w:rPr>
              <w:t xml:space="preserve">You cannot hire enough employees in time to train them before launch.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color w:val="e06666"/>
              </w:rPr>
            </w:pPr>
            <w:r w:rsidDel="00000000" w:rsidR="00000000" w:rsidRPr="00000000">
              <w:rPr>
                <w:b w:val="1"/>
                <w:color w:val="e06666"/>
                <w:rtl w:val="0"/>
              </w:rPr>
              <w:t xml:space="preserve">20-30%</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Reduce or control</w:t>
            </w:r>
          </w:p>
        </w:tc>
      </w:tr>
    </w:tbl>
    <w:p w:rsidR="00000000" w:rsidDel="00000000" w:rsidP="00000000" w:rsidRDefault="00000000" w:rsidRPr="00000000" w14:paraId="00000031">
      <w:pPr>
        <w:pageBreakBefore w:val="0"/>
        <w:rPr>
          <w:sz w:val="28"/>
          <w:szCs w:val="28"/>
        </w:rPr>
      </w:pPr>
      <w:r w:rsidDel="00000000" w:rsidR="00000000" w:rsidRPr="00000000">
        <w:rPr>
          <w:rtl w:val="0"/>
        </w:rPr>
      </w:r>
    </w:p>
    <w:p w:rsidR="00000000" w:rsidDel="00000000" w:rsidP="00000000" w:rsidRDefault="00000000" w:rsidRPr="00000000" w14:paraId="00000032">
      <w:pPr>
        <w:pageBreakBefore w:val="0"/>
        <w:rPr>
          <w:color w:val="34a853"/>
          <w:sz w:val="32"/>
          <w:szCs w:val="32"/>
        </w:rPr>
      </w:pPr>
      <w:r w:rsidDel="00000000" w:rsidR="00000000" w:rsidRPr="00000000">
        <w:rPr>
          <w:rtl w:val="0"/>
        </w:rPr>
      </w:r>
    </w:p>
    <w:p w:rsidR="00000000" w:rsidDel="00000000" w:rsidP="00000000" w:rsidRDefault="00000000" w:rsidRPr="00000000" w14:paraId="00000033">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6">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7">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Impact chart:</w:t>
      </w:r>
    </w:p>
    <w:p w:rsidR="00000000" w:rsidDel="00000000" w:rsidP="00000000" w:rsidRDefault="00000000" w:rsidRPr="00000000" w14:paraId="00000050">
      <w:pPr>
        <w:pageBreakBefore w:val="0"/>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57">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59">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5B">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5F">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61">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3">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4">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5">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A">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B">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2">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A">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3">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8">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