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EF5E4" w14:textId="74F6FCF8" w:rsidR="006C51F1" w:rsidRDefault="000E2B3A" w:rsidP="006547F3">
      <w:pPr>
        <w:pStyle w:val="1"/>
        <w:keepLines w:val="0"/>
        <w:numPr>
          <w:ilvl w:val="0"/>
          <w:numId w:val="8"/>
        </w:numPr>
        <w:tabs>
          <w:tab w:val="left" w:pos="1276"/>
        </w:tabs>
        <w:spacing w:before="0"/>
        <w:jc w:val="both"/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</w:pPr>
      <w:r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t>ТЕхнико-экономическое обоснование эффективности разработки и реализации информиционной системы подбора и хранения обучающего контента</w:t>
      </w:r>
    </w:p>
    <w:p w14:paraId="4253A849" w14:textId="77777777" w:rsidR="000E2B3A" w:rsidRPr="000E2B3A" w:rsidRDefault="000E2B3A" w:rsidP="000E2B3A">
      <w:pPr>
        <w:rPr>
          <w:lang w:eastAsia="ru-RU"/>
        </w:rPr>
      </w:pPr>
    </w:p>
    <w:p w14:paraId="51691EAC" w14:textId="585CA519" w:rsidR="00F21B63" w:rsidRDefault="000E2B3A" w:rsidP="00F21B63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4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Характеристика системы подбора и хранения обучающего контента</w:t>
      </w:r>
    </w:p>
    <w:p w14:paraId="7536A258" w14:textId="4BFF0A3F" w:rsidR="00F21B63" w:rsidRDefault="00F21B63" w:rsidP="00F21B63"/>
    <w:p w14:paraId="2CB06F50" w14:textId="77777777" w:rsidR="00F21B63" w:rsidRDefault="00F21B63" w:rsidP="00F21B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Разработанная информационная система представляет собой веб-приложение для создания простого и максимально эффективного способа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поддержки обучающей деятельности. Данная система разработана в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-компании по индивидуальному заказу организации.</w:t>
      </w:r>
    </w:p>
    <w:p w14:paraId="1238EB88" w14:textId="478E6A78" w:rsidR="00F21B63" w:rsidRDefault="00F21B63" w:rsidP="00EF370E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Система представляет собой веб-портал для постоянного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доступа к обучающим материалам и их подбору. Онлайн-приложение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дает возможность создавать необходимые объекты, хранящие в себе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информацию в виде обучающих секций, отдельных обучающих материалов. Кроме того, система позволяет человеку проходить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авторизацию для создания и входа в личный кабинет.</w:t>
      </w:r>
    </w:p>
    <w:p w14:paraId="3D975243" w14:textId="5BB830DD" w:rsidR="00EF370E" w:rsidRDefault="00EF370E" w:rsidP="00EF370E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Целью технико-экономического обоснования является расчёт и оценка следующих экономических показателей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44377756" w14:textId="1B3B44A6" w:rsid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ч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истый дисконтированный доход (ЧДД)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05907D26" w14:textId="1483B173" w:rsid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срок окупаемости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EF37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2FAC2A4D" w14:textId="4BC54CCD" w:rsidR="00EF370E" w:rsidRP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рентабельность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6B202CA9" w14:textId="77777777" w:rsidR="00EF370E" w:rsidRPr="00EF370E" w:rsidRDefault="00EF370E" w:rsidP="00EF370E">
      <w:pPr>
        <w:pStyle w:val="a3"/>
        <w:widowControl w:val="0"/>
        <w:spacing w:after="0" w:line="276" w:lineRule="auto"/>
        <w:ind w:left="142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0BDEB6C" w14:textId="3ED1A812" w:rsidR="006547F3" w:rsidRDefault="006547F3" w:rsidP="006547F3">
      <w:pPr>
        <w:pStyle w:val="a3"/>
        <w:numPr>
          <w:ilvl w:val="1"/>
          <w:numId w:val="9"/>
        </w:num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6547F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Расчёт сметы затрат и отпускной цены программного средства</w:t>
      </w:r>
    </w:p>
    <w:p w14:paraId="6E8DDA6D" w14:textId="379C314E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Плановая численность работников и плановый срок разработки ПТ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являются базой для расчета основной заработной платы разработчиков проекта.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По данным о специфике и сложности выполняемых функций составляется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штатное расписание группы специалистов-исполнителей, участвующих в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разработке ПП, с определением образования, специальности, квалификации и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должности.</w:t>
      </w:r>
    </w:p>
    <w:p w14:paraId="5DEF0CA2" w14:textId="098FD6F3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В соответствии со штатным расписанием на проекте будут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задействованы: руководитель проекта, инженер-программист, тестировщик,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дизайнер.</w:t>
      </w:r>
    </w:p>
    <w:p w14:paraId="0C2986E5" w14:textId="77932F74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Основная заработная плата исполнителей ПП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F67CA" w14:paraId="0AB7DA1A" w14:textId="77777777" w:rsidTr="003677BA">
        <w:tc>
          <w:tcPr>
            <w:tcW w:w="8500" w:type="dxa"/>
          </w:tcPr>
          <w:p w14:paraId="2D05DA3E" w14:textId="7D2A520E" w:rsidR="002F67CA" w:rsidRPr="003677BA" w:rsidRDefault="002F67CA" w:rsidP="003677BA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nary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323C189C" w14:textId="77777777" w:rsidR="003677BA" w:rsidRDefault="003677BA" w:rsidP="003677BA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49246ED" w14:textId="6D50077C" w:rsidR="002F67CA" w:rsidRPr="003677BA" w:rsidRDefault="002F67CA" w:rsidP="003677B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(4.1)</w:t>
            </w:r>
          </w:p>
        </w:tc>
      </w:tr>
    </w:tbl>
    <w:p w14:paraId="23F473CF" w14:textId="77777777" w:rsidR="003677BA" w:rsidRDefault="003677BA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DF59820" w14:textId="1F3940E7" w:rsidR="002F67CA" w:rsidRDefault="00BA7489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lastRenderedPageBreak/>
        <w:t>г</w:t>
      </w:r>
      <w:r w:rsidR="003677B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де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n</m:t>
        </m:r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исполнителей, занятых разработкой ПП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27BA120" w14:textId="4178F83A" w:rsidR="00BA7489" w:rsidRPr="00BA7489" w:rsidRDefault="00BA7489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Style w:val="keyword"/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e>
              <m: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дневная тарифная ставка 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го исполнителя, </w:t>
      </w: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руб</w:t>
      </w:r>
      <w:proofErr w:type="spellEnd"/>
    </w:p>
    <w:p w14:paraId="1D568294" w14:textId="58D7ABC0" w:rsidR="00BA7489" w:rsidRDefault="00BA7489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эффективный фонд рабочего времени </w:t>
      </w: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го исполнителя, дни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348196F" w14:textId="77777777" w:rsidR="00C61E27" w:rsidRDefault="00BA7489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K</m:t>
        </m:r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коэффициент премирования (0</w:t>
      </w:r>
      <w:r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2).</w:t>
      </w:r>
    </w:p>
    <w:p w14:paraId="27474A58" w14:textId="2672F5B0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Среднемесячна</w:t>
      </w:r>
      <w:proofErr w:type="spellEnd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зарплата в компании </w:t>
      </w:r>
      <w:r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$1600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CBB7ABD" w14:textId="578F3B30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Расчет основной заработной платы представлен в таблице 4.1</w:t>
      </w:r>
    </w:p>
    <w:p w14:paraId="2CDE8465" w14:textId="77777777" w:rsid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FDFB3F9" w14:textId="3B597502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4.1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Расчет основной заработной платы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547"/>
        <w:gridCol w:w="1631"/>
        <w:gridCol w:w="1614"/>
        <w:gridCol w:w="1615"/>
        <w:gridCol w:w="2222"/>
      </w:tblGrid>
      <w:tr w:rsidR="008C1615" w:rsidRPr="008C1615" w14:paraId="0C898A92" w14:textId="77777777" w:rsidTr="00787DBC">
        <w:trPr>
          <w:trHeight w:val="1855"/>
        </w:trPr>
        <w:tc>
          <w:tcPr>
            <w:tcW w:w="2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75C1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3F7B5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Месячная тарифная ставка, руб.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941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Дневная тарифная ставка, руб.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750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Плановый фонд рабочего времени, 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10BAC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Заработной платы исполнителей, руб.</w:t>
            </w:r>
          </w:p>
        </w:tc>
      </w:tr>
      <w:tr w:rsidR="008C1615" w:rsidRPr="008C1615" w14:paraId="61A8869B" w14:textId="77777777" w:rsidTr="00787DBC">
        <w:trPr>
          <w:trHeight w:val="29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C8A7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5853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3200,00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680E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160,00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BD5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E3A2" w14:textId="77777777" w:rsidR="008C1615" w:rsidRPr="008C1615" w:rsidRDefault="008C1615" w:rsidP="00787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1600</w:t>
            </w:r>
          </w:p>
        </w:tc>
      </w:tr>
      <w:tr w:rsidR="008C1615" w:rsidRPr="008C1615" w14:paraId="6D038550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D076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Дизайнер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04C6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0BD3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8D1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C93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</w:t>
            </w:r>
          </w:p>
        </w:tc>
      </w:tr>
      <w:tr w:rsidR="008C1615" w:rsidRPr="008C1615" w14:paraId="53D8C071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3B75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 программист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D8D7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61B5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4009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6698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2760</w:t>
            </w:r>
          </w:p>
        </w:tc>
      </w:tr>
      <w:tr w:rsidR="008C1615" w:rsidRPr="008C1615" w14:paraId="5BD1748B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61E" w14:textId="26D770AE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</w:t>
            </w:r>
            <w:r w:rsidR="00787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</w:t>
            </w: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0948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DEF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708E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AC31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8C1615" w:rsidRPr="008C1615" w14:paraId="6DF3054B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E0CD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Основная заработная плата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C5F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5810</w:t>
            </w:r>
          </w:p>
        </w:tc>
      </w:tr>
      <w:tr w:rsidR="008C1615" w:rsidRPr="008C1615" w14:paraId="0AD52770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E6B" w14:textId="052D66AA" w:rsidR="008C1615" w:rsidRPr="008C1615" w:rsidRDefault="00787DBC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Премия (</w:t>
            </w:r>
            <w:r w:rsidR="008C1615"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20%)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FF3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1162</w:t>
            </w:r>
          </w:p>
        </w:tc>
      </w:tr>
      <w:tr w:rsidR="008C1615" w:rsidRPr="008C1615" w14:paraId="0579CF30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BA59" w14:textId="0142D9D8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с учетом </w:t>
            </w:r>
            <w:r w:rsidR="00787DBC"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премии (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BDD1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6972</w:t>
            </w:r>
          </w:p>
        </w:tc>
      </w:tr>
    </w:tbl>
    <w:p w14:paraId="71EAAF81" w14:textId="307F2A24" w:rsidR="008C1615" w:rsidRDefault="008C1615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98070E3" w14:textId="2684A82D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определяется по формуле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A347FD1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87DBC" w14:paraId="471EE5E6" w14:textId="77777777" w:rsidTr="009123B3">
        <w:tc>
          <w:tcPr>
            <w:tcW w:w="8500" w:type="dxa"/>
          </w:tcPr>
          <w:p w14:paraId="7F7762D8" w14:textId="0EBD3F3B" w:rsidR="00787DBC" w:rsidRPr="003677BA" w:rsidRDefault="00787DBC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2217FDFE" w14:textId="77777777" w:rsidR="00787DBC" w:rsidRDefault="00787DBC" w:rsidP="009123B3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D77C721" w14:textId="20BE4FE5" w:rsidR="00787DBC" w:rsidRPr="003677BA" w:rsidRDefault="00787DBC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7E1FD6E9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BAE9A28" w14:textId="08BAB78A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дополнительной заработной платы (20%)</w:t>
      </w:r>
    </w:p>
    <w:p w14:paraId="042808C8" w14:textId="4DB4AEC7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составит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7A1E429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87DBC" w14:paraId="4E1644AB" w14:textId="77777777" w:rsidTr="009123B3">
        <w:tc>
          <w:tcPr>
            <w:tcW w:w="8500" w:type="dxa"/>
          </w:tcPr>
          <w:p w14:paraId="400BB5B8" w14:textId="488639B9" w:rsidR="00787DBC" w:rsidRPr="008019ED" w:rsidRDefault="00787DBC" w:rsidP="008019E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6972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1 394,40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руб</m:t>
                </m:r>
              </m:oMath>
            </m:oMathPara>
          </w:p>
        </w:tc>
        <w:tc>
          <w:tcPr>
            <w:tcW w:w="845" w:type="dxa"/>
          </w:tcPr>
          <w:p w14:paraId="1C473028" w14:textId="77777777" w:rsidR="00787DBC" w:rsidRDefault="00787DBC" w:rsidP="009123B3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20F3FFA" w14:textId="5B185AFA" w:rsidR="00787DBC" w:rsidRPr="003677BA" w:rsidRDefault="00787DBC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02A9F8A6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63E0343" w14:textId="216D8C3E" w:rsidR="00787DBC" w:rsidRP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Отчисления в фонд социальной защиты населения и на обязательное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страхование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определяются в соответствии с действующими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законодательными актами по формуле:</w:t>
      </w:r>
    </w:p>
    <w:p w14:paraId="27580634" w14:textId="77F930AF" w:rsid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61E27" w14:paraId="2649DD84" w14:textId="77777777" w:rsidTr="009123B3">
        <w:tc>
          <w:tcPr>
            <w:tcW w:w="8500" w:type="dxa"/>
          </w:tcPr>
          <w:p w14:paraId="455BD006" w14:textId="3F00C9B1" w:rsidR="00C61E27" w:rsidRPr="003677BA" w:rsidRDefault="00C61E27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6E484EE4" w14:textId="77777777" w:rsidR="00C61E27" w:rsidRDefault="00C61E27" w:rsidP="009123B3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707836D" w14:textId="1D2284F2" w:rsidR="00C61E27" w:rsidRPr="003677BA" w:rsidRDefault="00C61E27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E3196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9104D2E" w14:textId="77777777" w:rsidR="009E3196" w:rsidRDefault="00C61E27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</w:r>
    </w:p>
    <w:p w14:paraId="2DCDA5BB" w14:textId="3C801772" w:rsidR="00C61E27" w:rsidRPr="00787DBC" w:rsidRDefault="00C61E27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отчислений в фонд социальной зашиты населения и на обязательное страхование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(34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,6%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8A99AB8" w14:textId="77777777" w:rsidR="00787DBC" w:rsidRP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61E27" w14:paraId="56EDC7EA" w14:textId="77777777" w:rsidTr="009123B3">
        <w:tc>
          <w:tcPr>
            <w:tcW w:w="8500" w:type="dxa"/>
          </w:tcPr>
          <w:p w14:paraId="79568594" w14:textId="7FBB521A" w:rsidR="00C61E27" w:rsidRPr="008019ED" w:rsidRDefault="00C61E27" w:rsidP="008019E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1 394,40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34,6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2 894,77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руб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074F833C" w14:textId="77777777" w:rsidR="00C61E27" w:rsidRDefault="00C61E27" w:rsidP="009123B3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06A3E89" w14:textId="5052F67B" w:rsidR="00C61E27" w:rsidRPr="003677BA" w:rsidRDefault="00C61E27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7977275" w14:textId="5049B857" w:rsidR="00BA7489" w:rsidRDefault="00BA7489" w:rsidP="008019ED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3731B60D" w14:textId="6EF9D76F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машинного времени на разработку программы. Расходы по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статье «Машинное время»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включают оплату машинного времени,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необходимого для разработки и отладки ПП, и определяются по формуле:</w:t>
      </w:r>
    </w:p>
    <w:p w14:paraId="01CA9F69" w14:textId="3735ECCD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019ED" w14:paraId="6143DCD3" w14:textId="77777777" w:rsidTr="009123B3">
        <w:tc>
          <w:tcPr>
            <w:tcW w:w="8500" w:type="dxa"/>
          </w:tcPr>
          <w:p w14:paraId="2CE0AA9C" w14:textId="03310687" w:rsidR="008019ED" w:rsidRPr="008019ED" w:rsidRDefault="008019ED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Ц∙Т∙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48683847" w14:textId="73096A34" w:rsidR="008019ED" w:rsidRPr="003677BA" w:rsidRDefault="008019ED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E3196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4027AA2B" w14:textId="77777777" w:rsidR="009E3196" w:rsidRDefault="009E3196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ACA45B3" w14:textId="39F30E80" w:rsidR="008019ED" w:rsidRDefault="009E3196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де Ц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–</m:t>
        </m:r>
      </m:oMath>
      <w:r w:rsid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цена одного машино-часа, руб</w:t>
      </w:r>
      <w:r w:rsidR="008019ED"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.;</w:t>
      </w:r>
    </w:p>
    <w:p w14:paraId="67217EE4" w14:textId="02379C18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Т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–</m:t>
        </m:r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количество часов работы в день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 8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A6BEE9B" w14:textId="77CF1AF3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–</m:t>
        </m:r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длительность проекта, дни.</w:t>
      </w:r>
    </w:p>
    <w:p w14:paraId="5F49D908" w14:textId="2F17F261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4BA5159" w14:textId="7BFE6BF2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Стоимость машино-часа на предприятии составляет 1 руб. Разработка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проекта займет 73 дня. Затраты по статье «Машинное время» составят:</w:t>
      </w:r>
    </w:p>
    <w:p w14:paraId="6A801EC5" w14:textId="77777777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019ED" w14:paraId="524A0068" w14:textId="77777777" w:rsidTr="009123B3">
        <w:tc>
          <w:tcPr>
            <w:tcW w:w="8500" w:type="dxa"/>
          </w:tcPr>
          <w:p w14:paraId="270D8E3D" w14:textId="2E130F13" w:rsidR="008019ED" w:rsidRPr="008019ED" w:rsidRDefault="008019ED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73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=584 руб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4E168DC8" w14:textId="4B3C5290" w:rsidR="008019ED" w:rsidRPr="003677BA" w:rsidRDefault="008019ED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A67881D" w14:textId="77777777" w:rsidR="009E3196" w:rsidRDefault="009E3196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66E7183" w14:textId="5053CEA2" w:rsidR="008019ED" w:rsidRDefault="008019ED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по статье «Накладные расходы»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), связанные с</w:t>
      </w:r>
      <w:r w:rsid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необходимостью содержания аппарата управления, определяются по формуле</w:t>
      </w:r>
      <w:r w:rsidR="009E3196" w:rsidRP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A2B0993" w14:textId="77777777" w:rsidR="005B4BCA" w:rsidRPr="009E3196" w:rsidRDefault="005B4BCA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E3196" w14:paraId="11AA297E" w14:textId="77777777" w:rsidTr="009123B3">
        <w:tc>
          <w:tcPr>
            <w:tcW w:w="8500" w:type="dxa"/>
          </w:tcPr>
          <w:p w14:paraId="33E60BB0" w14:textId="60933295" w:rsidR="009E3196" w:rsidRPr="008019ED" w:rsidRDefault="009E3196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1B5B1E68" w14:textId="5C13FEBC" w:rsidR="009E3196" w:rsidRPr="003677BA" w:rsidRDefault="009E3196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2DA2D9DF" w14:textId="77777777" w:rsidR="005B4BCA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AC4A79C" w14:textId="3C678BE9" w:rsidR="008019ED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нр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накладных расходов (100%)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6F4EDF" w14:textId="77777777" w:rsidR="005B4BCA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B4BCA" w14:paraId="691A98DF" w14:textId="77777777" w:rsidTr="009123B3">
        <w:tc>
          <w:tcPr>
            <w:tcW w:w="8500" w:type="dxa"/>
          </w:tcPr>
          <w:p w14:paraId="0A8177F4" w14:textId="7EAD650B" w:rsidR="005B4BCA" w:rsidRPr="008019ED" w:rsidRDefault="005B4BCA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</m:oMath>
            </m:oMathPara>
          </w:p>
        </w:tc>
        <w:tc>
          <w:tcPr>
            <w:tcW w:w="845" w:type="dxa"/>
          </w:tcPr>
          <w:p w14:paraId="23E37C0C" w14:textId="258627B7" w:rsidR="005B4BCA" w:rsidRPr="003677BA" w:rsidRDefault="005B4BCA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8D97C47" w14:textId="77777777" w:rsidR="005B4BCA" w:rsidRPr="008019ED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C199EB2" w14:textId="508B6343" w:rsidR="008019ED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расходов по всем статьям сметы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на ПО рассчитывается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 формуле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E6BD9AF" w14:textId="5A8AC7F8" w:rsidR="005B4BCA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B4BCA" w14:paraId="6C38C9E4" w14:textId="77777777" w:rsidTr="009123B3">
        <w:tc>
          <w:tcPr>
            <w:tcW w:w="8500" w:type="dxa"/>
          </w:tcPr>
          <w:p w14:paraId="61DC8857" w14:textId="148F8677" w:rsidR="005B4BCA" w:rsidRPr="008019ED" w:rsidRDefault="005B4BCA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64675BC7" w14:textId="1340A511" w:rsidR="005B4BCA" w:rsidRPr="003677BA" w:rsidRDefault="005B4BCA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46F0B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926542E" w14:textId="32093227" w:rsidR="005B4BCA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46F0B" w14:paraId="1CB6D685" w14:textId="77777777" w:rsidTr="009123B3">
        <w:tc>
          <w:tcPr>
            <w:tcW w:w="8500" w:type="dxa"/>
          </w:tcPr>
          <w:p w14:paraId="581BDA80" w14:textId="7D3260A4" w:rsidR="00946F0B" w:rsidRPr="008019ED" w:rsidRDefault="00946F0B" w:rsidP="00946F0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1 394,40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2 894,77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584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18 817,17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руб</m:t>
                </m:r>
              </m:oMath>
            </m:oMathPara>
          </w:p>
        </w:tc>
        <w:tc>
          <w:tcPr>
            <w:tcW w:w="845" w:type="dxa"/>
          </w:tcPr>
          <w:p w14:paraId="3F9A4787" w14:textId="6394C124" w:rsidR="00946F0B" w:rsidRPr="003677BA" w:rsidRDefault="00946F0B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25D5C5C1" w14:textId="77777777" w:rsidR="00946F0B" w:rsidRDefault="00946F0B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3C0EDE0" w14:textId="6FAC36B2" w:rsidR="005B4BCA" w:rsidRPr="00824B92" w:rsidRDefault="00824B92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на сопровождение и адаптацию определяются по формуле</w:t>
      </w:r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05A128B" w14:textId="4A2D7993" w:rsidR="00946F0B" w:rsidRDefault="00946F0B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24B92" w14:paraId="6772AF0C" w14:textId="77777777" w:rsidTr="009123B3">
        <w:tc>
          <w:tcPr>
            <w:tcW w:w="8500" w:type="dxa"/>
          </w:tcPr>
          <w:p w14:paraId="3A8A21B2" w14:textId="069BBD02" w:rsidR="00824B92" w:rsidRPr="00824B92" w:rsidRDefault="00824B92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603B8BE5" w14:textId="7872B4F3" w:rsidR="00824B92" w:rsidRPr="003677BA" w:rsidRDefault="00824B92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0A9B7A6" w14:textId="3A17C9BA" w:rsidR="00824B92" w:rsidRPr="00824B92" w:rsidRDefault="00824B92" w:rsidP="00824B92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рса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расходов на сопровождение и адаптацию (20%)</w:t>
      </w:r>
    </w:p>
    <w:p w14:paraId="4B82E0CB" w14:textId="77777777" w:rsidR="003D65DF" w:rsidRPr="003D65DF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824B92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824B92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смета расходов в целом по организации без расходов на</w:t>
      </w:r>
    </w:p>
    <w:p w14:paraId="4D9DD1E5" w14:textId="124ECCD6" w:rsidR="00824B92" w:rsidRDefault="003D65DF" w:rsidP="003D65DF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сопровождение и адаптацию.</w:t>
      </w:r>
    </w:p>
    <w:p w14:paraId="7414EA95" w14:textId="617842D9" w:rsidR="003D65DF" w:rsidRDefault="003D65DF" w:rsidP="003D65DF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5360915B" w14:textId="77777777" w:rsidTr="009123B3">
        <w:tc>
          <w:tcPr>
            <w:tcW w:w="8500" w:type="dxa"/>
          </w:tcPr>
          <w:p w14:paraId="249CEC1A" w14:textId="22048650" w:rsidR="003D65DF" w:rsidRPr="003D65DF" w:rsidRDefault="003D65DF" w:rsidP="003D65DF">
            <w:pPr>
              <w:widowControl w:val="0"/>
              <w:spacing w:line="276" w:lineRule="auto"/>
              <w:ind w:firstLine="709"/>
              <w:jc w:val="both"/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18 817,17 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3 763,43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руб</m:t>
                </m:r>
              </m:oMath>
            </m:oMathPara>
          </w:p>
          <w:p w14:paraId="47F76AE9" w14:textId="2A8AB330" w:rsidR="003D65DF" w:rsidRPr="00824B92" w:rsidRDefault="003D65DF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79CD486E" w14:textId="22A18128" w:rsidR="003D65DF" w:rsidRPr="003677BA" w:rsidRDefault="003D65DF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5DA96E40" w14:textId="2110DEBA" w:rsidR="003D65DF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на разработку (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затратами на сопровождение и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даптацию)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как полная себестоимость ПП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определяется по формуле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F3D51ED" w14:textId="77777777" w:rsidR="003D65DF" w:rsidRPr="00824B92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18E4D1F0" w14:textId="77777777" w:rsidTr="009123B3">
        <w:tc>
          <w:tcPr>
            <w:tcW w:w="8500" w:type="dxa"/>
          </w:tcPr>
          <w:p w14:paraId="75B55A0D" w14:textId="014EF3C1" w:rsidR="003D65DF" w:rsidRPr="008019ED" w:rsidRDefault="003D65DF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494C8DB2" w14:textId="468A6625" w:rsidR="003D65DF" w:rsidRPr="003677BA" w:rsidRDefault="003D65DF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6C9ABD5" w14:textId="12F892BD" w:rsidR="00824B92" w:rsidRDefault="00824B92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08CC2ED5" w14:textId="77777777" w:rsidTr="009123B3">
        <w:tc>
          <w:tcPr>
            <w:tcW w:w="8500" w:type="dxa"/>
          </w:tcPr>
          <w:p w14:paraId="676759A9" w14:textId="657E35BB" w:rsidR="003D65DF" w:rsidRPr="008019ED" w:rsidRDefault="003D65DF" w:rsidP="009123B3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18 817,17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3 763,43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22 580,61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руб</m:t>
                </m:r>
              </m:oMath>
            </m:oMathPara>
          </w:p>
        </w:tc>
        <w:tc>
          <w:tcPr>
            <w:tcW w:w="845" w:type="dxa"/>
          </w:tcPr>
          <w:p w14:paraId="02E791AC" w14:textId="35E03C7F" w:rsidR="003D65DF" w:rsidRPr="003677BA" w:rsidRDefault="003D65DF" w:rsidP="009123B3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65221408" w14:textId="77777777" w:rsidR="003D65DF" w:rsidRDefault="003D65D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421927F" w14:textId="2179FC28" w:rsidR="00946F0B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24259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Все расчеты сметы затрат и отпускной цена сведены в таблицу 4.2</w:t>
      </w:r>
    </w:p>
    <w:p w14:paraId="5FCB4E91" w14:textId="77777777" w:rsidR="0024259F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9B8E0BE" w14:textId="342FDF29" w:rsidR="0024259F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4.2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смета затрат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259F" w14:paraId="16EB9D49" w14:textId="77777777" w:rsidTr="0024259F">
        <w:tc>
          <w:tcPr>
            <w:tcW w:w="3115" w:type="dxa"/>
          </w:tcPr>
          <w:p w14:paraId="0899D364" w14:textId="20478F95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Наименование затрат</w:t>
            </w:r>
          </w:p>
        </w:tc>
        <w:tc>
          <w:tcPr>
            <w:tcW w:w="3115" w:type="dxa"/>
          </w:tcPr>
          <w:p w14:paraId="104F48A5" w14:textId="5724287A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Условное обозначение</w:t>
            </w:r>
          </w:p>
        </w:tc>
        <w:tc>
          <w:tcPr>
            <w:tcW w:w="3115" w:type="dxa"/>
          </w:tcPr>
          <w:p w14:paraId="4CA2A6F3" w14:textId="63C3CB36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руб</w:t>
            </w:r>
            <w:proofErr w:type="spellEnd"/>
          </w:p>
        </w:tc>
      </w:tr>
      <w:tr w:rsidR="0024259F" w14:paraId="1CCE052C" w14:textId="77777777" w:rsidTr="0024259F">
        <w:tc>
          <w:tcPr>
            <w:tcW w:w="3115" w:type="dxa"/>
          </w:tcPr>
          <w:p w14:paraId="67FDA74C" w14:textId="7EE1E336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3115" w:type="dxa"/>
          </w:tcPr>
          <w:p w14:paraId="09080E24" w14:textId="60E980F2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1303903F" w14:textId="77777777" w:rsidR="0024259F" w:rsidRDefault="0024259F" w:rsidP="002425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</w:t>
            </w:r>
          </w:p>
          <w:p w14:paraId="15133467" w14:textId="2FF96E91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37FAB92B" w14:textId="77777777" w:rsidTr="0024259F">
        <w:tc>
          <w:tcPr>
            <w:tcW w:w="3115" w:type="dxa"/>
          </w:tcPr>
          <w:p w14:paraId="26A933D7" w14:textId="6F885EA0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3115" w:type="dxa"/>
          </w:tcPr>
          <w:p w14:paraId="44368430" w14:textId="7759A8F4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9C71031" w14:textId="77777777" w:rsidR="0024259F" w:rsidRDefault="0024259F" w:rsidP="002425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1394,4</w:t>
            </w:r>
          </w:p>
          <w:p w14:paraId="7A7A1168" w14:textId="77777777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51B2AD18" w14:textId="77777777" w:rsidTr="0024259F">
        <w:tc>
          <w:tcPr>
            <w:tcW w:w="3115" w:type="dxa"/>
          </w:tcPr>
          <w:p w14:paraId="289E802A" w14:textId="63C95EFC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115" w:type="dxa"/>
          </w:tcPr>
          <w:p w14:paraId="63A7810E" w14:textId="3675BE85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2C0EDFF6" w14:textId="612775C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2894,7744</w:t>
            </w:r>
          </w:p>
        </w:tc>
      </w:tr>
      <w:tr w:rsidR="0024259F" w14:paraId="0D566D66" w14:textId="77777777" w:rsidTr="0024259F">
        <w:tc>
          <w:tcPr>
            <w:tcW w:w="3115" w:type="dxa"/>
          </w:tcPr>
          <w:p w14:paraId="4EA74B8F" w14:textId="5D2CFCE9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Машинное время</w:t>
            </w:r>
          </w:p>
        </w:tc>
        <w:tc>
          <w:tcPr>
            <w:tcW w:w="3115" w:type="dxa"/>
          </w:tcPr>
          <w:p w14:paraId="030A7EA0" w14:textId="5B5AFC37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44A87327" w14:textId="251B2A9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584</w:t>
            </w:r>
          </w:p>
        </w:tc>
      </w:tr>
      <w:tr w:rsidR="0024259F" w14:paraId="10FEAF64" w14:textId="77777777" w:rsidTr="0024259F">
        <w:tc>
          <w:tcPr>
            <w:tcW w:w="3115" w:type="dxa"/>
          </w:tcPr>
          <w:p w14:paraId="47AF9E72" w14:textId="6D1FA761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Накладные расходы</w:t>
            </w:r>
          </w:p>
        </w:tc>
        <w:tc>
          <w:tcPr>
            <w:tcW w:w="3115" w:type="dxa"/>
          </w:tcPr>
          <w:p w14:paraId="375E64B0" w14:textId="33AED16D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3B4995A5" w14:textId="5584BD3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</w:t>
            </w:r>
          </w:p>
        </w:tc>
      </w:tr>
      <w:tr w:rsidR="0024259F" w14:paraId="5AC5CB69" w14:textId="77777777" w:rsidTr="0024259F">
        <w:tc>
          <w:tcPr>
            <w:tcW w:w="3115" w:type="dxa"/>
          </w:tcPr>
          <w:p w14:paraId="159B37A4" w14:textId="2801C3E0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Затраты на сопровождение и адаптацию</w:t>
            </w:r>
          </w:p>
        </w:tc>
        <w:tc>
          <w:tcPr>
            <w:tcW w:w="3115" w:type="dxa"/>
          </w:tcPr>
          <w:p w14:paraId="7EB25DC6" w14:textId="7C2800BC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11293A9" w14:textId="77777777" w:rsidR="0024259F" w:rsidRDefault="0024259F" w:rsidP="002425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3763,43488</w:t>
            </w:r>
          </w:p>
          <w:p w14:paraId="1BC474E9" w14:textId="77777777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3E2D74B5" w14:textId="77777777" w:rsidTr="0024259F">
        <w:tc>
          <w:tcPr>
            <w:tcW w:w="3115" w:type="dxa"/>
          </w:tcPr>
          <w:p w14:paraId="711960E5" w14:textId="1B1F5E61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Полная себестоимость</w:t>
            </w:r>
          </w:p>
        </w:tc>
        <w:tc>
          <w:tcPr>
            <w:tcW w:w="3115" w:type="dxa"/>
          </w:tcPr>
          <w:p w14:paraId="75A724A7" w14:textId="38E83634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2836176D" w14:textId="3F176F44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22580,60928</w:t>
            </w:r>
          </w:p>
        </w:tc>
      </w:tr>
    </w:tbl>
    <w:p w14:paraId="3F7F24EF" w14:textId="069E3D17" w:rsidR="0024259F" w:rsidRDefault="00C63099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lastRenderedPageBreak/>
        <w:t>Т.к программный продукт предназначен для собственных нужд организации ограничимся расчетом себестоимости.</w:t>
      </w:r>
    </w:p>
    <w:p w14:paraId="7F9A5772" w14:textId="77777777" w:rsidR="00C63099" w:rsidRPr="00824B92" w:rsidRDefault="00C63099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1965B19" w14:textId="4A3EB66A" w:rsidR="006547F3" w:rsidRDefault="006547F3" w:rsidP="006547F3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 экономического эффекта у разработчика ПО</w:t>
      </w:r>
    </w:p>
    <w:p w14:paraId="4BA496C6" w14:textId="77777777" w:rsidR="006547F3" w:rsidRPr="006547F3" w:rsidRDefault="006547F3" w:rsidP="006547F3"/>
    <w:p w14:paraId="4563BD31" w14:textId="77777777" w:rsidR="006547F3" w:rsidRPr="006547F3" w:rsidRDefault="006547F3" w:rsidP="006547F3"/>
    <w:p w14:paraId="3BD07382" w14:textId="46EC1D6A" w:rsidR="00074267" w:rsidRDefault="00074267" w:rsidP="00074267"/>
    <w:p w14:paraId="0336E64C" w14:textId="55F3AFAA" w:rsidR="00BD40F0" w:rsidRDefault="00BD40F0" w:rsidP="00BD40F0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0A6F271" w14:textId="77777777" w:rsidR="00BD40F0" w:rsidRDefault="00BD40F0" w:rsidP="00BD40F0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76E8F690" w14:textId="77777777" w:rsidR="00BD40F0" w:rsidRDefault="00BD40F0" w:rsidP="00BD40F0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70EE94C" w14:textId="0218BE1D" w:rsidR="00BD40F0" w:rsidRDefault="00BD40F0" w:rsidP="00BD40F0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A42062D" w14:textId="7F6E00AC" w:rsidR="00BD40F0" w:rsidRPr="00BD40F0" w:rsidRDefault="00BD40F0" w:rsidP="00BD40F0">
      <w:pPr>
        <w:pStyle w:val="2"/>
        <w:numPr>
          <w:ilvl w:val="2"/>
          <w:numId w:val="3"/>
        </w:numPr>
        <w:spacing w:before="0"/>
        <w:rPr>
          <w:rFonts w:ascii="Times New Roman" w:hAnsi="Times New Roman"/>
          <w:b/>
          <w:color w:val="auto"/>
          <w:sz w:val="28"/>
        </w:rPr>
      </w:pPr>
      <w:r w:rsidRPr="00BD40F0">
        <w:rPr>
          <w:rFonts w:ascii="Times New Roman" w:hAnsi="Times New Roman"/>
          <w:b/>
          <w:color w:val="auto"/>
          <w:sz w:val="28"/>
        </w:rPr>
        <w:t>Расчёт сметы затрат и отпускной цены программного средства</w:t>
      </w:r>
    </w:p>
    <w:sectPr w:rsidR="00BD40F0" w:rsidRPr="00BD4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1AD8"/>
    <w:multiLevelType w:val="multilevel"/>
    <w:tmpl w:val="356AB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D97AAC"/>
    <w:multiLevelType w:val="multilevel"/>
    <w:tmpl w:val="5C38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164B8B"/>
    <w:multiLevelType w:val="multilevel"/>
    <w:tmpl w:val="C144D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91534C"/>
    <w:multiLevelType w:val="multilevel"/>
    <w:tmpl w:val="7CD2F5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AD5026"/>
    <w:multiLevelType w:val="multilevel"/>
    <w:tmpl w:val="D1E03A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F8076B"/>
    <w:multiLevelType w:val="multilevel"/>
    <w:tmpl w:val="1CB6B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420212"/>
    <w:multiLevelType w:val="hybridMultilevel"/>
    <w:tmpl w:val="205020F4"/>
    <w:lvl w:ilvl="0" w:tplc="53A8A448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5A7856"/>
    <w:multiLevelType w:val="multilevel"/>
    <w:tmpl w:val="D548B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FF1A81"/>
    <w:multiLevelType w:val="hybridMultilevel"/>
    <w:tmpl w:val="3CD650D2"/>
    <w:lvl w:ilvl="0" w:tplc="026C23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A20D0"/>
    <w:multiLevelType w:val="multilevel"/>
    <w:tmpl w:val="C0FC2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1F"/>
    <w:rsid w:val="00074267"/>
    <w:rsid w:val="000E2B3A"/>
    <w:rsid w:val="0024259F"/>
    <w:rsid w:val="002F67CA"/>
    <w:rsid w:val="003677BA"/>
    <w:rsid w:val="003D65DF"/>
    <w:rsid w:val="005B4BCA"/>
    <w:rsid w:val="006547F3"/>
    <w:rsid w:val="006C51F1"/>
    <w:rsid w:val="00787DBC"/>
    <w:rsid w:val="008019ED"/>
    <w:rsid w:val="00824B92"/>
    <w:rsid w:val="008C1615"/>
    <w:rsid w:val="00946F0B"/>
    <w:rsid w:val="009E3196"/>
    <w:rsid w:val="00BA7489"/>
    <w:rsid w:val="00BD40F0"/>
    <w:rsid w:val="00C61E27"/>
    <w:rsid w:val="00C63099"/>
    <w:rsid w:val="00EF370E"/>
    <w:rsid w:val="00F21B63"/>
    <w:rsid w:val="00FB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B715"/>
  <w15:chartTrackingRefBased/>
  <w15:docId w15:val="{8EA3FB64-ADFB-4086-8508-B453D08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E2B3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B3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B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E2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2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word">
    <w:name w:val="keyword"/>
    <w:basedOn w:val="a0"/>
    <w:rsid w:val="00074267"/>
  </w:style>
  <w:style w:type="character" w:styleId="a4">
    <w:name w:val="Placeholder Text"/>
    <w:basedOn w:val="a0"/>
    <w:uiPriority w:val="99"/>
    <w:semiHidden/>
    <w:rsid w:val="00EF370E"/>
    <w:rPr>
      <w:color w:val="808080"/>
    </w:rPr>
  </w:style>
  <w:style w:type="table" w:styleId="a5">
    <w:name w:val="Table Grid"/>
    <w:basedOn w:val="a1"/>
    <w:uiPriority w:val="39"/>
    <w:rsid w:val="002F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F69D-184B-412C-92EE-57040A80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5</cp:revision>
  <dcterms:created xsi:type="dcterms:W3CDTF">2021-05-10T10:37:00Z</dcterms:created>
  <dcterms:modified xsi:type="dcterms:W3CDTF">2021-05-11T13:43:00Z</dcterms:modified>
</cp:coreProperties>
</file>