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9515695" w:displacedByCustomXml="next"/>
    <w:sdt>
      <w:sdtPr>
        <w:rPr>
          <w:b/>
          <w:sz w:val="28"/>
          <w:szCs w:val="28"/>
        </w:rPr>
        <w:id w:val="143694670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lang w:eastAsia="ru-RU"/>
        </w:rPr>
      </w:sdtEndPr>
      <w:sdtContent>
        <w:p w14:paraId="1BE5A3C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Министерство образования Республики Беларусь</w:t>
          </w:r>
        </w:p>
        <w:p w14:paraId="53C8A99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541EC458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Учреждение образования</w:t>
          </w:r>
        </w:p>
        <w:p w14:paraId="3B5F508A" w14:textId="77777777" w:rsidR="00D47ED6" w:rsidRPr="0032632D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БЕЛОРУССКИЙ ГОСУДАРСТВЕННЫЙ УНИВЕРСИТЕТ</w:t>
          </w:r>
        </w:p>
        <w:p w14:paraId="52A19F8A" w14:textId="77777777" w:rsidR="00D47ED6" w:rsidRPr="008218B0" w:rsidRDefault="00D47ED6" w:rsidP="00D47ED6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ИНФОРМАТИКИ И РАДИОЭЛЕКТРОНИКИ</w:t>
          </w:r>
        </w:p>
        <w:p w14:paraId="1D725012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Факультет инженерно-экономический</w:t>
          </w:r>
        </w:p>
        <w:p w14:paraId="45767B56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D665FF1" w14:textId="77777777" w:rsidR="00D47ED6" w:rsidRPr="0032632D" w:rsidRDefault="00D47ED6" w:rsidP="00D47ED6">
          <w:pPr>
            <w:spacing w:after="0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32632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Кафедра экономической информатики</w:t>
          </w:r>
        </w:p>
        <w:p w14:paraId="0B7B8841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1D26E814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78A1FF29" w14:textId="77777777" w:rsidR="00D47ED6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79C6B510" w14:textId="77777777" w:rsidR="00D47ED6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571D19AD" w14:textId="77777777" w:rsidR="00D47ED6" w:rsidRPr="008218B0" w:rsidRDefault="00D47ED6" w:rsidP="00D47ED6">
          <w:pPr>
            <w:rPr>
              <w:rFonts w:eastAsia="Times New Roman" w:cs="Times New Roman"/>
              <w:szCs w:val="28"/>
              <w:lang w:eastAsia="ru-RU"/>
            </w:rPr>
          </w:pPr>
        </w:p>
        <w:p w14:paraId="126EED39" w14:textId="77777777" w:rsidR="00D47ED6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ТЕХНИКО-ЭКОНОМИЧЕСКОЕ ОБОСНОВАНИЕ</w:t>
          </w:r>
        </w:p>
        <w:p w14:paraId="448F6259" w14:textId="77777777" w:rsidR="00D47ED6" w:rsidRPr="00C0531E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 отчёту по преддипломной практике</w:t>
          </w:r>
        </w:p>
        <w:p w14:paraId="4BBCC47A" w14:textId="77777777" w:rsidR="00D47ED6" w:rsidRPr="00164E44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C0531E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на тему</w:t>
          </w:r>
        </w:p>
        <w:p w14:paraId="23CA557D" w14:textId="77777777" w:rsidR="00D47ED6" w:rsidRPr="00164E44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 w:rsidRPr="00164E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Автоматизированная система подбора и хранения обучающих материалов на основе </w:t>
          </w:r>
          <w:proofErr w:type="spellStart"/>
          <w:r w:rsidRPr="00164E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web</w:t>
          </w:r>
          <w:proofErr w:type="spellEnd"/>
          <w:r w:rsidRPr="00164E44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-технологий</w:t>
          </w:r>
        </w:p>
        <w:p w14:paraId="243E55BB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 xml:space="preserve"> </w:t>
          </w:r>
        </w:p>
        <w:p w14:paraId="066BBF0E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6E8D2093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372792D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04397AF5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2C2EC09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189FA53F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3F93186F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091D3D29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41BFF169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p w14:paraId="7B9D26BA" w14:textId="77777777" w:rsidR="00D47ED6" w:rsidRDefault="00D47ED6" w:rsidP="00D47ED6">
          <w:pPr>
            <w:pStyle w:val="a6"/>
            <w:jc w:val="left"/>
            <w:rPr>
              <w:b w:val="0"/>
              <w:sz w:val="28"/>
              <w:szCs w:val="28"/>
            </w:rPr>
          </w:pPr>
        </w:p>
        <w:tbl>
          <w:tblPr>
            <w:tblStyle w:val="a5"/>
            <w:tblW w:w="964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49"/>
            <w:gridCol w:w="3695"/>
          </w:tblGrid>
          <w:tr w:rsidR="00D47ED6" w14:paraId="4E2F74A9" w14:textId="77777777" w:rsidTr="00D47ED6">
            <w:trPr>
              <w:trHeight w:val="494"/>
            </w:trPr>
            <w:tc>
              <w:tcPr>
                <w:tcW w:w="5949" w:type="dxa"/>
              </w:tcPr>
              <w:p w14:paraId="56E3A8C0" w14:textId="77777777" w:rsidR="00D47ED6" w:rsidRPr="0032632D" w:rsidRDefault="00D47ED6" w:rsidP="000A174A">
                <w:pPr>
                  <w:tabs>
                    <w:tab w:val="left" w:pos="0"/>
                    <w:tab w:val="left" w:pos="851"/>
                  </w:tabs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proofErr w:type="gramStart"/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Студент:</w:t>
                </w: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</w:t>
                </w:r>
                <w:proofErr w:type="gramEnd"/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            </w:t>
                </w:r>
              </w:p>
            </w:tc>
            <w:tc>
              <w:tcPr>
                <w:tcW w:w="3695" w:type="dxa"/>
              </w:tcPr>
              <w:p w14:paraId="76CDBF43" w14:textId="77777777" w:rsidR="00D47ED6" w:rsidRPr="0032632D" w:rsidRDefault="00D47ED6" w:rsidP="000A174A">
                <w:pPr>
                  <w:tabs>
                    <w:tab w:val="left" w:pos="0"/>
                    <w:tab w:val="left" w:pos="851"/>
                  </w:tabs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32632D">
                  <w:rPr>
                    <w:rFonts w:ascii="Times New Roman" w:hAnsi="Times New Roman" w:cs="Times New Roman"/>
                    <w:sz w:val="28"/>
                    <w:szCs w:val="28"/>
                  </w:rPr>
                  <w:t>Е.П. Красовский</w:t>
                </w:r>
              </w:p>
            </w:tc>
          </w:tr>
        </w:tbl>
        <w:p w14:paraId="0D9B5309" w14:textId="77777777" w:rsidR="00D47ED6" w:rsidRDefault="00D47ED6" w:rsidP="00D47ED6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1ACD395E" w14:textId="77777777" w:rsidR="00D47ED6" w:rsidRDefault="00D47ED6" w:rsidP="00D47ED6">
          <w:p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4E1E8E5C" w14:textId="77777777" w:rsidR="00D47ED6" w:rsidRDefault="00D47ED6" w:rsidP="00D47ED6">
          <w:pP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</w:p>
        <w:p w14:paraId="6057F2DE" w14:textId="054836A4" w:rsidR="00C0531E" w:rsidRDefault="00D47ED6" w:rsidP="00D47ED6">
          <w:pPr>
            <w:pStyle w:val="a6"/>
            <w:contextualSpacing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ab/>
          </w:r>
          <w:r w:rsidRPr="00D47ED6">
            <w:rPr>
              <w:rFonts w:ascii="Times New Roman" w:hAnsi="Times New Roman"/>
              <w:b w:val="0"/>
              <w:bCs/>
              <w:sz w:val="28"/>
              <w:szCs w:val="28"/>
              <w:lang w:eastAsia="en-US"/>
            </w:rPr>
            <w:t>Минск 2021</w:t>
          </w:r>
        </w:p>
      </w:sdtContent>
    </w:sdt>
    <w:bookmarkEnd w:id="0"/>
    <w:p w14:paraId="140EF5E4" w14:textId="74F6FCF8" w:rsidR="006C51F1" w:rsidRDefault="000E2B3A" w:rsidP="006547F3">
      <w:pPr>
        <w:pStyle w:val="1"/>
        <w:keepLines w:val="0"/>
        <w:numPr>
          <w:ilvl w:val="0"/>
          <w:numId w:val="8"/>
        </w:numPr>
        <w:tabs>
          <w:tab w:val="left" w:pos="1276"/>
        </w:tabs>
        <w:spacing w:before="0"/>
        <w:jc w:val="both"/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</w:pPr>
      <w:r>
        <w:rPr>
          <w:rFonts w:ascii="Times New Roman" w:eastAsia="Times New Roman" w:hAnsi="Times New Roman" w:cs="Times New Roman"/>
          <w:bCs w:val="0"/>
          <w:caps/>
          <w:color w:val="auto"/>
          <w:lang w:eastAsia="ru-RU"/>
        </w:rPr>
        <w:lastRenderedPageBreak/>
        <w:t>ТЕхнико-экономическое обоснование эффективности разработки и реализации информиционной системы подбора и хранения обучающего контента</w:t>
      </w:r>
    </w:p>
    <w:p w14:paraId="4253A849" w14:textId="77777777" w:rsidR="000E2B3A" w:rsidRPr="000E2B3A" w:rsidRDefault="000E2B3A" w:rsidP="000E2B3A">
      <w:pPr>
        <w:rPr>
          <w:lang w:eastAsia="ru-RU"/>
        </w:rPr>
      </w:pPr>
    </w:p>
    <w:p w14:paraId="51691EAC" w14:textId="585CA519" w:rsidR="00F21B63" w:rsidRDefault="000E2B3A" w:rsidP="00F21B6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системы подбора и хранения обучающего контента</w:t>
      </w:r>
    </w:p>
    <w:p w14:paraId="7536A258" w14:textId="4BFF0A3F" w:rsidR="00F21B63" w:rsidRDefault="00F21B63" w:rsidP="00F21B63"/>
    <w:p w14:paraId="2CB06F50" w14:textId="77777777" w:rsidR="00F21B63" w:rsidRDefault="00F21B63" w:rsidP="00F21B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Разработанная информационная система представляет собой веб-приложение для создания простого и максимально эффективного способа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поддержки обучающей деятельности. Данная система разработана в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-компании по индивидуальному заказу организации.</w:t>
      </w:r>
    </w:p>
    <w:p w14:paraId="1238EB88" w14:textId="478E6A78" w:rsidR="00F21B63" w:rsidRDefault="00F21B63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Система представляет собой веб-портал для постоянного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доступа к обучающим материалам и их подбору. Онлайн-приложение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дает возможность создавать необходимые объекты, хранящие в себе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информацию в виде обучающих секций, отдельных обучающих материалов. Кроме того, система позволяет человеку проходить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074267">
        <w:rPr>
          <w:rStyle w:val="keyword"/>
          <w:rFonts w:ascii="Times New Roman" w:hAnsi="Times New Roman" w:cs="Times New Roman"/>
          <w:iCs/>
          <w:sz w:val="28"/>
          <w:szCs w:val="28"/>
        </w:rPr>
        <w:t>авторизацию для создания и входа в личный кабинет.</w:t>
      </w:r>
    </w:p>
    <w:p w14:paraId="3D975243" w14:textId="5BB830DD" w:rsidR="00EF370E" w:rsidRDefault="00EF370E" w:rsidP="00EF370E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Целью технико-экономического обоснования является расчёт и оценка следующих экономических показателей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44377756" w14:textId="1B3B44A6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ч</w:t>
      </w:r>
      <w:r w:rsidRPr="00EF370E">
        <w:rPr>
          <w:rStyle w:val="keyword"/>
          <w:rFonts w:ascii="Times New Roman" w:hAnsi="Times New Roman" w:cs="Times New Roman"/>
          <w:iCs/>
          <w:sz w:val="28"/>
          <w:szCs w:val="28"/>
        </w:rPr>
        <w:t>истый дисконтированный доход (ЧДД)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14:paraId="05907D26" w14:textId="1483B173" w:rsid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срок окупаемости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 w:rsidRPr="00EF370E">
        <w:rPr>
          <w:rFonts w:ascii="Times New Roman" w:hAnsi="Times New Roman" w:cs="Times New Roman"/>
          <w:iCs/>
          <w:sz w:val="28"/>
          <w:szCs w:val="28"/>
        </w:rPr>
        <w:t>;</w:t>
      </w:r>
    </w:p>
    <w:p w14:paraId="2FAC2A4D" w14:textId="4BC54CCD" w:rsidR="00EF370E" w:rsidRPr="00EF370E" w:rsidRDefault="00EF370E" w:rsidP="00EF370E">
      <w:pPr>
        <w:pStyle w:val="a3"/>
        <w:widowControl w:val="0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рентабельность инвестиций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hAnsi="Times New Roman" w:cs="Times New Roman"/>
          <w:iCs/>
          <w:sz w:val="28"/>
          <w:szCs w:val="28"/>
        </w:rPr>
        <w:t>)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6B202CA9" w14:textId="77777777" w:rsidR="00EF370E" w:rsidRPr="00EF370E" w:rsidRDefault="00EF370E" w:rsidP="00EF370E">
      <w:pPr>
        <w:pStyle w:val="a3"/>
        <w:widowControl w:val="0"/>
        <w:spacing w:after="0" w:line="276" w:lineRule="auto"/>
        <w:ind w:left="1429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0BDEB6C" w14:textId="3ED1A812" w:rsidR="006547F3" w:rsidRDefault="006547F3" w:rsidP="006547F3">
      <w:pPr>
        <w:pStyle w:val="a3"/>
        <w:numPr>
          <w:ilvl w:val="1"/>
          <w:numId w:val="9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 w:rsidRPr="006547F3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Расчёт сметы затрат и отпускной цены программного средства</w:t>
      </w:r>
    </w:p>
    <w:p w14:paraId="6E8DDA6D" w14:textId="0BDC8374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Плановая численность работников и плановый срок разработки П</w:t>
      </w:r>
      <w:r w:rsidR="002818FA">
        <w:rPr>
          <w:rStyle w:val="keyword"/>
          <w:rFonts w:ascii="Times New Roman" w:hAnsi="Times New Roman" w:cs="Times New Roman"/>
          <w:iCs/>
          <w:sz w:val="28"/>
          <w:szCs w:val="28"/>
        </w:rPr>
        <w:t>П</w:t>
      </w: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являются базой для расчета основной заработной платы разработчиков проекта. По данным о специфике и сложности выполняемых функций составляется штатное расписание группы специалистов-исполнителей, участвующих в разработке ПП, с определением образования, специальности, квалификации и должности.</w:t>
      </w:r>
    </w:p>
    <w:p w14:paraId="5DEF0CA2" w14:textId="098FD6F3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В соответствии со штатным расписанием на проекте будут задействованы: руководитель проекта, инженер-программист, тестировщик, дизайнер.</w:t>
      </w:r>
    </w:p>
    <w:p w14:paraId="0C2986E5" w14:textId="77932F74" w:rsidR="002F67CA" w:rsidRPr="002F67CA" w:rsidRDefault="002F67CA" w:rsidP="002F67C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2F67CA">
        <w:rPr>
          <w:rStyle w:val="keyword"/>
          <w:rFonts w:ascii="Times New Roman" w:hAnsi="Times New Roman" w:cs="Times New Roman"/>
          <w:iCs/>
          <w:sz w:val="28"/>
          <w:szCs w:val="28"/>
        </w:rPr>
        <w:t>Основная заработная плата исполнителей ПП определяется по формуле: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F67CA" w14:paraId="0AB7DA1A" w14:textId="77777777" w:rsidTr="003677BA">
        <w:tc>
          <w:tcPr>
            <w:tcW w:w="8500" w:type="dxa"/>
          </w:tcPr>
          <w:p w14:paraId="2D05DA3E" w14:textId="7D2A520E" w:rsidR="002F67CA" w:rsidRPr="003677BA" w:rsidRDefault="006D202C" w:rsidP="003677BA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дн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e>
                </m:nary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323C189C" w14:textId="77777777" w:rsidR="003677BA" w:rsidRDefault="003677BA" w:rsidP="003677BA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549246ED" w14:textId="6D50077C" w:rsidR="002F67CA" w:rsidRPr="003677BA" w:rsidRDefault="002F67CA" w:rsidP="003677B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(4.1)</w:t>
            </w:r>
          </w:p>
        </w:tc>
      </w:tr>
    </w:tbl>
    <w:p w14:paraId="23F473CF" w14:textId="77777777" w:rsidR="003677BA" w:rsidRDefault="003677BA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DF59820" w14:textId="1F3940E7" w:rsidR="002F67CA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г</w:t>
      </w:r>
      <w:r w:rsidR="003677BA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де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n-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количество исполнителей, занятых разработкой ПП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727BA120" w14:textId="4178F83A" w:rsidR="00BA7489" w:rsidRPr="00BA7489" w:rsidRDefault="00BA7489" w:rsidP="003677BA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sSub>
              <m:sSubPr>
                <m:ctrlPr>
                  <w:rPr>
                    <w:rStyle w:val="keyword"/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дн</m:t>
                </m:r>
              </m:e>
              <m: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дневная тарифная ставка 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го исполнителя, </w:t>
      </w: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руб</w:t>
      </w:r>
      <w:proofErr w:type="spellEnd"/>
    </w:p>
    <w:p w14:paraId="1D568294" w14:textId="58D7ABC0" w:rsidR="00BA7489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Ф</m:t>
            </m:r>
          </m:e>
          <m:sub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эффективный фонд рабочего времени </w:t>
      </w: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го исполнителя, дни</w:t>
      </w:r>
      <w:r w:rsidRPr="00BA7489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348196F" w14:textId="77777777" w:rsidR="00C61E27" w:rsidRDefault="00BA7489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  <w:t xml:space="preserve">     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K-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коэффициент премирования (0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2).</w:t>
      </w:r>
    </w:p>
    <w:p w14:paraId="27474A58" w14:textId="2672F5B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Среднемесячна</w:t>
      </w:r>
      <w:proofErr w:type="spellEnd"/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зарплата в компании </w:t>
      </w:r>
      <w:r w:rsidRPr="008C1615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$1600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CBB7ABD" w14:textId="578F3B30" w:rsidR="008C1615" w:rsidRDefault="008C1615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Расчет основной заработной платы представлен в таблице 4.1</w:t>
      </w:r>
    </w:p>
    <w:p w14:paraId="2CDE8465" w14:textId="77777777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FDFB3F9" w14:textId="3B597502" w:rsidR="008C1615" w:rsidRDefault="008C1615" w:rsidP="00107B14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4.1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Расчет основной заработной платы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2547"/>
        <w:gridCol w:w="1631"/>
        <w:gridCol w:w="1614"/>
        <w:gridCol w:w="1615"/>
        <w:gridCol w:w="2222"/>
      </w:tblGrid>
      <w:tr w:rsidR="008C1615" w:rsidRPr="008C1615" w14:paraId="0C898A92" w14:textId="77777777" w:rsidTr="00787DBC">
        <w:trPr>
          <w:trHeight w:val="1855"/>
        </w:trPr>
        <w:tc>
          <w:tcPr>
            <w:tcW w:w="25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75C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3F7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Месячная тарифная ставка, руб.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12941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Дневная тарифная ставка, руб.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7750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Плановый фонд рабочего времени,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10BAC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Сумма 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Заработной платы исполнителей, руб.</w:t>
            </w:r>
          </w:p>
        </w:tc>
      </w:tr>
      <w:tr w:rsidR="008C1615" w:rsidRPr="008C1615" w14:paraId="61A8869B" w14:textId="77777777" w:rsidTr="004757E3">
        <w:trPr>
          <w:trHeight w:val="296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5C8A7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1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585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3200,00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680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160,00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0BD5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10,00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BE3A2" w14:textId="77777777" w:rsidR="008C1615" w:rsidRPr="008C1615" w:rsidRDefault="008C1615" w:rsidP="00787D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1600</w:t>
            </w:r>
          </w:p>
        </w:tc>
      </w:tr>
      <w:tr w:rsidR="008C1615" w:rsidRPr="008C1615" w14:paraId="6D038550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D076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Дизайнер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04C6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0BD3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08D12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0C9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</w:t>
            </w:r>
          </w:p>
        </w:tc>
      </w:tr>
      <w:tr w:rsidR="008C1615" w:rsidRPr="008C1615" w14:paraId="53D8C071" w14:textId="77777777" w:rsidTr="004757E3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E3B75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Инженер программист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D8D7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61B5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4009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46,00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669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2760</w:t>
            </w:r>
          </w:p>
        </w:tc>
      </w:tr>
      <w:tr w:rsidR="008C1615" w:rsidRPr="008C1615" w14:paraId="5BD1748B" w14:textId="77777777" w:rsidTr="00787DBC">
        <w:trPr>
          <w:trHeight w:val="296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861E" w14:textId="26D770AE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</w:t>
            </w:r>
            <w:r w:rsidR="00787D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</w:t>
            </w: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ик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50948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1000,00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20DEF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50,00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708E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AC3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</w:tr>
      <w:tr w:rsidR="008C1615" w:rsidRPr="008C1615" w14:paraId="6DF3054B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0E0CD" w14:textId="77777777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Основная заработная плата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C5F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5810</w:t>
            </w:r>
          </w:p>
        </w:tc>
      </w:tr>
      <w:tr w:rsidR="008C1615" w:rsidRPr="008C1615" w14:paraId="0AD52770" w14:textId="77777777" w:rsidTr="004757E3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EFE6B" w14:textId="052D66AA" w:rsidR="008C1615" w:rsidRPr="008C1615" w:rsidRDefault="00787DBC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Премия (</w:t>
            </w:r>
            <w:r w:rsidR="008C1615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20%)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2FF34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1162</w:t>
            </w:r>
          </w:p>
        </w:tc>
      </w:tr>
      <w:tr w:rsidR="008C1615" w:rsidRPr="008C1615" w14:paraId="0579CF30" w14:textId="77777777" w:rsidTr="00787DBC">
        <w:trPr>
          <w:trHeight w:val="296"/>
        </w:trPr>
        <w:tc>
          <w:tcPr>
            <w:tcW w:w="7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6BA59" w14:textId="0142D9D8" w:rsidR="008C1615" w:rsidRPr="008C1615" w:rsidRDefault="008C1615" w:rsidP="008C16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Итого с учетом </w:t>
            </w:r>
            <w:r w:rsidR="00787DBC"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премии (</w:t>
            </w:r>
            <w:proofErr w:type="spellStart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</w:t>
            </w:r>
            <w:proofErr w:type="spellEnd"/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BDD1" w14:textId="77777777" w:rsidR="008C1615" w:rsidRPr="008C1615" w:rsidRDefault="008C1615" w:rsidP="008C16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C161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6972</w:t>
            </w:r>
          </w:p>
        </w:tc>
      </w:tr>
    </w:tbl>
    <w:p w14:paraId="71EAAF81" w14:textId="307F2A24" w:rsidR="008C1615" w:rsidRDefault="008C1615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98070E3" w14:textId="2684A82D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определяется по формуле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4A347FD1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71EE5E6" w14:textId="77777777" w:rsidTr="00CF07E4">
        <w:tc>
          <w:tcPr>
            <w:tcW w:w="8500" w:type="dxa"/>
            <w:vAlign w:val="center"/>
          </w:tcPr>
          <w:p w14:paraId="7F7762D8" w14:textId="0EBD3F3B" w:rsidR="00787DBC" w:rsidRPr="003677BA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D77C721" w14:textId="20BE4FE5" w:rsidR="00787DBC" w:rsidRPr="003677BA" w:rsidRDefault="00787DBC" w:rsidP="00CF07E4">
            <w:pPr>
              <w:widowControl w:val="0"/>
              <w:spacing w:line="276" w:lineRule="auto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7E1FD6E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BAE9A28" w14:textId="08BAB78A" w:rsid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дополнительной заработной платы (20%)</w:t>
      </w:r>
    </w:p>
    <w:p w14:paraId="042808C8" w14:textId="4DB4AEC7" w:rsidR="00787DBC" w:rsidRDefault="00787DBC" w:rsidP="00BE7063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Дополнительная заработная плата составит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7A1E429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787DBC" w14:paraId="4E1644AB" w14:textId="77777777" w:rsidTr="003D1C2D">
        <w:tc>
          <w:tcPr>
            <w:tcW w:w="8500" w:type="dxa"/>
          </w:tcPr>
          <w:p w14:paraId="400BB5B8" w14:textId="488639B9" w:rsidR="00787DBC" w:rsidRPr="008019ED" w:rsidRDefault="006D202C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6972∙20%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 1 394,40 руб</m:t>
                </m:r>
              </m:oMath>
            </m:oMathPara>
          </w:p>
        </w:tc>
        <w:tc>
          <w:tcPr>
            <w:tcW w:w="845" w:type="dxa"/>
          </w:tcPr>
          <w:p w14:paraId="1C473028" w14:textId="77777777" w:rsidR="00787DBC" w:rsidRDefault="00787DBC" w:rsidP="003D1C2D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720F3FFA" w14:textId="5B185AFA" w:rsidR="00787DBC" w:rsidRPr="003677BA" w:rsidRDefault="00787DBC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02A9F8A6" w14:textId="77777777" w:rsidR="009E3196" w:rsidRDefault="009E3196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63E0343" w14:textId="216D8C3E" w:rsidR="00787DBC" w:rsidRPr="00787DBC" w:rsidRDefault="00787DBC" w:rsidP="00C61E27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Отчисления в фонд социальной защиты населения и на обязательное страхование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сз</m:t>
            </m:r>
          </m:sub>
        </m:sSub>
      </m:oMath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определяются в соответствии с действующими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787DBC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законодательными актами по формуле:</w:t>
      </w:r>
    </w:p>
    <w:p w14:paraId="27580634" w14:textId="77F930AF" w:rsid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2649DD84" w14:textId="77777777" w:rsidTr="00CF07E4">
        <w:tc>
          <w:tcPr>
            <w:tcW w:w="8500" w:type="dxa"/>
            <w:vAlign w:val="center"/>
          </w:tcPr>
          <w:p w14:paraId="455BD006" w14:textId="3F00C9B1" w:rsidR="00C61E27" w:rsidRPr="003677BA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сз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707836D" w14:textId="1D2284F2" w:rsidR="00C61E27" w:rsidRPr="003677BA" w:rsidRDefault="00C61E27" w:rsidP="00CF07E4">
            <w:pPr>
              <w:widowControl w:val="0"/>
              <w:spacing w:line="276" w:lineRule="auto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104D2E" w14:textId="77777777" w:rsidR="009E3196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ab/>
      </w:r>
    </w:p>
    <w:p w14:paraId="2DCDA5BB" w14:textId="3C801772" w:rsidR="00C61E27" w:rsidRPr="00787DBC" w:rsidRDefault="00C61E27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сз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–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отчислений в фонд социальной зашиты населения и на обязательное страхование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(34</w:t>
      </w:r>
      <w:r w:rsidRPr="00C61E27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,6%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08A99AB8" w14:textId="77777777" w:rsidR="00787DBC" w:rsidRPr="00787DBC" w:rsidRDefault="00787DBC" w:rsidP="00BA7489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61E27" w14:paraId="56EDC7EA" w14:textId="77777777" w:rsidTr="003D1C2D">
        <w:tc>
          <w:tcPr>
            <w:tcW w:w="8500" w:type="dxa"/>
          </w:tcPr>
          <w:p w14:paraId="79568594" w14:textId="0B3AAA09" w:rsidR="00C61E27" w:rsidRPr="008019ED" w:rsidRDefault="006D202C" w:rsidP="008019E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+1 394,40 )∙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34,6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2 894,77 руб  </m:t>
                </m:r>
              </m:oMath>
            </m:oMathPara>
          </w:p>
        </w:tc>
        <w:tc>
          <w:tcPr>
            <w:tcW w:w="845" w:type="dxa"/>
          </w:tcPr>
          <w:p w14:paraId="074F833C" w14:textId="77777777" w:rsidR="00C61E27" w:rsidRDefault="00C61E27" w:rsidP="003D1C2D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</w:pPr>
          </w:p>
          <w:p w14:paraId="106A3E89" w14:textId="5052F67B" w:rsidR="00C61E27" w:rsidRPr="003677BA" w:rsidRDefault="00C61E27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7977275" w14:textId="5049B857" w:rsidR="00BA7489" w:rsidRDefault="00BA7489" w:rsidP="008019ED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731B60D" w14:textId="6EF9D76F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машинного времени на разработку программы. Расходы по статье «Машинное время» (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включают оплату машинного времени, необходимого для разработки и отладки ПП, и определяются по формуле:</w:t>
      </w:r>
    </w:p>
    <w:p w14:paraId="01CA9F69" w14:textId="3735ECCD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6143DCD3" w14:textId="77777777" w:rsidTr="003D1C2D">
        <w:tc>
          <w:tcPr>
            <w:tcW w:w="8500" w:type="dxa"/>
          </w:tcPr>
          <w:p w14:paraId="2CE0AA9C" w14:textId="03310687" w:rsidR="008019ED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=Ц∙Т∙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845" w:type="dxa"/>
          </w:tcPr>
          <w:p w14:paraId="48683847" w14:textId="73096A34" w:rsidR="008019ED" w:rsidRPr="003677BA" w:rsidRDefault="008019E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E3196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4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4027AA2B" w14:textId="77777777" w:rsidR="009E3196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ACA45B3" w14:textId="39F30E80" w:rsidR="008019ED" w:rsidRDefault="009E3196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г</w:t>
      </w:r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 Ц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–</m:t>
        </m:r>
      </m:oMath>
      <w:r w:rsid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цена одного машино-часа, руб</w:t>
      </w:r>
      <w:r w:rsidR="008019ED"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.;</w:t>
      </w:r>
    </w:p>
    <w:p w14:paraId="67217EE4" w14:textId="02379C18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Т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количество часов работы в день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 8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2A6BEE9B" w14:textId="77CF1AF3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– 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длительность проекта, дни.</w:t>
      </w:r>
    </w:p>
    <w:p w14:paraId="5F49D908" w14:textId="2F17F261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4BA5159" w14:textId="7BFE6BF2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Стоимость машино-часа на предприятии составляет 1 руб. Разработка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проекта займет 73 дня. Затраты по статье «Машинное время» составят:</w:t>
      </w:r>
    </w:p>
    <w:p w14:paraId="6A801EC5" w14:textId="77777777" w:rsidR="008019ED" w:rsidRDefault="008019ED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019ED" w14:paraId="524A0068" w14:textId="77777777" w:rsidTr="003D1C2D">
        <w:tc>
          <w:tcPr>
            <w:tcW w:w="8500" w:type="dxa"/>
          </w:tcPr>
          <w:p w14:paraId="270D8E3D" w14:textId="2E130F13" w:rsidR="008019ED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=1∙8∙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73=584 руб </m:t>
                </m:r>
              </m:oMath>
            </m:oMathPara>
          </w:p>
        </w:tc>
        <w:tc>
          <w:tcPr>
            <w:tcW w:w="845" w:type="dxa"/>
          </w:tcPr>
          <w:p w14:paraId="4E168DC8" w14:textId="4B3C5290" w:rsidR="008019ED" w:rsidRPr="003677BA" w:rsidRDefault="008019E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A67881D" w14:textId="77777777" w:rsidR="009E3196" w:rsidRDefault="009E3196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66E7183" w14:textId="5053CEA2" w:rsidR="008019ED" w:rsidRDefault="008019ED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по статье «Накладные расходы»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), связанные с</w:t>
      </w:r>
      <w:r w:rsid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8019ED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необходимостью содержания аппарата управления, определяются по формуле</w:t>
      </w:r>
      <w:r w:rsidR="009E3196" w:rsidRPr="009E319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3A2B0993" w14:textId="77777777" w:rsidR="005B4BCA" w:rsidRPr="009E3196" w:rsidRDefault="005B4BCA" w:rsidP="009E3196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E3196" w14:paraId="11AA297E" w14:textId="77777777" w:rsidTr="00CF07E4">
        <w:tc>
          <w:tcPr>
            <w:tcW w:w="8500" w:type="dxa"/>
            <w:vAlign w:val="center"/>
          </w:tcPr>
          <w:p w14:paraId="33E60BB0" w14:textId="60933295" w:rsidR="009E3196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B5B1E68" w14:textId="5C13FEBC" w:rsidR="009E3196" w:rsidRPr="003677BA" w:rsidRDefault="009E3196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5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2DA2D9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AC4A79C" w14:textId="3C678BE9" w:rsid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нр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</w:rPr>
          <m:t>-</m:t>
        </m:r>
      </m:oMath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норматив накладных расходов (100%)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6F4EDF" w14:textId="77777777" w:rsidR="005B4BCA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91A98DF" w14:textId="77777777" w:rsidTr="003D1C2D">
        <w:tc>
          <w:tcPr>
            <w:tcW w:w="8500" w:type="dxa"/>
          </w:tcPr>
          <w:p w14:paraId="0A8177F4" w14:textId="7EAD650B" w:rsidR="005B4BCA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6972∙</m:t>
                    </m:r>
                    <m:r>
                      <m:rPr>
                        <m:sty m:val="p"/>
                      </m:rP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</m:oMath>
            </m:oMathPara>
          </w:p>
        </w:tc>
        <w:tc>
          <w:tcPr>
            <w:tcW w:w="845" w:type="dxa"/>
          </w:tcPr>
          <w:p w14:paraId="23E37C0C" w14:textId="258627B7" w:rsidR="005B4BCA" w:rsidRPr="003677BA" w:rsidRDefault="005B4BCA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8D97C47" w14:textId="77777777" w:rsidR="005B4BCA" w:rsidRPr="008019ED" w:rsidRDefault="005B4BCA" w:rsidP="008019ED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4C199EB2" w14:textId="508B6343" w:rsidR="008019ED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расходов по всем статьям сметы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на ПО рассчитывается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5B4BCA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 формуле:</w:t>
      </w:r>
    </w:p>
    <w:p w14:paraId="0E6BD9AF" w14:textId="5A8AC7F8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5B4BCA" w14:paraId="6C38C9E4" w14:textId="77777777" w:rsidTr="003D1C2D">
        <w:tc>
          <w:tcPr>
            <w:tcW w:w="8500" w:type="dxa"/>
          </w:tcPr>
          <w:p w14:paraId="61DC8857" w14:textId="148F8677" w:rsidR="005B4BCA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64675BC7" w14:textId="1340A511" w:rsidR="005B4BCA" w:rsidRPr="003677BA" w:rsidRDefault="005B4BCA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946F0B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6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926542E" w14:textId="32093227" w:rsidR="005B4BCA" w:rsidRDefault="005B4BCA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946F0B" w14:paraId="1CB6D685" w14:textId="77777777" w:rsidTr="003D1C2D">
        <w:tc>
          <w:tcPr>
            <w:tcW w:w="8500" w:type="dxa"/>
          </w:tcPr>
          <w:p w14:paraId="581BDA80" w14:textId="7D3260A4" w:rsidR="00946F0B" w:rsidRPr="008019ED" w:rsidRDefault="006D202C" w:rsidP="00946F0B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+1 394,40+2 894,77+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6972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+584= 18 817,17 руб</m:t>
                </m:r>
              </m:oMath>
            </m:oMathPara>
          </w:p>
        </w:tc>
        <w:tc>
          <w:tcPr>
            <w:tcW w:w="845" w:type="dxa"/>
          </w:tcPr>
          <w:p w14:paraId="3F9A4787" w14:textId="6394C124" w:rsidR="00946F0B" w:rsidRPr="003677BA" w:rsidRDefault="00946F0B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25D5C5C1" w14:textId="77777777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13C0EDE0" w14:textId="6FAC36B2" w:rsidR="005B4BCA" w:rsidRP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Затраты на сопровождение и адаптацию определяются по формуле:</w:t>
      </w:r>
    </w:p>
    <w:p w14:paraId="005A128B" w14:textId="4A2D7993" w:rsidR="00946F0B" w:rsidRDefault="00946F0B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824B92" w14:paraId="6772AF0C" w14:textId="77777777" w:rsidTr="00CF07E4">
        <w:tc>
          <w:tcPr>
            <w:tcW w:w="8500" w:type="dxa"/>
            <w:vAlign w:val="center"/>
          </w:tcPr>
          <w:p w14:paraId="3A8A21B2" w14:textId="069BBD02" w:rsidR="00824B92" w:rsidRPr="00824B92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рса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603B8BE5" w14:textId="7872B4F3" w:rsidR="00824B92" w:rsidRPr="003677BA" w:rsidRDefault="00824B92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7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1E9FAB7" w14:textId="77777777" w:rsidR="00CF07E4" w:rsidRDefault="00CF07E4" w:rsidP="00824B92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0A9B7A6" w14:textId="54A53B8A" w:rsidR="00824B92" w:rsidRPr="00824B92" w:rsidRDefault="00824B92" w:rsidP="00824B92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рса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расходов на сопровождение и адаптацию (20%)</w:t>
      </w:r>
    </w:p>
    <w:p w14:paraId="4B82E0CB" w14:textId="77777777" w:rsidR="003D65DF" w:rsidRP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824B92" w:rsidRPr="00824B9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смета расходов в целом по организации без расходов на</w:t>
      </w:r>
    </w:p>
    <w:p w14:paraId="4D9DD1E5" w14:textId="124ECCD6" w:rsidR="00824B92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сопровождение и адаптацию.</w:t>
      </w:r>
    </w:p>
    <w:p w14:paraId="7414EA95" w14:textId="617842D9" w:rsidR="003D65DF" w:rsidRDefault="003D65DF" w:rsidP="003D65DF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5360915B" w14:textId="77777777" w:rsidTr="003D1C2D">
        <w:tc>
          <w:tcPr>
            <w:tcW w:w="8500" w:type="dxa"/>
          </w:tcPr>
          <w:p w14:paraId="249CEC1A" w14:textId="22048650" w:rsidR="003D65DF" w:rsidRPr="003D65DF" w:rsidRDefault="006D202C" w:rsidP="003D65DF">
            <w:pPr>
              <w:widowControl w:val="0"/>
              <w:spacing w:line="276" w:lineRule="auto"/>
              <w:ind w:firstLine="709"/>
              <w:jc w:val="both"/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18 817,17 ∙20%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3 763,43 руб</m:t>
                </m:r>
              </m:oMath>
            </m:oMathPara>
          </w:p>
          <w:p w14:paraId="47F76AE9" w14:textId="2A8AB330" w:rsidR="003D65DF" w:rsidRPr="00824B92" w:rsidRDefault="003D65DF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</w:p>
        </w:tc>
        <w:tc>
          <w:tcPr>
            <w:tcW w:w="845" w:type="dxa"/>
          </w:tcPr>
          <w:p w14:paraId="79CD486E" w14:textId="22A18128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5DA96E40" w14:textId="2110DEBA" w:rsidR="003D65DF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Общая сумма на разработку (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затратами на сопровождение и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даптацию)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как полная себестоимость ПП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3D65D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 определяется по формуле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1F3D51ED" w14:textId="77777777" w:rsidR="003D65DF" w:rsidRPr="00824B92" w:rsidRDefault="003D65DF" w:rsidP="003D65DF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18E4D1F0" w14:textId="77777777" w:rsidTr="003D1C2D">
        <w:tc>
          <w:tcPr>
            <w:tcW w:w="8500" w:type="dxa"/>
          </w:tcPr>
          <w:p w14:paraId="75B55A0D" w14:textId="014EF3C1" w:rsidR="003D65DF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845" w:type="dxa"/>
          </w:tcPr>
          <w:p w14:paraId="494C8DB2" w14:textId="468A6625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8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6C9ABD5" w14:textId="12F892BD" w:rsidR="00824B92" w:rsidRDefault="00824B92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3D65DF" w14:paraId="08CC2ED5" w14:textId="77777777" w:rsidTr="003D1C2D">
        <w:tc>
          <w:tcPr>
            <w:tcW w:w="8500" w:type="dxa"/>
          </w:tcPr>
          <w:p w14:paraId="676759A9" w14:textId="657E35BB" w:rsidR="003D65DF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18 817,17 +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3 763,43= 22 580,61 руб</m:t>
                </m:r>
              </m:oMath>
            </m:oMathPara>
          </w:p>
        </w:tc>
        <w:tc>
          <w:tcPr>
            <w:tcW w:w="845" w:type="dxa"/>
          </w:tcPr>
          <w:p w14:paraId="02E791AC" w14:textId="35E03C7F" w:rsidR="003D65DF" w:rsidRPr="003677BA" w:rsidRDefault="003D65DF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65221408" w14:textId="77777777" w:rsidR="003D65DF" w:rsidRDefault="003D65D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2421927F" w14:textId="2179FC28" w:rsidR="00946F0B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24259F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Все расчеты сметы затрат и отпускной цена сведены в таблицу 4.2</w:t>
      </w:r>
    </w:p>
    <w:p w14:paraId="5FCB4E91" w14:textId="77777777" w:rsidR="0024259F" w:rsidRDefault="0024259F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69B8E0BE" w14:textId="556C81F1" w:rsidR="0024259F" w:rsidRDefault="0024259F" w:rsidP="00107B14">
      <w:pPr>
        <w:widowControl w:val="0"/>
        <w:spacing w:after="0" w:line="276" w:lineRule="auto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Таблица 4.2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107B1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мета затрат</w:t>
      </w:r>
    </w:p>
    <w:tbl>
      <w:tblPr>
        <w:tblStyle w:val="a5"/>
        <w:tblW w:w="9923" w:type="dxa"/>
        <w:tblInd w:w="-289" w:type="dxa"/>
        <w:tblLook w:val="04A0" w:firstRow="1" w:lastRow="0" w:firstColumn="1" w:lastColumn="0" w:noHBand="0" w:noVBand="1"/>
      </w:tblPr>
      <w:tblGrid>
        <w:gridCol w:w="3828"/>
        <w:gridCol w:w="2691"/>
        <w:gridCol w:w="3404"/>
      </w:tblGrid>
      <w:tr w:rsidR="0024259F" w14:paraId="16EB9D49" w14:textId="77777777" w:rsidTr="00107B14">
        <w:tc>
          <w:tcPr>
            <w:tcW w:w="3828" w:type="dxa"/>
          </w:tcPr>
          <w:p w14:paraId="0899D364" w14:textId="20478F95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Наименование затрат</w:t>
            </w:r>
          </w:p>
        </w:tc>
        <w:tc>
          <w:tcPr>
            <w:tcW w:w="2691" w:type="dxa"/>
          </w:tcPr>
          <w:p w14:paraId="104F48A5" w14:textId="5724287A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Условное обозначение</w:t>
            </w:r>
          </w:p>
        </w:tc>
        <w:tc>
          <w:tcPr>
            <w:tcW w:w="3404" w:type="dxa"/>
          </w:tcPr>
          <w:p w14:paraId="4CA2A6F3" w14:textId="63C3CB36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Сумма, </w:t>
            </w:r>
            <w:proofErr w:type="spellStart"/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руб</w:t>
            </w:r>
            <w:proofErr w:type="spellEnd"/>
          </w:p>
        </w:tc>
      </w:tr>
      <w:tr w:rsidR="0024259F" w14:paraId="1CCE052C" w14:textId="77777777" w:rsidTr="00107B14">
        <w:tc>
          <w:tcPr>
            <w:tcW w:w="3828" w:type="dxa"/>
          </w:tcPr>
          <w:p w14:paraId="67FDA74C" w14:textId="7EE1E336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Основная заработная плата команды разработчиков</w:t>
            </w:r>
          </w:p>
        </w:tc>
        <w:tc>
          <w:tcPr>
            <w:tcW w:w="2691" w:type="dxa"/>
          </w:tcPr>
          <w:p w14:paraId="09080E24" w14:textId="60E980F2" w:rsidR="0024259F" w:rsidRDefault="006D202C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3404" w:type="dxa"/>
          </w:tcPr>
          <w:p w14:paraId="1303903F" w14:textId="77777777" w:rsidR="0024259F" w:rsidRDefault="0024259F" w:rsidP="002425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</w:t>
            </w:r>
          </w:p>
          <w:p w14:paraId="15133467" w14:textId="2FF96E91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37FAB92B" w14:textId="77777777" w:rsidTr="00107B14">
        <w:tc>
          <w:tcPr>
            <w:tcW w:w="3828" w:type="dxa"/>
          </w:tcPr>
          <w:p w14:paraId="26A933D7" w14:textId="6F885EA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Дополнительная заработная плата команды разработчиков</w:t>
            </w:r>
          </w:p>
        </w:tc>
        <w:tc>
          <w:tcPr>
            <w:tcW w:w="2691" w:type="dxa"/>
          </w:tcPr>
          <w:p w14:paraId="44368430" w14:textId="7759A8F4" w:rsidR="0024259F" w:rsidRDefault="006D202C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3404" w:type="dxa"/>
          </w:tcPr>
          <w:p w14:paraId="69C71031" w14:textId="77777777" w:rsidR="0024259F" w:rsidRDefault="0024259F" w:rsidP="0024259F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1394,4</w:t>
            </w:r>
          </w:p>
          <w:p w14:paraId="7A7A1168" w14:textId="77777777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51B2AD18" w14:textId="77777777" w:rsidTr="00107B14">
        <w:tc>
          <w:tcPr>
            <w:tcW w:w="3828" w:type="dxa"/>
          </w:tcPr>
          <w:p w14:paraId="289E802A" w14:textId="63C95EFC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2691" w:type="dxa"/>
          </w:tcPr>
          <w:p w14:paraId="63A7810E" w14:textId="3675BE85" w:rsidR="0024259F" w:rsidRDefault="006D202C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3404" w:type="dxa"/>
          </w:tcPr>
          <w:p w14:paraId="2C0EDFF6" w14:textId="2E9425F7" w:rsidR="0024259F" w:rsidRPr="0024259F" w:rsidRDefault="006D65F0" w:rsidP="006D65F0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2928,24</w:t>
            </w:r>
          </w:p>
        </w:tc>
      </w:tr>
      <w:tr w:rsidR="0024259F" w14:paraId="0D566D66" w14:textId="77777777" w:rsidTr="00107B14">
        <w:tc>
          <w:tcPr>
            <w:tcW w:w="3828" w:type="dxa"/>
          </w:tcPr>
          <w:p w14:paraId="4EA74B8F" w14:textId="5D2CFCE9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Машинное время</w:t>
            </w:r>
          </w:p>
        </w:tc>
        <w:tc>
          <w:tcPr>
            <w:tcW w:w="2691" w:type="dxa"/>
          </w:tcPr>
          <w:p w14:paraId="030A7EA0" w14:textId="5B5AFC37" w:rsidR="0024259F" w:rsidRDefault="006D202C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3404" w:type="dxa"/>
          </w:tcPr>
          <w:p w14:paraId="44A87327" w14:textId="251B2A9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584</w:t>
            </w:r>
          </w:p>
        </w:tc>
      </w:tr>
      <w:tr w:rsidR="0024259F" w14:paraId="10FEAF64" w14:textId="77777777" w:rsidTr="00107B14">
        <w:tc>
          <w:tcPr>
            <w:tcW w:w="3828" w:type="dxa"/>
          </w:tcPr>
          <w:p w14:paraId="47AF9E72" w14:textId="6D1FA7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Накладные расходы</w:t>
            </w:r>
          </w:p>
        </w:tc>
        <w:tc>
          <w:tcPr>
            <w:tcW w:w="2691" w:type="dxa"/>
          </w:tcPr>
          <w:p w14:paraId="375E64B0" w14:textId="33AED16D" w:rsidR="0024259F" w:rsidRDefault="006D202C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404" w:type="dxa"/>
          </w:tcPr>
          <w:p w14:paraId="3B4995A5" w14:textId="5584BD3E" w:rsidR="0024259F" w:rsidRPr="0024259F" w:rsidRDefault="0024259F" w:rsidP="0024259F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6972</w:t>
            </w:r>
          </w:p>
        </w:tc>
      </w:tr>
      <w:tr w:rsidR="0024259F" w14:paraId="5AC5CB69" w14:textId="77777777" w:rsidTr="00107B14">
        <w:tc>
          <w:tcPr>
            <w:tcW w:w="3828" w:type="dxa"/>
          </w:tcPr>
          <w:p w14:paraId="159B37A4" w14:textId="2801C3E0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t>Затраты на сопровождение и адаптацию</w:t>
            </w:r>
          </w:p>
        </w:tc>
        <w:tc>
          <w:tcPr>
            <w:tcW w:w="2691" w:type="dxa"/>
          </w:tcPr>
          <w:p w14:paraId="7EB25DC6" w14:textId="7C2800BC" w:rsidR="0024259F" w:rsidRDefault="006D202C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са</m:t>
                    </m:r>
                  </m:sub>
                </m:sSub>
              </m:oMath>
            </m:oMathPara>
          </w:p>
        </w:tc>
        <w:tc>
          <w:tcPr>
            <w:tcW w:w="3404" w:type="dxa"/>
          </w:tcPr>
          <w:p w14:paraId="75AB29D0" w14:textId="77777777" w:rsidR="006D65F0" w:rsidRDefault="006D65F0" w:rsidP="006D65F0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3770,13</w:t>
            </w:r>
          </w:p>
          <w:p w14:paraId="1BC474E9" w14:textId="77777777" w:rsidR="0024259F" w:rsidRDefault="0024259F" w:rsidP="0024259F">
            <w:pPr>
              <w:widowControl w:val="0"/>
              <w:spacing w:line="276" w:lineRule="auto"/>
              <w:jc w:val="center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</w:p>
        </w:tc>
      </w:tr>
      <w:tr w:rsidR="0024259F" w14:paraId="3E2D74B5" w14:textId="77777777" w:rsidTr="00107B14">
        <w:tc>
          <w:tcPr>
            <w:tcW w:w="3828" w:type="dxa"/>
          </w:tcPr>
          <w:p w14:paraId="711960E5" w14:textId="1B1F5E61" w:rsidR="0024259F" w:rsidRDefault="0024259F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  <w:lastRenderedPageBreak/>
              <w:t>Полная себестоимость</w:t>
            </w:r>
          </w:p>
        </w:tc>
        <w:tc>
          <w:tcPr>
            <w:tcW w:w="2691" w:type="dxa"/>
          </w:tcPr>
          <w:p w14:paraId="75A724A7" w14:textId="38E83634" w:rsidR="0024259F" w:rsidRDefault="006D202C" w:rsidP="005B4BCA">
            <w:pPr>
              <w:widowControl w:val="0"/>
              <w:spacing w:line="276" w:lineRule="auto"/>
              <w:jc w:val="both"/>
              <w:rPr>
                <w:rStyle w:val="keyword"/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Style w:val="keyword"/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3404" w:type="dxa"/>
          </w:tcPr>
          <w:p w14:paraId="2836176D" w14:textId="08847251" w:rsidR="0024259F" w:rsidRPr="0024259F" w:rsidRDefault="006D65F0" w:rsidP="006D65F0">
            <w:pPr>
              <w:jc w:val="center"/>
              <w:rPr>
                <w:rStyle w:val="keyword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22620,77</w:t>
            </w:r>
          </w:p>
        </w:tc>
      </w:tr>
    </w:tbl>
    <w:p w14:paraId="4994C51C" w14:textId="77777777" w:rsidR="006D65F0" w:rsidRDefault="006D65F0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3F7F24EF" w14:textId="64311237" w:rsidR="0024259F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Т.к программный продукт предназначен для собственных нужд организации ограничимся расчетом себестоимости.</w:t>
      </w:r>
    </w:p>
    <w:p w14:paraId="7F9A5772" w14:textId="77777777" w:rsidR="00C63099" w:rsidRPr="00824B92" w:rsidRDefault="00C63099" w:rsidP="005B4BCA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1965B19" w14:textId="76746061" w:rsidR="006547F3" w:rsidRDefault="006547F3" w:rsidP="006547F3">
      <w:pPr>
        <w:pStyle w:val="2"/>
        <w:numPr>
          <w:ilvl w:val="1"/>
          <w:numId w:val="9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Расчёт экономического эффекта у разработчика ПО</w:t>
      </w:r>
    </w:p>
    <w:p w14:paraId="4BA496C6" w14:textId="77777777" w:rsidR="006547F3" w:rsidRPr="006547F3" w:rsidRDefault="006547F3" w:rsidP="006547F3"/>
    <w:p w14:paraId="3CD82BF9" w14:textId="4B12B702" w:rsidR="002818FA" w:rsidRPr="00BB3478" w:rsidRDefault="002818FA" w:rsidP="00BB3478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Экономический эффект представляет собой прибыль, полученную путем экономии на заработной плате за счет сокращения трудовых затрат сотрудников.</w:t>
      </w:r>
    </w:p>
    <w:p w14:paraId="48FB2D02" w14:textId="195D98D2" w:rsidR="00C80C16" w:rsidRDefault="002818FA" w:rsidP="00CF07E4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Сотрудник тратит в среднем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3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день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поиск обучающего материала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 После внедрения ПО это время сокращается до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1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,5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5768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часа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в день. При окладе </w:t>
      </w:r>
      <w:r w:rsidR="00BB3478"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сотрудник</w:t>
      </w:r>
      <w:r w:rsid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а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2</w:t>
      </w:r>
      <w:r w:rsidR="00C80C16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Pr="00BB3478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 в час, можно рассчитать экономию текущих затрат в день по следующей формуле:</w:t>
      </w:r>
    </w:p>
    <w:p w14:paraId="106A759E" w14:textId="77777777" w:rsidR="00CF07E4" w:rsidRDefault="00CF07E4" w:rsidP="00CF07E4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C80C16" w14:paraId="74B40190" w14:textId="77777777" w:rsidTr="00CF07E4">
        <w:tc>
          <w:tcPr>
            <w:tcW w:w="8500" w:type="dxa"/>
          </w:tcPr>
          <w:p w14:paraId="39F20EC7" w14:textId="7DAFC496" w:rsidR="00C80C16" w:rsidRPr="00C80C16" w:rsidRDefault="006D202C" w:rsidP="00C80C16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=К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c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 ∙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/100) ∙(1+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но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/100</m:t>
                </m:r>
                <m:r>
                  <w:rPr>
                    <w:rStyle w:val="keyword"/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45" w:type="dxa"/>
          </w:tcPr>
          <w:p w14:paraId="162DC38F" w14:textId="017B6FCC" w:rsidR="00C80C16" w:rsidRPr="003677BA" w:rsidRDefault="00C80C16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 w:rsidR="00CF07E4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1B9B6A2E" w14:textId="77777777" w:rsidR="00C80C16" w:rsidRPr="00BB3478" w:rsidRDefault="00C80C16" w:rsidP="00BB3478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57B606DA" w14:textId="3B5621C4" w:rsidR="00CF07E4" w:rsidRPr="00975FC4" w:rsidRDefault="00CF07E4" w:rsidP="00CF07E4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плановый объем работ (1);</w:t>
      </w:r>
    </w:p>
    <w:p w14:paraId="2CF4CD59" w14:textId="09E954E5" w:rsidR="00CF07E4" w:rsidRPr="00975FC4" w:rsidRDefault="00CF07E4" w:rsidP="00CF07E4">
      <w:pP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до внедрения программного продукта,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04ECB72D" w14:textId="2F03C308" w:rsidR="00CF07E4" w:rsidRPr="00975FC4" w:rsidRDefault="006D202C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трудоемкость выполнения работ после внедрения программного продукта,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норма-час;</w:t>
      </w:r>
    </w:p>
    <w:p w14:paraId="78876E3F" w14:textId="336FA2A1" w:rsidR="00CF07E4" w:rsidRPr="00975FC4" w:rsidRDefault="006D202C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 работ до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внедрения программного продукта, руб./ч (2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6FAF131E" w14:textId="1CE20ED9" w:rsidR="00CF07E4" w:rsidRPr="00975FC4" w:rsidRDefault="006D202C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часовая тарифная ставка, соответствующая разряду выполняемых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работ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после внедрения программного продукта, р руб./ч (2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5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руб./ч);</w:t>
      </w:r>
    </w:p>
    <w:p w14:paraId="2A7D5039" w14:textId="39210AE6" w:rsidR="00CF07E4" w:rsidRPr="00975FC4" w:rsidRDefault="006D202C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пр</m:t>
            </m:r>
          </m:sub>
        </m:sSub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коэффициент премий (</w:t>
      </w:r>
      <w:r w:rsid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20%</w:t>
      </w:r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);</w:t>
      </w:r>
    </w:p>
    <w:p w14:paraId="3BD07382" w14:textId="37FE2BD8" w:rsidR="00074267" w:rsidRDefault="006D202C" w:rsidP="00975FC4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Style w:val="keyword"/>
                <w:rFonts w:ascii="Cambria Math" w:eastAsiaTheme="minorEastAsia" w:hAnsi="Cambria Math" w:cs="Times New Roman"/>
                <w:sz w:val="28"/>
                <w:szCs w:val="28"/>
              </w:rPr>
              <m:t>д</m:t>
            </m:r>
          </m:sub>
        </m:sSub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>-</m:t>
        </m:r>
      </m:oMath>
      <w:r w:rsidR="00CF07E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норматив дополнительной заработной платы (20%);</w:t>
      </w:r>
    </w:p>
    <w:p w14:paraId="18F64C47" w14:textId="680EFD46" w:rsidR="00975FC4" w:rsidRDefault="006D202C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Style w:val="keyword"/>
            <w:rFonts w:ascii="Cambria Math" w:eastAsiaTheme="minorEastAsia" w:hAnsi="Cambria Math" w:cs="Times New Roman"/>
            <w:sz w:val="28"/>
            <w:szCs w:val="28"/>
          </w:rPr>
          <m:t xml:space="preserve">- </m:t>
        </m:r>
      </m:oMath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ставка отчислений от заработной, включаемых в </w:t>
      </w:r>
      <w:r w:rsidR="004757E3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себестоимость</w:t>
      </w:r>
      <w:r w:rsid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(35%)</w:t>
      </w:r>
      <w:r w:rsidR="00975FC4" w:rsidRPr="00975FC4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175699" w14:textId="77777777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57E3" w14:paraId="6ADC5559" w14:textId="77777777" w:rsidTr="003D1C2D">
        <w:tc>
          <w:tcPr>
            <w:tcW w:w="8500" w:type="dxa"/>
          </w:tcPr>
          <w:p w14:paraId="31C5A4E9" w14:textId="38305173" w:rsidR="004757E3" w:rsidRPr="004757E3" w:rsidRDefault="004757E3" w:rsidP="003D1C2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Эз=1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5∙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3∙ 25 - 1,5 ∙25 </m:t>
                    </m: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∙1,2∙1,346=90,86 руб</m:t>
                </m:r>
              </m:oMath>
            </m:oMathPara>
          </w:p>
        </w:tc>
        <w:tc>
          <w:tcPr>
            <w:tcW w:w="845" w:type="dxa"/>
          </w:tcPr>
          <w:p w14:paraId="06544B60" w14:textId="6D8C1E70" w:rsidR="004757E3" w:rsidRPr="003677BA" w:rsidRDefault="004757E3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1B5D73C" w14:textId="77777777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062AC49E" w14:textId="68381732" w:rsidR="004757E3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lastRenderedPageBreak/>
        <w:t>Получив экономию текущих затрат в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день, </w:t>
      </w:r>
      <w:r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можем рассчитать </w:t>
      </w:r>
      <w:r w:rsidRPr="004757E3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экономию затрат в год: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757E3" w14:paraId="4B529FE4" w14:textId="77777777" w:rsidTr="003D1C2D">
        <w:tc>
          <w:tcPr>
            <w:tcW w:w="8500" w:type="dxa"/>
          </w:tcPr>
          <w:p w14:paraId="61B0438B" w14:textId="3CCA0BD7" w:rsidR="004757E3" w:rsidRPr="004757E3" w:rsidRDefault="006D202C" w:rsidP="003D1C2D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Э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зг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=90,86*252=22896,72 руб</m:t>
                </m:r>
              </m:oMath>
            </m:oMathPara>
          </w:p>
        </w:tc>
        <w:tc>
          <w:tcPr>
            <w:tcW w:w="845" w:type="dxa"/>
          </w:tcPr>
          <w:p w14:paraId="421C1B5D" w14:textId="77777777" w:rsidR="004757E3" w:rsidRPr="003677BA" w:rsidRDefault="004757E3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4ADED578" w14:textId="77777777" w:rsidR="004757E3" w:rsidRPr="00975FC4" w:rsidRDefault="004757E3" w:rsidP="004757E3">
      <w:pPr>
        <w:ind w:firstLine="426"/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</w:pPr>
    </w:p>
    <w:p w14:paraId="70B41788" w14:textId="77777777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Экономический эффект при использовании ПО будет рассчитываться по</w:t>
      </w:r>
    </w:p>
    <w:p w14:paraId="0336E64C" w14:textId="0287C6FA" w:rsidR="00BD40F0" w:rsidRDefault="003D1C2D" w:rsidP="003D1C2D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формуле:</w:t>
      </w:r>
    </w:p>
    <w:p w14:paraId="2DE91753" w14:textId="77777777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3D1C2D" w14:paraId="67FDB452" w14:textId="77777777" w:rsidTr="003D1C2D">
        <w:tc>
          <w:tcPr>
            <w:tcW w:w="8462" w:type="dxa"/>
          </w:tcPr>
          <w:p w14:paraId="22FFCB93" w14:textId="00A354FA" w:rsidR="003D1C2D" w:rsidRPr="008019ED" w:rsidRDefault="006D202C" w:rsidP="003D1C2D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эг</m:t>
                        </m:r>
                      </m:sub>
                    </m:s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  <m:r>
                          <m:rPr>
                            <m:sty m:val="p"/>
                          </m:rP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Э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тек</m:t>
                        </m:r>
                      </m:sub>
                    </m:sSub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e>
                </m:d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*(1- 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893" w:type="dxa"/>
            <w:vAlign w:val="center"/>
          </w:tcPr>
          <w:p w14:paraId="4A317FB9" w14:textId="5B89BB69" w:rsidR="003D1C2D" w:rsidRPr="003677BA" w:rsidRDefault="003D1C2D" w:rsidP="003D1C2D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10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6BBA99F" w14:textId="77777777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48825E7" w14:textId="0A0193E5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эг</m:t>
            </m:r>
          </m:sub>
        </m:sSub>
      </m:oMath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экономия текущих затрат в год, полученная в результате</w:t>
      </w:r>
    </w:p>
    <w:p w14:paraId="2EE18A5B" w14:textId="3BFFEFFC" w:rsidR="003D1C2D" w:rsidRPr="006D65F0" w:rsidRDefault="003D1C2D" w:rsidP="0035569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применения ПО, руб.</w:t>
      </w:r>
      <w:r w:rsidR="00355698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283985BB" w14:textId="29CC0DD3" w:rsidR="003D1C2D" w:rsidRPr="003D1C2D" w:rsidRDefault="006D202C" w:rsidP="0035569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тек</m:t>
            </m:r>
          </m:sub>
        </m:sSub>
      </m:oMath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прирост текущих затрат, связанных с использованием ПО, руб;</w:t>
      </w:r>
    </w:p>
    <w:p w14:paraId="4FA082CF" w14:textId="228F2024" w:rsidR="003D1C2D" w:rsidRPr="003D1C2D" w:rsidRDefault="006D202C" w:rsidP="006D65F0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ставка налога на прибыль, 18%.</w:t>
      </w:r>
    </w:p>
    <w:p w14:paraId="4C5DD1D5" w14:textId="2363D7CA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Т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.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к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IT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компания Иностранное производственное унитарное предприятие «</w:t>
      </w:r>
      <w:proofErr w:type="spellStart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АйБиЭй</w:t>
      </w:r>
      <w:proofErr w:type="spellEnd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АйТи</w:t>
      </w:r>
      <w:proofErr w:type="spellEnd"/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Парк» является резидентом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П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ВТ, то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согласно законодательству РБ, она освобождается от уплаты налога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н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прибыль.</w:t>
      </w:r>
    </w:p>
    <w:p w14:paraId="4647A7A7" w14:textId="07E76425" w:rsid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355698" w14:paraId="103DAAE0" w14:textId="77777777" w:rsidTr="006D202C">
        <w:tc>
          <w:tcPr>
            <w:tcW w:w="8462" w:type="dxa"/>
          </w:tcPr>
          <w:p w14:paraId="4A3B81EA" w14:textId="5F31C3F3" w:rsidR="00355698" w:rsidRPr="008019ED" w:rsidRDefault="006D202C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22896,72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руб</m:t>
                </m:r>
              </m:oMath>
            </m:oMathPara>
          </w:p>
        </w:tc>
        <w:tc>
          <w:tcPr>
            <w:tcW w:w="893" w:type="dxa"/>
            <w:vAlign w:val="center"/>
          </w:tcPr>
          <w:p w14:paraId="67F3D4F5" w14:textId="0D3511AE" w:rsidR="00355698" w:rsidRPr="003677BA" w:rsidRDefault="00355698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45B28042" w14:textId="77777777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BEF4A1A" w14:textId="47F3F735" w:rsidR="003D1C2D" w:rsidRPr="003D1C2D" w:rsidRDefault="003D1C2D" w:rsidP="003D1C2D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Амортизационные отчисления являются источником погашения</w:t>
      </w:r>
    </w:p>
    <w:p w14:paraId="7CD4CCE8" w14:textId="77777777" w:rsidR="006D65F0" w:rsidRDefault="003D1C2D" w:rsidP="006D65F0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инвестиций в разработку программного продукта.</w:t>
      </w:r>
      <w:r w:rsidR="006D65F0"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</w:p>
    <w:p w14:paraId="00A6F271" w14:textId="591A87D9" w:rsidR="00BD40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>Расчёт а</w:t>
      </w:r>
      <w:r w:rsidR="003D1C2D" w:rsidRPr="003D1C2D">
        <w:rPr>
          <w:rStyle w:val="keyword"/>
          <w:rFonts w:ascii="Times New Roman" w:hAnsi="Times New Roman" w:cs="Times New Roman"/>
          <w:iCs/>
          <w:sz w:val="28"/>
          <w:szCs w:val="28"/>
        </w:rPr>
        <w:t>мортизационных отчислений осуществляется по формуле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:</w:t>
      </w:r>
    </w:p>
    <w:p w14:paraId="69DA7176" w14:textId="77777777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6D65F0" w14:paraId="09F6B8C1" w14:textId="77777777" w:rsidTr="006D202C">
        <w:tc>
          <w:tcPr>
            <w:tcW w:w="8500" w:type="dxa"/>
            <w:vAlign w:val="center"/>
          </w:tcPr>
          <w:p w14:paraId="2A02CCB0" w14:textId="23D25637" w:rsidR="006D65F0" w:rsidRPr="00824B92" w:rsidRDefault="00401ADE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а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48734A50" w14:textId="09C44120" w:rsidR="006D65F0" w:rsidRPr="003677BA" w:rsidRDefault="006D65F0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11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D24DC7D" w14:textId="6A2B8598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68B41C00" w14:textId="4BFE3A78" w:rsidR="006D65F0" w:rsidRDefault="006D65F0" w:rsidP="006D65F0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затраты на разработку программного продукт </w:t>
      </w:r>
      <w:proofErr w:type="spellStart"/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руб</w:t>
      </w:r>
      <w:proofErr w:type="spellEnd"/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22B0FE6C" w14:textId="67150D5A" w:rsidR="006D65F0" w:rsidRDefault="006D65F0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</m:oMath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норма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6D65F0">
        <w:rPr>
          <w:rStyle w:val="keyword"/>
          <w:rFonts w:ascii="Times New Roman" w:hAnsi="Times New Roman" w:cs="Times New Roman"/>
          <w:iCs/>
          <w:sz w:val="28"/>
          <w:szCs w:val="28"/>
        </w:rPr>
        <w:t>амортизации программного продукта (20%).</w:t>
      </w:r>
    </w:p>
    <w:p w14:paraId="2DAE29E9" w14:textId="0D8A9EEC" w:rsidR="006D65F0" w:rsidRDefault="006D65F0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D65F0" w14:paraId="5FA2F1FA" w14:textId="77777777" w:rsidTr="006D202C">
        <w:tc>
          <w:tcPr>
            <w:tcW w:w="8500" w:type="dxa"/>
            <w:vAlign w:val="center"/>
          </w:tcPr>
          <w:p w14:paraId="798FD8A6" w14:textId="25425DB7" w:rsidR="006D65F0" w:rsidRPr="006D65F0" w:rsidRDefault="00401ADE" w:rsidP="006D202C">
            <w:pPr>
              <w:widowControl w:val="0"/>
              <w:spacing w:line="276" w:lineRule="auto"/>
              <w:ind w:firstLine="709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А</m:t>
                </m:r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=20%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22620,77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100%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4524,15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руб</m:t>
                </m:r>
              </m:oMath>
            </m:oMathPara>
          </w:p>
        </w:tc>
        <w:tc>
          <w:tcPr>
            <w:tcW w:w="845" w:type="dxa"/>
            <w:vAlign w:val="center"/>
          </w:tcPr>
          <w:p w14:paraId="1E773E6F" w14:textId="0929F2DE" w:rsidR="006D65F0" w:rsidRPr="003677BA" w:rsidRDefault="006D65F0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19FF7DF5" w14:textId="77777777" w:rsidR="006D65F0" w:rsidRDefault="006D65F0" w:rsidP="006D65F0">
      <w:pPr>
        <w:widowControl w:val="0"/>
        <w:spacing w:after="0" w:line="276" w:lineRule="auto"/>
        <w:ind w:firstLine="1134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76E8F690" w14:textId="77777777" w:rsidR="00BD40F0" w:rsidRDefault="00BD40F0" w:rsidP="00BD40F0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A42062D" w14:textId="331A7A6C" w:rsidR="00BD40F0" w:rsidRDefault="004A24A1" w:rsidP="006D202C">
      <w:pPr>
        <w:pStyle w:val="a3"/>
        <w:numPr>
          <w:ilvl w:val="1"/>
          <w:numId w:val="9"/>
        </w:num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а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чет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эко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номиче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ской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эффективности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разработки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и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и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спользования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4A24A1"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>программного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  <w:t xml:space="preserve"> продукта</w:t>
      </w:r>
    </w:p>
    <w:p w14:paraId="2ED9155F" w14:textId="77777777" w:rsidR="004A24A1" w:rsidRDefault="004A24A1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3B040B2F" w14:textId="60A180DA" w:rsidR="006D202C" w:rsidRP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Так как приходится сравнивать (экономический эффект) и затраты (инвестиции в разработку программного продукта), необходимо привести их </w:t>
      </w: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lastRenderedPageBreak/>
        <w:t>к единому моменту времени — началу расчетного периода, что обеспечивает их сопоставимость.</w:t>
      </w:r>
    </w:p>
    <w:p w14:paraId="5CE44941" w14:textId="33A85668" w:rsid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6D202C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который определяется по формуле: </w:t>
      </w:r>
    </w:p>
    <w:p w14:paraId="153A148F" w14:textId="70336F03" w:rsidR="006D202C" w:rsidRDefault="006D202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6D202C" w14:paraId="68ACC594" w14:textId="77777777" w:rsidTr="006D202C">
        <w:tc>
          <w:tcPr>
            <w:tcW w:w="8500" w:type="dxa"/>
          </w:tcPr>
          <w:p w14:paraId="6F147340" w14:textId="08D05518" w:rsidR="006D202C" w:rsidRPr="006D202C" w:rsidRDefault="006D202C" w:rsidP="006D202C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sub>
                        </m:sSub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t-</m:t>
                    </m:r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b>
                    </m:sSub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</w:tcPr>
          <w:p w14:paraId="7E9657A1" w14:textId="77777777" w:rsidR="006D202C" w:rsidRPr="003677BA" w:rsidRDefault="006D202C" w:rsidP="006D202C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9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647A0F6A" w14:textId="33DF1226" w:rsidR="002F0142" w:rsidRDefault="006D202C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F0142">
        <w:rPr>
          <w:rStyle w:val="keyword"/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="002F0142">
        <w:rPr>
          <w:rStyle w:val="keyword"/>
          <w:rFonts w:ascii="Times New Roman" w:hAnsi="Times New Roman" w:cs="Times New Roman"/>
          <w:iCs/>
          <w:sz w:val="28"/>
          <w:szCs w:val="28"/>
        </w:rPr>
        <w:t>норма дисконта (в долях единиц)</w:t>
      </w:r>
      <w:r w:rsidR="002F0142"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, 10%</w:t>
      </w:r>
    </w:p>
    <w:p w14:paraId="0FC7FA00" w14:textId="5E33DE0A" w:rsid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2F0142">
        <w:rPr>
          <w:rStyle w:val="keyword"/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расчетный год,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Style w:val="keyword"/>
            <w:rFonts w:ascii="Cambria Math" w:hAnsi="Cambria Math" w:cs="Times New Roman"/>
            <w:sz w:val="28"/>
            <w:szCs w:val="28"/>
            <w:lang w:val="en-US"/>
          </w:rPr>
          <m:t>=1</m:t>
        </m:r>
      </m:oMath>
    </w:p>
    <w:p w14:paraId="59D16F3F" w14:textId="56C88691" w:rsid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номер года, результаты и затраты которого приводятся к расчетному (2021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–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1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2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2,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3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3, 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202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– 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4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>)</w:t>
      </w:r>
      <w:r w:rsidRPr="002F0142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65DF4416" w14:textId="77777777" w:rsidR="002F0142" w:rsidRP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2F0142" w14:paraId="274E742D" w14:textId="77777777" w:rsidTr="002F0142">
        <w:tc>
          <w:tcPr>
            <w:tcW w:w="8500" w:type="dxa"/>
          </w:tcPr>
          <w:p w14:paraId="670EF83A" w14:textId="1FDC8D86" w:rsidR="002F0142" w:rsidRPr="002F0142" w:rsidRDefault="002F0142" w:rsidP="002F0142">
            <w:pPr>
              <w:widowControl w:val="0"/>
              <w:spacing w:line="276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oMath>
            </m:oMathPara>
          </w:p>
        </w:tc>
        <w:tc>
          <w:tcPr>
            <w:tcW w:w="845" w:type="dxa"/>
          </w:tcPr>
          <w:p w14:paraId="4455B6B1" w14:textId="2328CB9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49F8BCA0" w14:textId="77777777" w:rsidTr="002F0142">
        <w:tc>
          <w:tcPr>
            <w:tcW w:w="8500" w:type="dxa"/>
          </w:tcPr>
          <w:p w14:paraId="673BDB3A" w14:textId="303366F2" w:rsidR="002F0142" w:rsidRPr="002F0142" w:rsidRDefault="002F0142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0,91</m:t>
                </m:r>
              </m:oMath>
            </m:oMathPara>
          </w:p>
        </w:tc>
        <w:tc>
          <w:tcPr>
            <w:tcW w:w="845" w:type="dxa"/>
          </w:tcPr>
          <w:p w14:paraId="7E5625E5" w14:textId="7777777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138FA774" w14:textId="77777777" w:rsidTr="002F0142">
        <w:tc>
          <w:tcPr>
            <w:tcW w:w="8500" w:type="dxa"/>
          </w:tcPr>
          <w:p w14:paraId="73BFA3BD" w14:textId="02A55507" w:rsidR="002F0142" w:rsidRPr="002F0142" w:rsidRDefault="002F0142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0,83</m:t>
                </m:r>
              </m:oMath>
            </m:oMathPara>
          </w:p>
        </w:tc>
        <w:tc>
          <w:tcPr>
            <w:tcW w:w="845" w:type="dxa"/>
          </w:tcPr>
          <w:p w14:paraId="19F97F26" w14:textId="7777777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  <w:tr w:rsidR="002F0142" w14:paraId="706EB8BD" w14:textId="77777777" w:rsidTr="002F0142">
        <w:tc>
          <w:tcPr>
            <w:tcW w:w="8500" w:type="dxa"/>
          </w:tcPr>
          <w:p w14:paraId="69CD795B" w14:textId="277F395E" w:rsidR="002F0142" w:rsidRPr="002F0142" w:rsidRDefault="002F0142" w:rsidP="002F0142">
            <w:pPr>
              <w:widowControl w:val="0"/>
              <w:spacing w:line="276" w:lineRule="auto"/>
              <w:rPr>
                <w:rStyle w:val="keyword"/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1/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(1+</m:t>
                    </m:r>
                    <m:f>
                      <m:f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num>
                      <m:den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-1</m:t>
                    </m:r>
                  </m:sup>
                </m:sSup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0,75</m:t>
                </m:r>
              </m:oMath>
            </m:oMathPara>
          </w:p>
        </w:tc>
        <w:tc>
          <w:tcPr>
            <w:tcW w:w="845" w:type="dxa"/>
          </w:tcPr>
          <w:p w14:paraId="0AB582FC" w14:textId="77777777" w:rsidR="002F0142" w:rsidRPr="003677BA" w:rsidRDefault="002F0142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7ECF1B48" w14:textId="77777777" w:rsidR="002F0142" w:rsidRPr="002F0142" w:rsidRDefault="002F0142" w:rsidP="002F0142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970386E" w14:textId="71CAB480" w:rsidR="006D202C" w:rsidRDefault="00107B14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Результаты расчета показателей приведены в таблице 4.3 </w:t>
      </w:r>
    </w:p>
    <w:p w14:paraId="087B757C" w14:textId="0356C794" w:rsidR="00747AAC" w:rsidRDefault="00747AA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W w:w="9346" w:type="dxa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266"/>
        <w:gridCol w:w="1266"/>
        <w:gridCol w:w="1295"/>
      </w:tblGrid>
      <w:tr w:rsidR="00747AAC" w:rsidRPr="00747AAC" w14:paraId="6571EC27" w14:textId="77777777" w:rsidTr="00201A68">
        <w:trPr>
          <w:trHeight w:val="375"/>
        </w:trPr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147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5882D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Един. Изм.</w:t>
            </w:r>
          </w:p>
        </w:tc>
        <w:tc>
          <w:tcPr>
            <w:tcW w:w="13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09D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</w:t>
            </w:r>
            <w:proofErr w:type="spellEnd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Обоз.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4D26C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2021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7E75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2022</w:t>
            </w:r>
          </w:p>
        </w:tc>
        <w:tc>
          <w:tcPr>
            <w:tcW w:w="126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26D9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2023</w:t>
            </w:r>
          </w:p>
        </w:tc>
        <w:tc>
          <w:tcPr>
            <w:tcW w:w="129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00C3A" w14:textId="77777777" w:rsidR="00747AAC" w:rsidRPr="00747AAC" w:rsidRDefault="00747AAC" w:rsidP="00747A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2024</w:t>
            </w:r>
          </w:p>
        </w:tc>
      </w:tr>
      <w:tr w:rsidR="00747AAC" w:rsidRPr="00747AAC" w14:paraId="0FD4D32A" w14:textId="77777777" w:rsidTr="00747AAC">
        <w:trPr>
          <w:trHeight w:val="375"/>
        </w:trPr>
        <w:tc>
          <w:tcPr>
            <w:tcW w:w="934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7D814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</w:tr>
      <w:tr w:rsidR="00201A68" w:rsidRPr="00747AAC" w14:paraId="4052C4BE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B5B458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 Прирост чистой прибыли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475C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6223D" w14:textId="4519633F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4FA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11448,36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B8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BB04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42D1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22896,72</w:t>
            </w:r>
          </w:p>
        </w:tc>
      </w:tr>
      <w:tr w:rsidR="00201A68" w:rsidRPr="00747AAC" w14:paraId="7CF14A5B" w14:textId="77777777" w:rsidTr="00201A68">
        <w:trPr>
          <w:trHeight w:val="112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78C7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 Прирост амортизационных отчислений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3645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ED5F3" w14:textId="7A014206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∆А</m:t>
                </m:r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29FD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C0AA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06314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F6F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4524,15</w:t>
            </w:r>
          </w:p>
        </w:tc>
      </w:tr>
      <w:tr w:rsidR="00201A68" w:rsidRPr="00747AAC" w14:paraId="47BC5C59" w14:textId="77777777" w:rsidTr="00201A68">
        <w:trPr>
          <w:trHeight w:val="375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E8E54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 Прирост результата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0BC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A996A" w14:textId="220B3FFC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C817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15972,51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F020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E8E8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DC64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27420,87</w:t>
            </w:r>
          </w:p>
        </w:tc>
      </w:tr>
      <w:tr w:rsidR="00201A68" w:rsidRPr="00747AAC" w14:paraId="25A6068D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F91E8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 Коэффициент дисконтирования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475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FC67" w14:textId="35423CEB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ABCA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5411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E0B8F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E336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0,75</w:t>
            </w:r>
          </w:p>
        </w:tc>
      </w:tr>
      <w:tr w:rsidR="00201A68" w:rsidRPr="00747AAC" w14:paraId="58233915" w14:textId="77777777" w:rsidTr="00201A68">
        <w:trPr>
          <w:trHeight w:val="750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21C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5. Результат с учетом фактора времени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49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7B1D" w14:textId="33AC6290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9051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15972,51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13DC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24928,07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4AF1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22661,88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133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20601,71</w:t>
            </w:r>
          </w:p>
        </w:tc>
      </w:tr>
    </w:tbl>
    <w:p w14:paraId="4E4AC4FE" w14:textId="1BFC32BB" w:rsidR="00747AAC" w:rsidRDefault="00747AAC"/>
    <w:p w14:paraId="3532F132" w14:textId="07034FF3" w:rsidR="00201A68" w:rsidRPr="00201A68" w:rsidRDefault="00201A68" w:rsidP="00201A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01A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Продолжение таблицы 4.3</w:t>
      </w:r>
    </w:p>
    <w:tbl>
      <w:tblPr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833"/>
        <w:gridCol w:w="992"/>
        <w:gridCol w:w="1307"/>
        <w:gridCol w:w="1387"/>
        <w:gridCol w:w="1266"/>
        <w:gridCol w:w="1285"/>
        <w:gridCol w:w="1276"/>
      </w:tblGrid>
      <w:tr w:rsidR="00747AAC" w:rsidRPr="00747AAC" w14:paraId="0E09144D" w14:textId="77777777" w:rsidTr="00201A68">
        <w:trPr>
          <w:trHeight w:val="375"/>
          <w:jc w:val="center"/>
        </w:trPr>
        <w:tc>
          <w:tcPr>
            <w:tcW w:w="9346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51C540" w14:textId="39F84235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Инвестиции</w:t>
            </w:r>
          </w:p>
        </w:tc>
      </w:tr>
      <w:tr w:rsidR="00201A68" w:rsidRPr="00747AAC" w14:paraId="6CEEE785" w14:textId="77777777" w:rsidTr="00C57688">
        <w:trPr>
          <w:trHeight w:val="75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C7E9B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 Инвестиции в разработку ПО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AF5D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15F53" w14:textId="3568EBA8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2B32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22620,77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F4A8F" w14:textId="222FD5E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C521A" w14:textId="5F06D5E5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6768D" w14:textId="244896E6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01A68" w:rsidRPr="00747AAC" w14:paraId="3714C6A0" w14:textId="77777777" w:rsidTr="00C57688">
        <w:trPr>
          <w:trHeight w:val="750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4D387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 Инвестиции с учетом времени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39F69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74FEB" w14:textId="567287C2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С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1BCDE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22620,77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69F6" w14:textId="1640E5EC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EFFD" w14:textId="52C15C82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B8CC8" w14:textId="0FD1ADD4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</w:p>
        </w:tc>
      </w:tr>
      <w:tr w:rsidR="00201A68" w:rsidRPr="00747AAC" w14:paraId="06F5C245" w14:textId="77777777" w:rsidTr="00C57688">
        <w:trPr>
          <w:trHeight w:val="112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4A63E" w14:textId="77777777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8.Чистый дисконтированный доход по годам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6241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2742" w14:textId="358FADA8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ЧДД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en-US" w:eastAsia="ru-RU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126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-6648,25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9C3F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2307,30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FF708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22661,88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C427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20601,71</w:t>
            </w:r>
          </w:p>
        </w:tc>
      </w:tr>
      <w:tr w:rsidR="00201A68" w:rsidRPr="00747AAC" w14:paraId="185BEE1F" w14:textId="77777777" w:rsidTr="00C57688">
        <w:trPr>
          <w:trHeight w:val="765"/>
          <w:jc w:val="center"/>
        </w:trPr>
        <w:tc>
          <w:tcPr>
            <w:tcW w:w="18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A8A17" w14:textId="68643DE4" w:rsidR="00747AAC" w:rsidRPr="00747AAC" w:rsidRDefault="00747AAC" w:rsidP="00747A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9. </w:t>
            </w:r>
            <w:r w:rsidR="00201A68"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ЧДД,</w:t>
            </w: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нарастающий итогом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509A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3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D8EC" w14:textId="00512594" w:rsidR="00747AAC" w:rsidRPr="00747AAC" w:rsidRDefault="00201A68" w:rsidP="00201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ЧДД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9952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-6648,25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B27C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-4340,95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14C3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18320,92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17540" w14:textId="77777777" w:rsidR="00747AAC" w:rsidRPr="00747AAC" w:rsidRDefault="00747AAC" w:rsidP="00747A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47A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38922,63</w:t>
            </w:r>
          </w:p>
        </w:tc>
      </w:tr>
    </w:tbl>
    <w:p w14:paraId="33332EB7" w14:textId="77777777" w:rsidR="00747AAC" w:rsidRPr="00107B14" w:rsidRDefault="00747AAC" w:rsidP="006D202C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59BC53A3" w14:textId="36BC7453" w:rsidR="006D202C" w:rsidRDefault="00BE7063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Рентабельность инвестиций в разработку и внедрение программного</w:t>
      </w:r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продукта (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Pr="00BE7063">
        <w:rPr>
          <w:rStyle w:val="keyword"/>
          <w:rFonts w:ascii="Times New Roman" w:hAnsi="Times New Roman" w:cs="Times New Roman"/>
          <w:iCs/>
          <w:sz w:val="28"/>
          <w:szCs w:val="28"/>
        </w:rPr>
        <w:t>) рассчитывается по формуле:</w:t>
      </w:r>
    </w:p>
    <w:p w14:paraId="76C76B4A" w14:textId="5B6BFF9A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57688" w14:paraId="67C2DC97" w14:textId="77777777" w:rsidTr="00C57688">
        <w:tc>
          <w:tcPr>
            <w:tcW w:w="8500" w:type="dxa"/>
            <w:vAlign w:val="center"/>
          </w:tcPr>
          <w:p w14:paraId="686E726E" w14:textId="18C58517" w:rsidR="00C57688" w:rsidRPr="006D202C" w:rsidRDefault="00C57688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чер</m:t>
                        </m:r>
                      </m:sub>
                    </m:sSub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7028C963" w14:textId="029F9DD0" w:rsidR="00C57688" w:rsidRPr="003677BA" w:rsidRDefault="00C5768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59398B63" w14:textId="4075E21F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5708387" w14:textId="3CA79BB3" w:rsidR="00C57688" w:rsidRDefault="00C57688" w:rsidP="00C5768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чер</m:t>
            </m:r>
          </m:sub>
        </m:sSub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- Среднегодовая величина чистой прибыли за расчетный пе</w:t>
      </w:r>
      <w:r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риод, </w:t>
      </w:r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>руб.</w:t>
      </w:r>
      <m:oMath>
        <m:r>
          <w:rPr>
            <w:rStyle w:val="keyword"/>
            <w:rFonts w:ascii="Cambria Math" w:hAnsi="Cambria Math" w:cs="Times New Roman"/>
            <w:sz w:val="28"/>
            <w:szCs w:val="28"/>
          </w:rPr>
          <m:t>,</m:t>
        </m:r>
      </m:oMath>
      <w:r w:rsidRPr="00C5768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которая определяется по формуле:</w:t>
      </w:r>
    </w:p>
    <w:p w14:paraId="5314D790" w14:textId="730E3974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C57688" w14:paraId="79F685AA" w14:textId="77777777" w:rsidTr="000A174A">
        <w:tc>
          <w:tcPr>
            <w:tcW w:w="8500" w:type="dxa"/>
            <w:vAlign w:val="center"/>
          </w:tcPr>
          <w:p w14:paraId="525D1A68" w14:textId="79DFCD28" w:rsidR="00C57688" w:rsidRPr="006D202C" w:rsidRDefault="00C57688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Style w:val="keyword"/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Style w:val="keyword"/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Style w:val="keyword"/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Style w:val="keyword"/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∙100%,</m:t>
                </m:r>
              </m:oMath>
            </m:oMathPara>
          </w:p>
        </w:tc>
        <w:tc>
          <w:tcPr>
            <w:tcW w:w="845" w:type="dxa"/>
            <w:vAlign w:val="center"/>
          </w:tcPr>
          <w:p w14:paraId="58CADFBF" w14:textId="77777777" w:rsidR="00C57688" w:rsidRPr="003677BA" w:rsidRDefault="00C5768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03BF0630" w14:textId="20196187" w:rsidR="00C57688" w:rsidRDefault="00C5768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08BF3856" w14:textId="5CD5527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Style w:val="keyword"/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Style w:val="keyword"/>
                <w:rFonts w:ascii="Cambria Math" w:hAnsi="Cambria Math" w:cs="Times New Roman"/>
                <w:sz w:val="28"/>
                <w:szCs w:val="28"/>
              </w:rPr>
              <m:t>ч</m:t>
            </m:r>
          </m:sub>
        </m:sSub>
      </m:oMath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, - чистая прибыль, полученная в году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Style w:val="keyword"/>
          <w:rFonts w:ascii="Times New Roman" w:hAnsi="Times New Roman" w:cs="Times New Roman"/>
          <w:iCs/>
          <w:sz w:val="28"/>
          <w:szCs w:val="28"/>
          <w:lang w:val="en-US"/>
        </w:rPr>
        <w:t>t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.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руб.</w:t>
      </w:r>
    </w:p>
    <w:p w14:paraId="7EC8E4EF" w14:textId="7C0398E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2"/>
        <w:gridCol w:w="893"/>
      </w:tblGrid>
      <w:tr w:rsidR="004A0348" w14:paraId="7ACC572E" w14:textId="77777777" w:rsidTr="000A174A">
        <w:tc>
          <w:tcPr>
            <w:tcW w:w="8500" w:type="dxa"/>
            <w:vAlign w:val="center"/>
          </w:tcPr>
          <w:p w14:paraId="62DE4ABA" w14:textId="78D4492C" w:rsidR="004A0348" w:rsidRPr="006D202C" w:rsidRDefault="004A0348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чер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11448,36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22896,72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22896,72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22896,72</m:t>
                    </m:r>
                  </m:num>
                  <m:den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20034,63</m:t>
                </m:r>
              </m:oMath>
            </m:oMathPara>
          </w:p>
        </w:tc>
        <w:tc>
          <w:tcPr>
            <w:tcW w:w="845" w:type="dxa"/>
            <w:vAlign w:val="center"/>
          </w:tcPr>
          <w:p w14:paraId="04E5B138" w14:textId="77777777" w:rsidR="004A0348" w:rsidRPr="003677BA" w:rsidRDefault="004A034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(4.</w:t>
            </w:r>
            <w:r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13</w:t>
            </w:r>
            <w:r w:rsidRPr="003677BA">
              <w:rPr>
                <w:rStyle w:val="keyword"/>
                <w:rFonts w:ascii="Times New Roman" w:hAnsi="Times New Roman" w:cs="Times New Roman"/>
                <w:iCs/>
                <w:sz w:val="28"/>
                <w:szCs w:val="28"/>
              </w:rPr>
              <w:t>)</w:t>
            </w:r>
          </w:p>
        </w:tc>
      </w:tr>
    </w:tbl>
    <w:p w14:paraId="310D243E" w14:textId="76308391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5"/>
      </w:tblGrid>
      <w:tr w:rsidR="004A0348" w14:paraId="43188864" w14:textId="77777777" w:rsidTr="000A174A">
        <w:tc>
          <w:tcPr>
            <w:tcW w:w="8500" w:type="dxa"/>
            <w:vAlign w:val="center"/>
          </w:tcPr>
          <w:p w14:paraId="76DA2635" w14:textId="78A4F1CB" w:rsidR="004A0348" w:rsidRPr="004A0348" w:rsidRDefault="004A0348" w:rsidP="000A174A">
            <w:pPr>
              <w:widowControl w:val="0"/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m:rPr>
                    <m:sty m:val="p"/>
                  </m:rP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Style w:val="keyword"/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Style w:val="keyword"/>
                        <w:rFonts w:ascii="Cambria Math" w:hAnsi="Cambria Math" w:cs="Times New Roman"/>
                        <w:sz w:val="28"/>
                        <w:szCs w:val="28"/>
                      </w:rPr>
                      <m:t>20034,63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22620,77</m:t>
                    </m:r>
                  </m:den>
                </m:f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 ∙100%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r>
                  <w:rPr>
                    <w:rStyle w:val="keyword"/>
                    <w:rFonts w:ascii="Cambria Math" w:hAnsi="Cambria Math" w:cs="Times New Roman"/>
                    <w:sz w:val="28"/>
                    <w:szCs w:val="28"/>
                  </w:rPr>
                  <m:t>88,57%</m:t>
                </m:r>
              </m:oMath>
            </m:oMathPara>
          </w:p>
        </w:tc>
        <w:tc>
          <w:tcPr>
            <w:tcW w:w="845" w:type="dxa"/>
            <w:vAlign w:val="center"/>
          </w:tcPr>
          <w:p w14:paraId="29F8A682" w14:textId="6ADCF054" w:rsidR="004A0348" w:rsidRPr="003677BA" w:rsidRDefault="004A0348" w:rsidP="000A174A">
            <w:pPr>
              <w:widowControl w:val="0"/>
              <w:spacing w:line="276" w:lineRule="auto"/>
              <w:jc w:val="center"/>
              <w:rPr>
                <w:rStyle w:val="keyword"/>
                <w:iCs/>
              </w:rPr>
            </w:pPr>
          </w:p>
        </w:tc>
      </w:tr>
    </w:tbl>
    <w:p w14:paraId="3E3448D0" w14:textId="38FCC2D3" w:rsidR="004A0348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78B373A" w14:textId="77777777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p w14:paraId="2C7B2874" w14:textId="26A25AA5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В результате технико-экономического обоснования разработки и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применения программного продукта были получены следующие значения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экономических показателей:</w:t>
      </w:r>
    </w:p>
    <w:p w14:paraId="62D0159F" w14:textId="660E4967" w:rsidR="004A0348" w:rsidRPr="004A24A1" w:rsidRDefault="004A0348" w:rsidP="004A24A1">
      <w:pPr>
        <w:ind w:firstLine="708"/>
        <w:jc w:val="both"/>
        <w:rPr>
          <w:rStyle w:val="keyword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— чистый дисконтированный доход за четыре года использования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 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программного продукта составил </w:t>
      </w:r>
      <w:r w:rsidR="004A24A1" w:rsidRPr="004A24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38922,63</w:t>
      </w: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;</w:t>
      </w:r>
    </w:p>
    <w:p w14:paraId="63DA56D7" w14:textId="77777777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— инвестиции окупятся на второй год использования программного</w:t>
      </w:r>
    </w:p>
    <w:p w14:paraId="4A426D64" w14:textId="77777777" w:rsidR="004A0348" w:rsidRPr="004A0348" w:rsidRDefault="004A0348" w:rsidP="004A24A1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продукта;</w:t>
      </w:r>
    </w:p>
    <w:p w14:paraId="42918AEA" w14:textId="431FA879" w:rsidR="004A0348" w:rsidRPr="004A0348" w:rsidRDefault="004A0348" w:rsidP="004A0348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 xml:space="preserve">— рентабельность инвестиций составляет 53%. </w:t>
      </w:r>
    </w:p>
    <w:p w14:paraId="648AFB29" w14:textId="77777777" w:rsidR="004A0348" w:rsidRPr="004A0348" w:rsidRDefault="004A0348" w:rsidP="004A24A1">
      <w:pPr>
        <w:widowControl w:val="0"/>
        <w:spacing w:after="0" w:line="276" w:lineRule="auto"/>
        <w:ind w:firstLine="708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Таким образом, разработка и применение автоматизированной</w:t>
      </w:r>
    </w:p>
    <w:p w14:paraId="42D25106" w14:textId="77777777" w:rsidR="004A0348" w:rsidRPr="004A0348" w:rsidRDefault="004A0348" w:rsidP="004A034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системы управления складом является экономически эффективным</w:t>
      </w:r>
    </w:p>
    <w:p w14:paraId="53CAD951" w14:textId="197B3A0F" w:rsidR="004A0348" w:rsidRDefault="004A0348" w:rsidP="004A0348">
      <w:pPr>
        <w:widowControl w:val="0"/>
        <w:spacing w:after="0" w:line="276" w:lineRule="auto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  <w:r w:rsidRPr="004A0348">
        <w:rPr>
          <w:rStyle w:val="keyword"/>
          <w:rFonts w:ascii="Times New Roman" w:hAnsi="Times New Roman" w:cs="Times New Roman"/>
          <w:iCs/>
          <w:sz w:val="28"/>
          <w:szCs w:val="28"/>
        </w:rPr>
        <w:t>инвестиционным проектом.</w:t>
      </w:r>
    </w:p>
    <w:p w14:paraId="4BF075A6" w14:textId="77777777" w:rsidR="004A0348" w:rsidRPr="00BE7063" w:rsidRDefault="004A0348" w:rsidP="00BE7063">
      <w:pPr>
        <w:widowControl w:val="0"/>
        <w:spacing w:after="0" w:line="276" w:lineRule="auto"/>
        <w:ind w:firstLine="709"/>
        <w:jc w:val="both"/>
        <w:rPr>
          <w:rStyle w:val="keyword"/>
          <w:rFonts w:ascii="Times New Roman" w:hAnsi="Times New Roman" w:cs="Times New Roman"/>
          <w:iCs/>
          <w:sz w:val="28"/>
          <w:szCs w:val="28"/>
        </w:rPr>
      </w:pPr>
    </w:p>
    <w:sectPr w:rsidR="004A0348" w:rsidRPr="00BE7063" w:rsidSect="00C0531E">
      <w:footerReference w:type="default" r:id="rId8"/>
      <w:pgSz w:w="11906" w:h="16838"/>
      <w:pgMar w:top="1134" w:right="850" w:bottom="1134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227B3" w14:textId="77777777" w:rsidR="00C0531E" w:rsidRDefault="00C0531E" w:rsidP="00C0531E">
      <w:pPr>
        <w:spacing w:after="0" w:line="240" w:lineRule="auto"/>
      </w:pPr>
      <w:r>
        <w:separator/>
      </w:r>
    </w:p>
  </w:endnote>
  <w:endnote w:type="continuationSeparator" w:id="0">
    <w:p w14:paraId="56F9FD5E" w14:textId="77777777" w:rsidR="00C0531E" w:rsidRDefault="00C0531E" w:rsidP="00C0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0285920"/>
      <w:docPartObj>
        <w:docPartGallery w:val="Page Numbers (Bottom of Page)"/>
        <w:docPartUnique/>
      </w:docPartObj>
    </w:sdtPr>
    <w:sdtContent>
      <w:p w14:paraId="1C78AD76" w14:textId="015B9748" w:rsidR="00C0531E" w:rsidRDefault="00C0531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298B51" w14:textId="77777777" w:rsidR="00C0531E" w:rsidRDefault="00C0531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776D0" w14:textId="77777777" w:rsidR="00C0531E" w:rsidRDefault="00C0531E" w:rsidP="00C0531E">
      <w:pPr>
        <w:spacing w:after="0" w:line="240" w:lineRule="auto"/>
      </w:pPr>
      <w:r>
        <w:separator/>
      </w:r>
    </w:p>
  </w:footnote>
  <w:footnote w:type="continuationSeparator" w:id="0">
    <w:p w14:paraId="03D00AA9" w14:textId="77777777" w:rsidR="00C0531E" w:rsidRDefault="00C0531E" w:rsidP="00C053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11AD8"/>
    <w:multiLevelType w:val="multilevel"/>
    <w:tmpl w:val="356AB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D97AAC"/>
    <w:multiLevelType w:val="multilevel"/>
    <w:tmpl w:val="5C38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164B8B"/>
    <w:multiLevelType w:val="multilevel"/>
    <w:tmpl w:val="C144D9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91534C"/>
    <w:multiLevelType w:val="multilevel"/>
    <w:tmpl w:val="7CD2F57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3AD5026"/>
    <w:multiLevelType w:val="multilevel"/>
    <w:tmpl w:val="D1E03A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F8076B"/>
    <w:multiLevelType w:val="multilevel"/>
    <w:tmpl w:val="1CB6B2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420212"/>
    <w:multiLevelType w:val="hybridMultilevel"/>
    <w:tmpl w:val="205020F4"/>
    <w:lvl w:ilvl="0" w:tplc="53A8A448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C5A7856"/>
    <w:multiLevelType w:val="multilevel"/>
    <w:tmpl w:val="D548BE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FF1A81"/>
    <w:multiLevelType w:val="hybridMultilevel"/>
    <w:tmpl w:val="3CD650D2"/>
    <w:lvl w:ilvl="0" w:tplc="026C23C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A20D0"/>
    <w:multiLevelType w:val="multilevel"/>
    <w:tmpl w:val="C0FC2D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4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1F"/>
    <w:rsid w:val="00074267"/>
    <w:rsid w:val="000E2B3A"/>
    <w:rsid w:val="00107B14"/>
    <w:rsid w:val="00201A68"/>
    <w:rsid w:val="0024259F"/>
    <w:rsid w:val="002818FA"/>
    <w:rsid w:val="002F0142"/>
    <w:rsid w:val="002F67CA"/>
    <w:rsid w:val="00355698"/>
    <w:rsid w:val="003677BA"/>
    <w:rsid w:val="003D1C2D"/>
    <w:rsid w:val="003D65DF"/>
    <w:rsid w:val="00401ADE"/>
    <w:rsid w:val="004757E3"/>
    <w:rsid w:val="004A0348"/>
    <w:rsid w:val="004A24A1"/>
    <w:rsid w:val="005B4BCA"/>
    <w:rsid w:val="006547F3"/>
    <w:rsid w:val="006C51F1"/>
    <w:rsid w:val="006D202C"/>
    <w:rsid w:val="006D65F0"/>
    <w:rsid w:val="00747AAC"/>
    <w:rsid w:val="00787DBC"/>
    <w:rsid w:val="008019ED"/>
    <w:rsid w:val="00824B92"/>
    <w:rsid w:val="008C1615"/>
    <w:rsid w:val="00946F0B"/>
    <w:rsid w:val="00975FC4"/>
    <w:rsid w:val="009E3196"/>
    <w:rsid w:val="00BA7489"/>
    <w:rsid w:val="00BB3478"/>
    <w:rsid w:val="00BD40F0"/>
    <w:rsid w:val="00BE7063"/>
    <w:rsid w:val="00C0531E"/>
    <w:rsid w:val="00C57688"/>
    <w:rsid w:val="00C61E27"/>
    <w:rsid w:val="00C63099"/>
    <w:rsid w:val="00C80C16"/>
    <w:rsid w:val="00CF07E4"/>
    <w:rsid w:val="00D47ED6"/>
    <w:rsid w:val="00EF370E"/>
    <w:rsid w:val="00F21B63"/>
    <w:rsid w:val="00FB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3B715"/>
  <w15:chartTrackingRefBased/>
  <w15:docId w15:val="{8EA3FB64-ADFB-4086-8508-B453D087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E2B3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E2B3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2B3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E2B3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2B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eyword">
    <w:name w:val="keyword"/>
    <w:basedOn w:val="a0"/>
    <w:rsid w:val="00074267"/>
  </w:style>
  <w:style w:type="character" w:styleId="a4">
    <w:name w:val="Placeholder Text"/>
    <w:basedOn w:val="a0"/>
    <w:uiPriority w:val="99"/>
    <w:semiHidden/>
    <w:rsid w:val="00EF370E"/>
    <w:rPr>
      <w:color w:val="808080"/>
    </w:rPr>
  </w:style>
  <w:style w:type="table" w:styleId="a5">
    <w:name w:val="Table Grid"/>
    <w:basedOn w:val="a1"/>
    <w:uiPriority w:val="39"/>
    <w:rsid w:val="002F6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link w:val="a7"/>
    <w:qFormat/>
    <w:rsid w:val="00C0531E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C0531E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0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531E"/>
  </w:style>
  <w:style w:type="paragraph" w:styleId="aa">
    <w:name w:val="footer"/>
    <w:basedOn w:val="a"/>
    <w:link w:val="ab"/>
    <w:uiPriority w:val="99"/>
    <w:unhideWhenUsed/>
    <w:rsid w:val="00C05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531E"/>
  </w:style>
  <w:style w:type="character" w:customStyle="1" w:styleId="ac">
    <w:name w:val="Основной текст Знак"/>
    <w:basedOn w:val="a0"/>
    <w:link w:val="ad"/>
    <w:locked/>
    <w:rsid w:val="00C0531E"/>
    <w:rPr>
      <w:sz w:val="24"/>
      <w:szCs w:val="24"/>
    </w:rPr>
  </w:style>
  <w:style w:type="paragraph" w:styleId="ad">
    <w:name w:val="Body Text"/>
    <w:basedOn w:val="a"/>
    <w:link w:val="ac"/>
    <w:rsid w:val="00C0531E"/>
    <w:pPr>
      <w:spacing w:after="120" w:line="240" w:lineRule="auto"/>
    </w:pPr>
    <w:rPr>
      <w:sz w:val="24"/>
      <w:szCs w:val="24"/>
    </w:rPr>
  </w:style>
  <w:style w:type="character" w:customStyle="1" w:styleId="11">
    <w:name w:val="Основной текст Знак1"/>
    <w:basedOn w:val="a0"/>
    <w:uiPriority w:val="99"/>
    <w:semiHidden/>
    <w:rsid w:val="00C0531E"/>
  </w:style>
  <w:style w:type="paragraph" w:styleId="ae">
    <w:name w:val="Body Text Indent"/>
    <w:basedOn w:val="a"/>
    <w:link w:val="af"/>
    <w:rsid w:val="00C0531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C0531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Subtitle"/>
    <w:basedOn w:val="a"/>
    <w:link w:val="af1"/>
    <w:qFormat/>
    <w:rsid w:val="00C0531E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af1">
    <w:name w:val="Подзаголовок Знак"/>
    <w:basedOn w:val="a0"/>
    <w:link w:val="af0"/>
    <w:rsid w:val="00C0531E"/>
    <w:rPr>
      <w:rFonts w:ascii="Arial" w:eastAsia="Times New Roman" w:hAnsi="Arial" w:cs="Times New Roman"/>
      <w:sz w:val="3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5F69D-184B-412C-92EE-57040A80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10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Красовский</dc:creator>
  <cp:keywords/>
  <dc:description/>
  <cp:lastModifiedBy>Егор Красовский</cp:lastModifiedBy>
  <cp:revision>9</cp:revision>
  <dcterms:created xsi:type="dcterms:W3CDTF">2021-05-10T10:37:00Z</dcterms:created>
  <dcterms:modified xsi:type="dcterms:W3CDTF">2021-05-11T19:05:00Z</dcterms:modified>
</cp:coreProperties>
</file>