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65DC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04872A8" w14:textId="77777777"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46634051" w14:textId="77777777" w:rsidR="00BB2341" w:rsidRDefault="00BB2341">
      <w:pPr>
        <w:pStyle w:val="Standard"/>
        <w:jc w:val="center"/>
        <w:rPr>
          <w:lang w:val="ru-RU"/>
        </w:rPr>
      </w:pPr>
    </w:p>
    <w:p w14:paraId="68A7407C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305C2">
        <w:rPr>
          <w:u w:val="single"/>
          <w:lang w:val="ru-RU"/>
        </w:rPr>
        <w:t>Митрофанов Егор Юрьевич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305C2">
        <w:rPr>
          <w:i/>
          <w:u w:val="single"/>
          <w:lang w:val="ru-RU"/>
        </w:rPr>
        <w:t>Р3114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361C5D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8EEA49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264CE" w14:paraId="2292D9F0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2C06A6" w14:textId="77777777" w:rsidR="003305C2" w:rsidRPr="003305C2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2207DC15" w14:textId="77777777" w:rsidR="00BB2341" w:rsidRPr="00B264CE" w:rsidRDefault="00B264CE">
            <w:pPr>
              <w:pStyle w:val="TableContents"/>
              <w:rPr>
                <w:b/>
                <w:bCs/>
                <w:lang w:val="ru-RU"/>
              </w:rPr>
            </w:pPr>
            <w:r w:rsidRPr="003305C2">
              <w:rPr>
                <w:b/>
                <w:bCs/>
                <w:sz w:val="32"/>
                <w:lang w:val="ru-RU"/>
              </w:rPr>
              <w:t xml:space="preserve">Реализация округления в </w:t>
            </w:r>
            <w:r w:rsidR="003305C2" w:rsidRPr="003305C2">
              <w:rPr>
                <w:b/>
                <w:bCs/>
                <w:sz w:val="32"/>
              </w:rPr>
              <w:t>Go</w:t>
            </w:r>
          </w:p>
        </w:tc>
      </w:tr>
      <w:tr w:rsidR="00BB2341" w14:paraId="7D4015EA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BF8A8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2D323BAE" w14:textId="77777777" w:rsidR="00BB2341" w:rsidRPr="003305C2" w:rsidRDefault="003305C2">
            <w:pPr>
              <w:pStyle w:val="TableContents"/>
              <w:jc w:val="both"/>
            </w:pPr>
            <w:r>
              <w:rPr>
                <w:rFonts w:ascii="Arial" w:hAnsi="Arial" w:cs="Arial"/>
                <w:b/>
                <w:bCs/>
                <w:color w:val="343434"/>
                <w:sz w:val="42"/>
                <w:szCs w:val="42"/>
                <w:shd w:val="clear" w:color="auto" w:fill="FFFFFF"/>
              </w:rPr>
              <w:t> </w:t>
            </w:r>
            <w:hyperlink r:id="rId8" w:history="1">
              <w:r w:rsidRPr="003305C2">
                <w:t>Sannis</w:t>
              </w:r>
            </w:hyperlink>
            <w:r w:rsidRPr="003305C2">
              <w:t xml:space="preserve"> (</w:t>
            </w:r>
            <w:r>
              <w:rPr>
                <w:lang w:val="ru-RU"/>
              </w:rPr>
              <w:t>автор</w:t>
            </w:r>
            <w:r w:rsidRPr="003305C2">
              <w:t xml:space="preserve"> </w:t>
            </w:r>
            <w:r>
              <w:rPr>
                <w:lang w:val="ru-RU"/>
              </w:rPr>
              <w:t>оригинала</w:t>
            </w:r>
            <w:r w:rsidRPr="003305C2">
              <w:t xml:space="preserve"> </w:t>
            </w:r>
            <w:hyperlink r:id="rId9" w:tgtFrame="_blank" w:tooltip="Автор оригинала: Matt Jibson" w:history="1">
              <w:r w:rsidRPr="003305C2">
                <w:t>Matt Jibson</w:t>
              </w:r>
            </w:hyperlink>
            <w:r w:rsidRPr="003305C2">
              <w:t xml:space="preserve">) 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8459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301D73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8A95509" w14:textId="77777777" w:rsidR="00BB2341" w:rsidRPr="003305C2" w:rsidRDefault="00BB2341" w:rsidP="003305C2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3305C2">
              <w:rPr>
                <w:lang w:val="ru-RU"/>
              </w:rPr>
              <w:t>28_"_декабря</w:t>
            </w:r>
            <w:r>
              <w:rPr>
                <w:lang w:val="ru-RU"/>
              </w:rPr>
              <w:t>_201</w:t>
            </w:r>
            <w:r w:rsidR="003305C2">
              <w:rPr>
                <w:lang w:val="ru-RU"/>
              </w:rPr>
              <w:t>7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2FF2C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181216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EAF184" w14:textId="77777777" w:rsidR="00BB2341" w:rsidRPr="003305C2" w:rsidRDefault="003305C2">
            <w:pPr>
              <w:pStyle w:val="TableContents"/>
              <w:jc w:val="center"/>
              <w:rPr>
                <w:lang w:val="ru-RU"/>
              </w:rPr>
            </w:pPr>
            <w:r>
              <w:t>1550</w:t>
            </w:r>
          </w:p>
        </w:tc>
      </w:tr>
      <w:tr w:rsidR="00BB2341" w14:paraId="3F63B4DA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959E5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6CE8D5B5" w14:textId="77777777" w:rsidR="003305C2" w:rsidRPr="00616AC6" w:rsidRDefault="003305C2">
            <w:pPr>
              <w:pStyle w:val="TableContents"/>
              <w:rPr>
                <w:lang w:val="ru-RU"/>
              </w:rPr>
            </w:pPr>
          </w:p>
          <w:p w14:paraId="3B5B79FD" w14:textId="77777777" w:rsidR="00BB2341" w:rsidRPr="00616AC6" w:rsidRDefault="003305C2">
            <w:pPr>
              <w:pStyle w:val="TableContents"/>
              <w:rPr>
                <w:lang w:val="ru-RU"/>
              </w:rPr>
            </w:pPr>
            <w:r w:rsidRPr="003305C2">
              <w:rPr>
                <w:bCs/>
                <w:i/>
                <w:lang w:val="ru-RU"/>
              </w:rPr>
              <w:t>https://habr.com/ru/company/badoo/blog/345784/</w:t>
            </w:r>
          </w:p>
        </w:tc>
      </w:tr>
      <w:tr w:rsidR="00BB2341" w:rsidRPr="003305C2" w14:paraId="1F6A8435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1DF625" w14:textId="77777777" w:rsidR="003305C2" w:rsidRDefault="00BB2341" w:rsidP="003305C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B78D94F" w14:textId="77777777" w:rsidR="003305C2" w:rsidRPr="003305C2" w:rsidRDefault="003305C2" w:rsidP="003305C2">
            <w:pPr>
              <w:pStyle w:val="TableContents"/>
              <w:rPr>
                <w:lang w:val="ru-RU"/>
              </w:rPr>
            </w:pPr>
          </w:p>
          <w:p w14:paraId="16358CE2" w14:textId="7D348A88" w:rsidR="00BB2341" w:rsidRPr="003305C2" w:rsidRDefault="00D74F57" w:rsidP="003305C2">
            <w:pPr>
              <w:widowControl/>
              <w:shd w:val="clear" w:color="auto" w:fill="FFFFFF"/>
              <w:suppressAutoHyphens w:val="0"/>
              <w:textAlignment w:val="auto"/>
              <w:rPr>
                <w:lang w:val="ru-RU"/>
              </w:rPr>
            </w:pPr>
            <w:hyperlink r:id="rId10" w:history="1">
              <w:r w:rsidR="003305C2" w:rsidRPr="003305C2">
                <w:t>go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1" w:history="1">
              <w:r w:rsidR="003305C2" w:rsidRPr="003305C2">
                <w:t>round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2" w:history="1">
              <w:r w:rsidR="003305C2" w:rsidRPr="003305C2">
                <w:t>postgress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3" w:history="1">
              <w:r w:rsidR="003305C2" w:rsidRPr="003305C2">
                <w:t>kubernetes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4" w:history="1">
              <w:r w:rsidR="003305C2" w:rsidRPr="003305C2">
                <w:t>math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5" w:history="1">
              <w:r w:rsidR="003305C2" w:rsidRPr="003305C2">
                <w:t>floating</w:t>
              </w:r>
              <w:r w:rsidR="003305C2" w:rsidRPr="003305C2">
                <w:rPr>
                  <w:lang w:val="ru-RU"/>
                </w:rPr>
                <w:t xml:space="preserve">, </w:t>
              </w:r>
              <w:r w:rsidR="003305C2" w:rsidRPr="003305C2">
                <w:t>point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6" w:history="1">
              <w:r w:rsidR="003305C2" w:rsidRPr="003305C2">
                <w:rPr>
                  <w:lang w:val="ru-RU"/>
                </w:rPr>
                <w:t>округление</w:t>
              </w:r>
            </w:hyperlink>
            <w:r w:rsidR="003305C2" w:rsidRPr="003305C2">
              <w:rPr>
                <w:lang w:val="ru-RU"/>
              </w:rPr>
              <w:t xml:space="preserve"> </w:t>
            </w:r>
            <w:r w:rsidR="00F4374F">
              <w:rPr>
                <w:lang w:val="ru-RU"/>
              </w:rPr>
              <w:t xml:space="preserve">  </w:t>
            </w:r>
          </w:p>
        </w:tc>
      </w:tr>
      <w:tr w:rsidR="00BB2341" w14:paraId="56A67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5EB161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FC7C50E" w14:textId="77777777" w:rsidR="00BB2341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Существующие функции </w:t>
            </w:r>
            <w:r>
              <w:t>Round</w:t>
            </w:r>
            <w:r w:rsidRPr="00B264CE">
              <w:rPr>
                <w:lang w:val="ru-RU"/>
              </w:rPr>
              <w:t xml:space="preserve">() </w:t>
            </w:r>
            <w:r>
              <w:rPr>
                <w:lang w:val="ru-RU"/>
              </w:rPr>
              <w:t>в разных языках часто могут не проходить некоторые тесты</w:t>
            </w:r>
          </w:p>
          <w:p w14:paraId="3DDF9CBA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Зачастую округление работает до меньшего по модулю целого</w:t>
            </w:r>
          </w:p>
          <w:p w14:paraId="468C61F6" w14:textId="77777777" w:rsidR="00B264CE" w:rsidRP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t>Round</w:t>
            </w:r>
            <w:r w:rsidRPr="00B264CE">
              <w:rPr>
                <w:lang w:val="ru-RU"/>
              </w:rPr>
              <w:t xml:space="preserve">() </w:t>
            </w:r>
            <w:r>
              <w:rPr>
                <w:lang w:val="ru-RU"/>
              </w:rPr>
              <w:t xml:space="preserve">не справляется с числами, близкими к </w:t>
            </w:r>
            <w:r w:rsidRPr="00B264CE">
              <w:rPr>
                <w:lang w:val="ru-RU"/>
              </w:rPr>
              <w:t>0.5</w:t>
            </w:r>
            <w:r>
              <w:rPr>
                <w:lang w:val="ru-RU"/>
              </w:rPr>
              <w:t xml:space="preserve"> </w:t>
            </w:r>
            <w:r w:rsidRPr="00B264CE">
              <w:rPr>
                <w:lang w:val="ru-RU"/>
              </w:rPr>
              <w:t>(0.49999999999999994)</w:t>
            </w:r>
            <w:r>
              <w:rPr>
                <w:lang w:val="ru-RU"/>
              </w:rPr>
              <w:t xml:space="preserve">, большими числами </w:t>
            </w:r>
            <w:r w:rsidRPr="00B264CE">
              <w:rPr>
                <w:lang w:val="ru-RU"/>
              </w:rPr>
              <w:t>(4.503599627370497e+15), а также не умеет работать с NaN и Inf</w:t>
            </w:r>
          </w:p>
          <w:p w14:paraId="129704C5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версии 1.10 языка </w:t>
            </w:r>
            <w:r w:rsidR="003305C2">
              <w:t>Go</w:t>
            </w:r>
            <w:r w:rsidRPr="00B264C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 реализован новый способ округления</w:t>
            </w:r>
          </w:p>
          <w:p w14:paraId="469EAA58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Изначально число представляется в виде 64 бит, 11 из которых отведены под степень числа, 1 под знак и 52 для мантиссы (дробной части логарифма)</w:t>
            </w:r>
          </w:p>
          <w:p w14:paraId="4FF9D553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Алгоритм сдвигает число, в результате чего остается только показатель степени</w:t>
            </w:r>
          </w:p>
          <w:p w14:paraId="3E79A572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Из числа вычитается 1023 (которое автоматически прибавляется для записи отрицательных показателей очень маленьких чисел)</w:t>
            </w:r>
          </w:p>
          <w:p w14:paraId="5BCCED84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Наименьший показатель будет равен -1, а число </w:t>
            </w:r>
            <w:r w:rsidRPr="00B264CE">
              <w:rPr>
                <w:lang w:val="ru-RU"/>
              </w:rPr>
              <w:t>2</w:t>
            </w:r>
            <w:r w:rsidR="00A731FA" w:rsidRPr="00B264CE">
              <w:rPr>
                <w:lang w:val="ru-RU"/>
              </w:rPr>
              <w:t>^ (</w:t>
            </w:r>
            <w:r w:rsidRPr="00B264CE">
              <w:rPr>
                <w:lang w:val="ru-RU"/>
              </w:rPr>
              <w:t xml:space="preserve">-1) = </w:t>
            </w:r>
            <w:r>
              <w:rPr>
                <w:lang w:val="ru-RU"/>
              </w:rPr>
              <w:t>0.5</w:t>
            </w:r>
          </w:p>
          <w:p w14:paraId="5FC0B865" w14:textId="77777777" w:rsidR="00B264CE" w:rsidRP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 результате число будет находится либо в диапазоне (0</w:t>
            </w:r>
            <w:r w:rsidRPr="00B264CE">
              <w:rPr>
                <w:lang w:val="ru-RU"/>
              </w:rPr>
              <w:t xml:space="preserve">;0,5) </w:t>
            </w:r>
            <w:r>
              <w:rPr>
                <w:lang w:val="ru-RU"/>
              </w:rPr>
              <w:t>либо в (</w:t>
            </w:r>
            <w:r w:rsidRPr="00B264CE">
              <w:rPr>
                <w:lang w:val="ru-RU"/>
              </w:rPr>
              <w:t>0,5;1)</w:t>
            </w:r>
            <w:r>
              <w:rPr>
                <w:lang w:val="ru-RU"/>
              </w:rPr>
              <w:t>. Во втором случае дробь увеличивается на 1</w:t>
            </w:r>
          </w:p>
          <w:p w14:paraId="7F6ED38E" w14:textId="77777777" w:rsidR="00BB2341" w:rsidRDefault="00BB2341">
            <w:pPr>
              <w:pStyle w:val="TableContents"/>
              <w:rPr>
                <w:lang w:val="ru-RU"/>
              </w:rPr>
            </w:pPr>
          </w:p>
          <w:p w14:paraId="59B6D8C2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063DCF3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A9C6F7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E6E03D2" w14:textId="77777777" w:rsidR="00BB2341" w:rsidRDefault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t xml:space="preserve">Round() </w:t>
            </w:r>
            <w:r>
              <w:rPr>
                <w:lang w:val="ru-RU"/>
              </w:rPr>
              <w:t xml:space="preserve">в библиотеку </w:t>
            </w:r>
            <w:r>
              <w:t>Go</w:t>
            </w:r>
          </w:p>
          <w:p w14:paraId="0D958155" w14:textId="77777777" w:rsidR="003305C2" w:rsidRPr="003305C2" w:rsidRDefault="003305C2" w:rsidP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Cs/>
                <w:lang w:val="ru-RU"/>
              </w:rPr>
            </w:pPr>
            <w:r w:rsidRPr="003305C2">
              <w:rPr>
                <w:bCs/>
                <w:lang w:val="ru-RU"/>
              </w:rPr>
              <w:t>Округление происходит без ошибок</w:t>
            </w:r>
          </w:p>
          <w:p w14:paraId="3B8F5F0A" w14:textId="77777777" w:rsidR="00BB2341" w:rsidRDefault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Вслед за </w:t>
            </w:r>
            <w:r>
              <w:t>Go</w:t>
            </w:r>
            <w:r>
              <w:rPr>
                <w:lang w:val="ru-RU"/>
              </w:rPr>
              <w:t>, такое округление появилось и в других языках</w:t>
            </w:r>
          </w:p>
        </w:tc>
      </w:tr>
      <w:tr w:rsidR="00BB2341" w14:paraId="1713AA96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3168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4C3C63C" w14:textId="77777777" w:rsidR="00BB2341" w:rsidRDefault="003305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Алгоритм не очевиден и даже сложен для понимания</w:t>
            </w:r>
          </w:p>
          <w:p w14:paraId="65989E12" w14:textId="77777777" w:rsidR="00BB2341" w:rsidRDefault="003305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округления используется больше вычислительных ресурсов</w:t>
            </w:r>
          </w:p>
          <w:p w14:paraId="2AF5142C" w14:textId="77777777" w:rsidR="00BB2341" w:rsidRPr="00616AC6" w:rsidRDefault="00BB2341" w:rsidP="003305C2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14:paraId="3088F0ED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404B9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2BB60AF2" w14:textId="77777777" w:rsidR="00BB2341" w:rsidRDefault="003305C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 wp14:anchorId="6E929E5D" wp14:editId="09D2595D">
                  <wp:simplePos x="0" y="0"/>
                  <wp:positionH relativeFrom="column">
                    <wp:posOffset>1621790</wp:posOffset>
                  </wp:positionH>
                  <wp:positionV relativeFrom="paragraph">
                    <wp:posOffset>50800</wp:posOffset>
                  </wp:positionV>
                  <wp:extent cx="3331210" cy="1663700"/>
                  <wp:effectExtent l="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21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CEA24F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6F35739C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70A10961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6CF1B9C2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10703A7F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3C80C6B8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33545D9B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4697D834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4A4E1503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108F8FF7" w14:textId="77777777"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46A0" w14:textId="77777777" w:rsidR="00D74F57" w:rsidRDefault="00D74F57">
      <w:r>
        <w:separator/>
      </w:r>
    </w:p>
  </w:endnote>
  <w:endnote w:type="continuationSeparator" w:id="0">
    <w:p w14:paraId="478EFA0C" w14:textId="77777777" w:rsidR="00D74F57" w:rsidRDefault="00D7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5F7E" w14:textId="77777777" w:rsidR="00D74F57" w:rsidRDefault="00D74F57">
      <w:r>
        <w:separator/>
      </w:r>
    </w:p>
  </w:footnote>
  <w:footnote w:type="continuationSeparator" w:id="0">
    <w:p w14:paraId="0015BE6A" w14:textId="77777777" w:rsidR="00D74F57" w:rsidRDefault="00D74F57">
      <w:r>
        <w:continuationSeparator/>
      </w:r>
    </w:p>
  </w:footnote>
  <w:footnote w:id="1">
    <w:p w14:paraId="470CC5C6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82775C"/>
    <w:multiLevelType w:val="multilevel"/>
    <w:tmpl w:val="D25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2BFE"/>
    <w:multiLevelType w:val="hybridMultilevel"/>
    <w:tmpl w:val="B71E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109C"/>
    <w:multiLevelType w:val="multilevel"/>
    <w:tmpl w:val="E8A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C6"/>
    <w:rsid w:val="000914E7"/>
    <w:rsid w:val="000949B7"/>
    <w:rsid w:val="000A4623"/>
    <w:rsid w:val="003305C2"/>
    <w:rsid w:val="004A7A56"/>
    <w:rsid w:val="00616AC6"/>
    <w:rsid w:val="00817B2B"/>
    <w:rsid w:val="00837A5C"/>
    <w:rsid w:val="009441BB"/>
    <w:rsid w:val="00977D58"/>
    <w:rsid w:val="009C16CA"/>
    <w:rsid w:val="00A731FA"/>
    <w:rsid w:val="00AF60B4"/>
    <w:rsid w:val="00B264CE"/>
    <w:rsid w:val="00BB2341"/>
    <w:rsid w:val="00D74F57"/>
    <w:rsid w:val="00F4117E"/>
    <w:rsid w:val="00F4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BC4179"/>
  <w15:chartTrackingRefBased/>
  <w15:docId w15:val="{121DE7F7-22B5-49AD-B332-574C7240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hljs-selector-class">
    <w:name w:val="hljs-selector-class"/>
    <w:rsid w:val="00B2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users/Sannis/" TargetMode="External"/><Relationship Id="rId13" Type="http://schemas.openxmlformats.org/officeDocument/2006/relationships/hyperlink" Target="https://habr.com/ru/search/?q=%5Bkubernetes%5D&amp;target_type=pos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q=%5Bpostgress%5D&amp;target_type=post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habr.com/ru/search/?q=%5B%D0%BE%D0%BA%D1%80%D1%83%D0%B3%D0%BB%D0%B5%D0%BD%D0%B8%D0%B5%5D&amp;target_type=pos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q=%5Bround%5D&amp;target_type=pos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q=%5Bfloating%20point%5D&amp;target_type=posts" TargetMode="External"/><Relationship Id="rId10" Type="http://schemas.openxmlformats.org/officeDocument/2006/relationships/hyperlink" Target="https://habr.com/ru/search/?q=%5Bgo%5D&amp;target_type=post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ckroachlabs.com/blog/rounding-implementations-in-go/" TargetMode="External"/><Relationship Id="rId14" Type="http://schemas.openxmlformats.org/officeDocument/2006/relationships/hyperlink" Target="https://habr.com/ru/search/?q=%5Bmath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CAB3-EE07-4EB5-95BD-01092580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Егор Митрофанов</cp:lastModifiedBy>
  <cp:revision>5</cp:revision>
  <cp:lastPrinted>1899-12-31T21:00:00Z</cp:lastPrinted>
  <dcterms:created xsi:type="dcterms:W3CDTF">2019-10-02T15:48:00Z</dcterms:created>
  <dcterms:modified xsi:type="dcterms:W3CDTF">2021-10-10T09:28:00Z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