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CE2901" w:rsidRDefault="00036A3E" w:rsidP="002156BD">
      <w:pPr>
        <w:jc w:val="center"/>
        <w:rPr>
          <w:rFonts w:cstheme="minorHAnsi"/>
          <w:sz w:val="36"/>
          <w:szCs w:val="28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2D2FE595" w:rsidR="002156BD" w:rsidRPr="0073533D" w:rsidRDefault="002156BD" w:rsidP="002156BD">
      <w:pPr>
        <w:jc w:val="center"/>
        <w:rPr>
          <w:rFonts w:cstheme="minorHAnsi"/>
          <w:sz w:val="32"/>
          <w:szCs w:val="24"/>
          <w:lang w:val="en-US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  <w:r w:rsidR="0073533D">
        <w:rPr>
          <w:rFonts w:cstheme="minorHAnsi"/>
          <w:sz w:val="32"/>
          <w:szCs w:val="24"/>
          <w:lang w:val="en-US"/>
        </w:rPr>
        <w:t xml:space="preserve"> 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7428B213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440740">
        <w:rPr>
          <w:rFonts w:cstheme="minorHAnsi"/>
          <w:sz w:val="32"/>
          <w:szCs w:val="24"/>
        </w:rPr>
        <w:t>2</w:t>
      </w:r>
    </w:p>
    <w:p w14:paraId="155A1EBE" w14:textId="5419EC1B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56B90">
        <w:rPr>
          <w:rFonts w:cstheme="minorHAnsi"/>
          <w:sz w:val="32"/>
          <w:szCs w:val="24"/>
        </w:rPr>
        <w:t>11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4383491F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856B90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3F7BD6B0" w:rsid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Цель работы</w:t>
      </w:r>
    </w:p>
    <w:p w14:paraId="0CE7E6D9" w14:textId="77777777" w:rsidR="00A1320C" w:rsidRPr="00653DD3" w:rsidRDefault="00A1320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227F158" w14:textId="46BAF8DB" w:rsidR="00856B90" w:rsidRPr="00440740" w:rsidRDefault="00440740" w:rsidP="00440740">
      <w:pPr>
        <w:spacing w:after="0"/>
        <w:ind w:firstLine="708"/>
        <w:rPr>
          <w:rFonts w:ascii="Cambria Math" w:hAnsi="Cambria Math" w:cs="Cambria Math"/>
          <w:sz w:val="28"/>
          <w:szCs w:val="28"/>
        </w:rPr>
      </w:pPr>
      <w:r w:rsidRPr="00440740">
        <w:rPr>
          <w:rFonts w:cstheme="minorHAnsi"/>
          <w:sz w:val="28"/>
          <w:szCs w:val="28"/>
        </w:rPr>
        <w:t>Решение уравнений методам хорд, методом секущих и методом простых итераций.</w:t>
      </w:r>
    </w:p>
    <w:p w14:paraId="283CF194" w14:textId="613436B2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B23476C" w14:textId="459EB89C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751D0CF7" w14:textId="768746D4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652AC847" w14:textId="011E73B4" w:rsidR="00856B90" w:rsidRDefault="007F6752" w:rsidP="00856B90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440740">
        <w:rPr>
          <w:rFonts w:cstheme="minorHAnsi"/>
          <w:sz w:val="36"/>
          <w:szCs w:val="36"/>
        </w:rPr>
        <w:t>Метод хорд</w:t>
      </w:r>
    </w:p>
    <w:p w14:paraId="203387D5" w14:textId="77777777" w:rsidR="00A1320C" w:rsidRPr="00856B90" w:rsidRDefault="00A1320C" w:rsidP="00856B90">
      <w:pPr>
        <w:jc w:val="center"/>
        <w:rPr>
          <w:rFonts w:cstheme="minorHAnsi"/>
          <w:sz w:val="36"/>
          <w:szCs w:val="36"/>
        </w:rPr>
      </w:pPr>
    </w:p>
    <w:p w14:paraId="0A1FD0E8" w14:textId="63534A27" w:rsidR="00856B90" w:rsidRDefault="00440740" w:rsidP="008D7A0C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Метод основан на замене функции на отрезке на хорду. Пересечение хорды с осью абсцисс является приближенным значением корня. Рабочая формула метода:</w:t>
      </w:r>
    </w:p>
    <w:p w14:paraId="0D50A34C" w14:textId="7EB8BC1E" w:rsidR="00440740" w:rsidRDefault="00440740" w:rsidP="00440740">
      <w:pPr>
        <w:ind w:left="2124" w:firstLine="708"/>
        <w:rPr>
          <w:rFonts w:cstheme="minorHAnsi"/>
          <w:sz w:val="28"/>
          <w:szCs w:val="28"/>
        </w:rPr>
      </w:pPr>
      <w:r w:rsidRPr="00440740">
        <w:rPr>
          <w:rFonts w:cstheme="minorHAnsi"/>
          <w:noProof/>
          <w:sz w:val="28"/>
          <w:szCs w:val="28"/>
        </w:rPr>
        <w:drawing>
          <wp:inline distT="0" distB="0" distL="0" distR="0" wp14:anchorId="5EBB4B35" wp14:editId="25F17EED">
            <wp:extent cx="3046095" cy="9906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4992" cy="9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B0C3" w14:textId="666C4040" w:rsidR="00440740" w:rsidRDefault="0051449A" w:rsidP="00514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Особенностью метода хорд является более высокий порядок сходимости в сравнении с методом половинного деления.</w:t>
      </w:r>
    </w:p>
    <w:p w14:paraId="0467980E" w14:textId="32CA05C2" w:rsidR="0051449A" w:rsidRPr="0051449A" w:rsidRDefault="0051449A" w:rsidP="0051449A">
      <w:pPr>
        <w:jc w:val="center"/>
        <w:rPr>
          <w:rFonts w:cstheme="minorHAnsi"/>
          <w:sz w:val="36"/>
          <w:szCs w:val="36"/>
        </w:rPr>
      </w:pPr>
      <w:r w:rsidRPr="0051449A">
        <w:rPr>
          <w:rFonts w:cstheme="minorHAnsi"/>
          <w:sz w:val="36"/>
          <w:szCs w:val="36"/>
        </w:rPr>
        <w:t>Блок схема метода хорд:</w:t>
      </w:r>
    </w:p>
    <w:p w14:paraId="4756C682" w14:textId="61E9BC07" w:rsidR="0051449A" w:rsidRDefault="0051449A" w:rsidP="0051449A">
      <w:pPr>
        <w:rPr>
          <w:rFonts w:cstheme="minorHAnsi"/>
          <w:sz w:val="28"/>
          <w:szCs w:val="28"/>
        </w:rPr>
      </w:pPr>
      <w:r w:rsidRPr="0051449A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EEE421D" wp14:editId="1601DF96">
            <wp:simplePos x="0" y="0"/>
            <wp:positionH relativeFrom="column">
              <wp:posOffset>1228725</wp:posOffset>
            </wp:positionH>
            <wp:positionV relativeFrom="paragraph">
              <wp:posOffset>245110</wp:posOffset>
            </wp:positionV>
            <wp:extent cx="4305300" cy="3548086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48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5C999" w14:textId="2903BEB6" w:rsidR="0051449A" w:rsidRDefault="0051449A" w:rsidP="0051449A">
      <w:pPr>
        <w:rPr>
          <w:rFonts w:cstheme="minorHAnsi"/>
          <w:sz w:val="28"/>
          <w:szCs w:val="28"/>
        </w:rPr>
      </w:pPr>
    </w:p>
    <w:p w14:paraId="0FB81493" w14:textId="23FA17AE" w:rsidR="0051449A" w:rsidRDefault="0051449A" w:rsidP="0051449A">
      <w:pPr>
        <w:rPr>
          <w:rFonts w:cstheme="minorHAnsi"/>
          <w:sz w:val="28"/>
          <w:szCs w:val="28"/>
        </w:rPr>
      </w:pPr>
    </w:p>
    <w:p w14:paraId="4C6B449A" w14:textId="4A33B258" w:rsidR="0051449A" w:rsidRDefault="0051449A" w:rsidP="0051449A">
      <w:pPr>
        <w:rPr>
          <w:rFonts w:cstheme="minorHAnsi"/>
          <w:sz w:val="28"/>
          <w:szCs w:val="28"/>
        </w:rPr>
      </w:pPr>
    </w:p>
    <w:p w14:paraId="3C4DB11C" w14:textId="0B906288" w:rsidR="0051449A" w:rsidRDefault="0051449A" w:rsidP="0051449A">
      <w:pPr>
        <w:rPr>
          <w:rFonts w:cstheme="minorHAnsi"/>
          <w:sz w:val="28"/>
          <w:szCs w:val="28"/>
        </w:rPr>
      </w:pPr>
    </w:p>
    <w:p w14:paraId="3D20A956" w14:textId="290D2F58" w:rsidR="0051449A" w:rsidRDefault="0051449A" w:rsidP="0051449A">
      <w:pPr>
        <w:rPr>
          <w:rFonts w:cstheme="minorHAnsi"/>
          <w:sz w:val="28"/>
          <w:szCs w:val="28"/>
        </w:rPr>
      </w:pPr>
    </w:p>
    <w:p w14:paraId="79DE1A68" w14:textId="58A80702" w:rsidR="0051449A" w:rsidRDefault="0051449A" w:rsidP="0051449A">
      <w:pPr>
        <w:rPr>
          <w:rFonts w:cstheme="minorHAnsi"/>
          <w:sz w:val="28"/>
          <w:szCs w:val="28"/>
        </w:rPr>
      </w:pPr>
    </w:p>
    <w:p w14:paraId="4121C20D" w14:textId="471E3CE5" w:rsidR="0051449A" w:rsidRDefault="0051449A" w:rsidP="0051449A">
      <w:pPr>
        <w:rPr>
          <w:rFonts w:cstheme="minorHAnsi"/>
          <w:sz w:val="28"/>
          <w:szCs w:val="28"/>
        </w:rPr>
      </w:pPr>
    </w:p>
    <w:p w14:paraId="6E1304AA" w14:textId="6AA6E80A" w:rsidR="0051449A" w:rsidRDefault="0051449A" w:rsidP="0051449A">
      <w:pPr>
        <w:rPr>
          <w:rFonts w:cstheme="minorHAnsi"/>
          <w:sz w:val="28"/>
          <w:szCs w:val="28"/>
        </w:rPr>
      </w:pPr>
    </w:p>
    <w:p w14:paraId="2020B242" w14:textId="216353A9" w:rsidR="0051449A" w:rsidRDefault="0051449A" w:rsidP="0051449A">
      <w:pPr>
        <w:rPr>
          <w:rFonts w:cstheme="minorHAnsi"/>
          <w:sz w:val="28"/>
          <w:szCs w:val="28"/>
        </w:rPr>
      </w:pPr>
    </w:p>
    <w:p w14:paraId="7A8D5162" w14:textId="77777777" w:rsidR="0051449A" w:rsidRDefault="0051449A" w:rsidP="0051449A">
      <w:pPr>
        <w:rPr>
          <w:rFonts w:cstheme="minorHAnsi"/>
          <w:sz w:val="28"/>
          <w:szCs w:val="28"/>
        </w:rPr>
      </w:pPr>
    </w:p>
    <w:p w14:paraId="41E14587" w14:textId="237B48CB" w:rsidR="0051449A" w:rsidRPr="00856B90" w:rsidRDefault="0051449A" w:rsidP="0051449A">
      <w:pPr>
        <w:rPr>
          <w:rFonts w:cstheme="minorHAnsi"/>
          <w:sz w:val="28"/>
          <w:szCs w:val="28"/>
        </w:rPr>
      </w:pPr>
    </w:p>
    <w:p w14:paraId="308938EE" w14:textId="4729B6B8" w:rsidR="00914B02" w:rsidRPr="00FD403C" w:rsidRDefault="00914B02" w:rsidP="00856B90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3DE25A80" w14:textId="0B483827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51449A">
        <w:rPr>
          <w:rFonts w:cstheme="minorHAnsi"/>
          <w:noProof/>
          <w:color w:val="000000" w:themeColor="text1"/>
          <w:sz w:val="36"/>
          <w:szCs w:val="24"/>
        </w:rPr>
        <w:lastRenderedPageBreak/>
        <w:drawing>
          <wp:anchor distT="0" distB="0" distL="114300" distR="114300" simplePos="0" relativeHeight="251663360" behindDoc="1" locked="0" layoutInCell="1" allowOverlap="1" wp14:anchorId="7C7B978A" wp14:editId="57DB1883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6645910" cy="3380105"/>
            <wp:effectExtent l="0" t="0" r="254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color w:val="000000" w:themeColor="text1"/>
          <w:sz w:val="36"/>
          <w:szCs w:val="24"/>
        </w:rPr>
        <w:t>Исследование стандартной функции:</w:t>
      </w:r>
    </w:p>
    <w:p w14:paraId="6C9EEC7C" w14:textId="27E3335B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235E986" w14:textId="77777777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2314E85" w14:textId="089DF0D4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E2CA472" w14:textId="4A8C34FB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87187B4" w14:textId="36700B1D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36738B9" w14:textId="37BFE34A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EE2BA89" w14:textId="7B1AE658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203B03C" w14:textId="728CC7C8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DD949A1" w14:textId="2A669624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D545D39" w14:textId="44F62BB6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51449A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5F0C64CA" wp14:editId="798380EE">
            <wp:extent cx="2085975" cy="1066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CBB2" w14:textId="106217FE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E3F384D" w14:textId="028D6B30" w:rsidR="0051449A" w:rsidRDefault="0051449A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Метод секущих</w:t>
      </w:r>
    </w:p>
    <w:p w14:paraId="0655C4AB" w14:textId="40A9892E" w:rsidR="0051449A" w:rsidRDefault="0051449A" w:rsidP="0051449A">
      <w:pPr>
        <w:ind w:left="708"/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>Метод секущих основан на упрощении метода Ньют</w:t>
      </w:r>
      <w:r w:rsidR="00467047">
        <w:rPr>
          <w:rFonts w:cstheme="minorHAnsi"/>
          <w:color w:val="000000" w:themeColor="text1"/>
          <w:sz w:val="28"/>
          <w:szCs w:val="20"/>
        </w:rPr>
        <w:t>она путем замены производной на разностное приближение. Каждое новое приближение определяется предыдущими двумя итерациями. Рабочая формула метода:</w:t>
      </w:r>
    </w:p>
    <w:p w14:paraId="43007E74" w14:textId="129F105C" w:rsidR="00467047" w:rsidRDefault="00467047" w:rsidP="00467047">
      <w:pPr>
        <w:ind w:left="2124" w:firstLine="708"/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 xml:space="preserve">    </w:t>
      </w:r>
      <w:r w:rsidRPr="00467047">
        <w:rPr>
          <w:rFonts w:cstheme="minorHAnsi"/>
          <w:noProof/>
          <w:color w:val="000000" w:themeColor="text1"/>
          <w:sz w:val="28"/>
          <w:szCs w:val="20"/>
        </w:rPr>
        <w:drawing>
          <wp:inline distT="0" distB="0" distL="0" distR="0" wp14:anchorId="62E6F845" wp14:editId="51CF521F">
            <wp:extent cx="3305175" cy="638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5210" w14:textId="17AC0B9D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ab/>
        <w:t>Особенностью метода является меньший объем вычислений по сравнению с методом Ньютона, но в то же время порядок сходимости метода секущих ниже. (1.62 против 2 у Ньютона)</w:t>
      </w:r>
    </w:p>
    <w:p w14:paraId="3E46341E" w14:textId="264A3193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</w:p>
    <w:p w14:paraId="075CA39B" w14:textId="07FD2490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</w:p>
    <w:p w14:paraId="15706515" w14:textId="13E29605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</w:p>
    <w:p w14:paraId="76A20AEA" w14:textId="77777777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</w:p>
    <w:p w14:paraId="15ABB4C3" w14:textId="1B41F36F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 w:rsidRPr="00467047">
        <w:rPr>
          <w:rFonts w:cstheme="minorHAnsi"/>
          <w:color w:val="000000" w:themeColor="text1"/>
          <w:sz w:val="36"/>
          <w:szCs w:val="24"/>
        </w:rPr>
        <w:lastRenderedPageBreak/>
        <w:t>Блок схема метода секущих</w:t>
      </w:r>
    </w:p>
    <w:p w14:paraId="4C249B87" w14:textId="456CF85B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 xml:space="preserve">     </w:t>
      </w:r>
      <w:r w:rsidRPr="00467047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330F1432" wp14:editId="2DC838A4">
            <wp:extent cx="3876621" cy="1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651" cy="18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A217" w14:textId="6995D060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Исследование стандартной функции</w:t>
      </w:r>
    </w:p>
    <w:p w14:paraId="3367D0C3" w14:textId="2957329E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 w:rsidRPr="00467047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646B0022" wp14:editId="010148EC">
            <wp:extent cx="6645910" cy="206057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A9AD" w14:textId="351AE060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 w:rsidRPr="00467047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289A9779" wp14:editId="4DB1B288">
            <wp:extent cx="1704975" cy="685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9BF7" w14:textId="35777790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</w:p>
    <w:p w14:paraId="4332911A" w14:textId="4582D41F" w:rsidR="00467047" w:rsidRDefault="00467047" w:rsidP="00467047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Метод простых итераций</w:t>
      </w:r>
    </w:p>
    <w:p w14:paraId="47107191" w14:textId="7EA02ADB" w:rsidR="00467047" w:rsidRDefault="00467047" w:rsidP="00467047">
      <w:pPr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36"/>
          <w:szCs w:val="24"/>
        </w:rPr>
        <w:tab/>
      </w:r>
      <w:r>
        <w:rPr>
          <w:rFonts w:cstheme="minorHAnsi"/>
          <w:color w:val="000000" w:themeColor="text1"/>
          <w:sz w:val="28"/>
          <w:szCs w:val="20"/>
        </w:rPr>
        <w:t>Метод основан на нахождении по приближенному значению величины следующее приближение. Метод позволяет получить решение с заданной точностью в виде последовательности итераций.</w:t>
      </w:r>
      <w:r w:rsidR="00450D5C">
        <w:rPr>
          <w:rFonts w:cstheme="minorHAnsi"/>
          <w:color w:val="000000" w:themeColor="text1"/>
          <w:sz w:val="28"/>
          <w:szCs w:val="20"/>
        </w:rPr>
        <w:t xml:space="preserve"> Рабочая формула метода:</w:t>
      </w:r>
    </w:p>
    <w:p w14:paraId="619921D8" w14:textId="0D33A081" w:rsidR="00450D5C" w:rsidRDefault="00450D5C" w:rsidP="00450D5C">
      <w:pPr>
        <w:ind w:left="4248"/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 xml:space="preserve">      </w:t>
      </w:r>
      <w:r w:rsidRPr="00450D5C">
        <w:rPr>
          <w:rFonts w:cstheme="minorHAnsi"/>
          <w:noProof/>
          <w:color w:val="000000" w:themeColor="text1"/>
          <w:sz w:val="28"/>
          <w:szCs w:val="20"/>
        </w:rPr>
        <w:drawing>
          <wp:inline distT="0" distB="0" distL="0" distR="0" wp14:anchorId="3E00D211" wp14:editId="4087A873">
            <wp:extent cx="1133475" cy="247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2D5D" w14:textId="1E838189" w:rsidR="00450D5C" w:rsidRDefault="00450D5C" w:rsidP="00450D5C">
      <w:pPr>
        <w:rPr>
          <w:rFonts w:cstheme="minorHAnsi"/>
          <w:color w:val="000000" w:themeColor="text1"/>
          <w:sz w:val="28"/>
          <w:szCs w:val="20"/>
        </w:rPr>
      </w:pPr>
      <w:r>
        <w:rPr>
          <w:rFonts w:cstheme="minorHAnsi"/>
          <w:color w:val="000000" w:themeColor="text1"/>
          <w:sz w:val="28"/>
          <w:szCs w:val="20"/>
        </w:rPr>
        <w:tab/>
        <w:t>Особенностью метода простых итераций является его сходимость в малой окрестности корня, в следствии чего появляется необходимость выбора изначального приближения к корню.</w:t>
      </w:r>
    </w:p>
    <w:p w14:paraId="360D273B" w14:textId="1B04D8B8" w:rsidR="00450D5C" w:rsidRDefault="00450D5C" w:rsidP="00450D5C">
      <w:pPr>
        <w:rPr>
          <w:rFonts w:cstheme="minorHAnsi"/>
          <w:color w:val="000000" w:themeColor="text1"/>
          <w:sz w:val="28"/>
          <w:szCs w:val="20"/>
        </w:rPr>
      </w:pPr>
    </w:p>
    <w:p w14:paraId="23FABE2C" w14:textId="655E61B8" w:rsidR="00450D5C" w:rsidRDefault="00450D5C" w:rsidP="00450D5C">
      <w:pPr>
        <w:rPr>
          <w:rFonts w:cstheme="minorHAnsi"/>
          <w:color w:val="000000" w:themeColor="text1"/>
          <w:sz w:val="28"/>
          <w:szCs w:val="20"/>
        </w:rPr>
      </w:pPr>
    </w:p>
    <w:p w14:paraId="70D7B179" w14:textId="77777777" w:rsidR="00450D5C" w:rsidRDefault="00450D5C" w:rsidP="00450D5C">
      <w:pPr>
        <w:rPr>
          <w:rFonts w:cstheme="minorHAnsi"/>
          <w:color w:val="000000" w:themeColor="text1"/>
          <w:sz w:val="28"/>
          <w:szCs w:val="20"/>
        </w:rPr>
      </w:pPr>
    </w:p>
    <w:p w14:paraId="6A06D378" w14:textId="22139849" w:rsidR="00450D5C" w:rsidRDefault="00450D5C" w:rsidP="00450D5C">
      <w:pPr>
        <w:ind w:firstLine="708"/>
        <w:jc w:val="center"/>
        <w:rPr>
          <w:rFonts w:cstheme="minorHAnsi"/>
          <w:color w:val="000000" w:themeColor="text1"/>
          <w:sz w:val="36"/>
          <w:szCs w:val="24"/>
        </w:rPr>
      </w:pPr>
      <w:r w:rsidRPr="00450D5C">
        <w:rPr>
          <w:rFonts w:cstheme="minorHAnsi"/>
          <w:color w:val="000000" w:themeColor="text1"/>
          <w:sz w:val="36"/>
          <w:szCs w:val="24"/>
        </w:rPr>
        <w:lastRenderedPageBreak/>
        <w:t>Блок схема алгоритма</w:t>
      </w:r>
    </w:p>
    <w:p w14:paraId="64C60042" w14:textId="350AE765" w:rsidR="00450D5C" w:rsidRDefault="00450D5C" w:rsidP="00450D5C">
      <w:pPr>
        <w:ind w:firstLine="708"/>
        <w:jc w:val="center"/>
        <w:rPr>
          <w:rFonts w:cstheme="minorHAnsi"/>
          <w:color w:val="000000" w:themeColor="text1"/>
          <w:sz w:val="36"/>
          <w:szCs w:val="24"/>
        </w:rPr>
      </w:pPr>
      <w:r w:rsidRPr="00450D5C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7823FDC7" wp14:editId="21E0D87D">
            <wp:extent cx="3550656" cy="23907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8229" cy="23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3D8A" w14:textId="77777777" w:rsidR="00450D5C" w:rsidRDefault="00450D5C" w:rsidP="00450D5C">
      <w:pPr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Исследование стандартной функции</w:t>
      </w:r>
    </w:p>
    <w:p w14:paraId="7E5BE3DB" w14:textId="699C5F2D" w:rsidR="00450D5C" w:rsidRDefault="00450D5C" w:rsidP="00007F79">
      <w:pPr>
        <w:rPr>
          <w:rFonts w:cstheme="minorHAnsi"/>
          <w:color w:val="000000" w:themeColor="text1"/>
          <w:sz w:val="36"/>
          <w:szCs w:val="24"/>
          <w:lang w:val="en-US"/>
        </w:rPr>
      </w:pPr>
      <w:r w:rsidRPr="00450D5C">
        <w:rPr>
          <w:rFonts w:cstheme="minorHAnsi"/>
          <w:noProof/>
          <w:color w:val="000000" w:themeColor="text1"/>
          <w:sz w:val="36"/>
          <w:szCs w:val="24"/>
          <w:lang w:val="en-US"/>
        </w:rPr>
        <w:drawing>
          <wp:inline distT="0" distB="0" distL="0" distR="0" wp14:anchorId="37694A35" wp14:editId="30F408DE">
            <wp:extent cx="6645910" cy="2562860"/>
            <wp:effectExtent l="0" t="0" r="254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2168" w14:textId="2731A81E" w:rsidR="00007F79" w:rsidRPr="00450D5C" w:rsidRDefault="00007F79" w:rsidP="00007F79">
      <w:pPr>
        <w:ind w:left="3540" w:firstLine="708"/>
        <w:rPr>
          <w:rFonts w:cstheme="minorHAnsi"/>
          <w:color w:val="000000" w:themeColor="text1"/>
          <w:sz w:val="36"/>
          <w:szCs w:val="24"/>
          <w:lang w:val="en-US"/>
        </w:rPr>
      </w:pPr>
      <w:r w:rsidRPr="00007F79">
        <w:rPr>
          <w:rFonts w:cstheme="minorHAnsi"/>
          <w:noProof/>
          <w:color w:val="000000" w:themeColor="text1"/>
          <w:sz w:val="36"/>
          <w:szCs w:val="24"/>
          <w:lang w:val="en-US"/>
        </w:rPr>
        <w:drawing>
          <wp:inline distT="0" distB="0" distL="0" distR="0" wp14:anchorId="370B5008" wp14:editId="480A012C">
            <wp:extent cx="1666875" cy="876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BF36" w14:textId="42DBCCA7" w:rsidR="00963783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726D9ED7" w14:textId="0CB5450F" w:rsidR="00467047" w:rsidRDefault="00000000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hyperlink r:id="rId17" w:history="1">
        <w:r w:rsidR="00467047" w:rsidRPr="00467047">
          <w:rPr>
            <w:rStyle w:val="a7"/>
            <w:rFonts w:cstheme="minorHAnsi"/>
            <w:sz w:val="36"/>
            <w:szCs w:val="24"/>
          </w:rPr>
          <w:t>https://github.com/EgorMIt/ComputationalMathLab2</w:t>
        </w:r>
      </w:hyperlink>
    </w:p>
    <w:p w14:paraId="571D9BA6" w14:textId="3B065FED" w:rsidR="006B5BB9" w:rsidRDefault="00467047" w:rsidP="00AD4D53">
      <w:pPr>
        <w:ind w:left="708"/>
        <w:jc w:val="center"/>
        <w:rPr>
          <w:rFonts w:cstheme="minorHAnsi"/>
          <w:sz w:val="36"/>
          <w:szCs w:val="32"/>
        </w:rPr>
      </w:pPr>
      <w:r>
        <w:rPr>
          <w:noProof/>
        </w:rPr>
        <w:drawing>
          <wp:inline distT="0" distB="0" distL="0" distR="0" wp14:anchorId="5C7A931E" wp14:editId="53AD50EC">
            <wp:extent cx="1562100" cy="1562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D3DA" w14:textId="59621E65" w:rsidR="008B0F5D" w:rsidRDefault="008B0F5D" w:rsidP="00AD4D53">
      <w:pPr>
        <w:ind w:left="708"/>
        <w:jc w:val="center"/>
        <w:rPr>
          <w:rFonts w:cstheme="minorHAnsi"/>
          <w:sz w:val="36"/>
          <w:szCs w:val="32"/>
        </w:rPr>
      </w:pPr>
    </w:p>
    <w:p w14:paraId="33614497" w14:textId="35912A5A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FDE8C09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BFD856" w14:textId="6D9CB527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1C0E41C4" w14:textId="5BE65938" w:rsidR="00903B6A" w:rsidRPr="00364572" w:rsidRDefault="00E246F3" w:rsidP="00007F79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</w:t>
      </w:r>
      <w:r w:rsidR="00007F79">
        <w:rPr>
          <w:rFonts w:ascii="Calibri" w:hAnsi="Calibri" w:cs="Calibri"/>
          <w:color w:val="000000" w:themeColor="text1"/>
          <w:sz w:val="28"/>
          <w:szCs w:val="28"/>
        </w:rPr>
        <w:t xml:space="preserve">метода хорд, метода секущих и метода прямых итераций. Основные особенности каждого метода расписаны в описании работы каждого их них. </w:t>
      </w:r>
      <w:r w:rsidR="00161C3D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sectPr w:rsidR="00903B6A" w:rsidRPr="00364572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514677">
    <w:abstractNumId w:val="18"/>
  </w:num>
  <w:num w:numId="2" w16cid:durableId="1346445286">
    <w:abstractNumId w:val="19"/>
  </w:num>
  <w:num w:numId="3" w16cid:durableId="535966198">
    <w:abstractNumId w:val="13"/>
  </w:num>
  <w:num w:numId="4" w16cid:durableId="308248220">
    <w:abstractNumId w:val="10"/>
  </w:num>
  <w:num w:numId="5" w16cid:durableId="338775756">
    <w:abstractNumId w:val="6"/>
  </w:num>
  <w:num w:numId="6" w16cid:durableId="1423843193">
    <w:abstractNumId w:val="3"/>
  </w:num>
  <w:num w:numId="7" w16cid:durableId="497382551">
    <w:abstractNumId w:val="20"/>
  </w:num>
  <w:num w:numId="8" w16cid:durableId="555313135">
    <w:abstractNumId w:val="24"/>
  </w:num>
  <w:num w:numId="9" w16cid:durableId="1336032699">
    <w:abstractNumId w:val="2"/>
  </w:num>
  <w:num w:numId="10" w16cid:durableId="1028919856">
    <w:abstractNumId w:val="25"/>
  </w:num>
  <w:num w:numId="11" w16cid:durableId="1377895313">
    <w:abstractNumId w:val="17"/>
  </w:num>
  <w:num w:numId="12" w16cid:durableId="939334600">
    <w:abstractNumId w:val="1"/>
  </w:num>
  <w:num w:numId="13" w16cid:durableId="1078137529">
    <w:abstractNumId w:val="23"/>
  </w:num>
  <w:num w:numId="14" w16cid:durableId="301466910">
    <w:abstractNumId w:val="9"/>
  </w:num>
  <w:num w:numId="15" w16cid:durableId="1848904821">
    <w:abstractNumId w:val="21"/>
  </w:num>
  <w:num w:numId="16" w16cid:durableId="1341734187">
    <w:abstractNumId w:val="15"/>
  </w:num>
  <w:num w:numId="17" w16cid:durableId="1720470578">
    <w:abstractNumId w:val="16"/>
  </w:num>
  <w:num w:numId="18" w16cid:durableId="1175996171">
    <w:abstractNumId w:val="7"/>
  </w:num>
  <w:num w:numId="19" w16cid:durableId="403798883">
    <w:abstractNumId w:val="5"/>
  </w:num>
  <w:num w:numId="20" w16cid:durableId="572277952">
    <w:abstractNumId w:val="14"/>
  </w:num>
  <w:num w:numId="21" w16cid:durableId="412317021">
    <w:abstractNumId w:val="11"/>
  </w:num>
  <w:num w:numId="22" w16cid:durableId="1624576035">
    <w:abstractNumId w:val="4"/>
  </w:num>
  <w:num w:numId="23" w16cid:durableId="1914462533">
    <w:abstractNumId w:val="8"/>
  </w:num>
  <w:num w:numId="24" w16cid:durableId="1462377718">
    <w:abstractNumId w:val="12"/>
  </w:num>
  <w:num w:numId="25" w16cid:durableId="1151365210">
    <w:abstractNumId w:val="22"/>
  </w:num>
  <w:num w:numId="26" w16cid:durableId="1678534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07F79"/>
    <w:rsid w:val="00036A3E"/>
    <w:rsid w:val="00051B08"/>
    <w:rsid w:val="000628D2"/>
    <w:rsid w:val="000C6C4F"/>
    <w:rsid w:val="00127037"/>
    <w:rsid w:val="00161C3D"/>
    <w:rsid w:val="001E3A5A"/>
    <w:rsid w:val="002156BD"/>
    <w:rsid w:val="002243AA"/>
    <w:rsid w:val="00246F1F"/>
    <w:rsid w:val="0033740E"/>
    <w:rsid w:val="00364572"/>
    <w:rsid w:val="003C0133"/>
    <w:rsid w:val="003C08CE"/>
    <w:rsid w:val="003C7FE5"/>
    <w:rsid w:val="003E7A19"/>
    <w:rsid w:val="00440740"/>
    <w:rsid w:val="00450D5C"/>
    <w:rsid w:val="00467047"/>
    <w:rsid w:val="004736F6"/>
    <w:rsid w:val="004A4562"/>
    <w:rsid w:val="0051449A"/>
    <w:rsid w:val="005844EB"/>
    <w:rsid w:val="005C56E4"/>
    <w:rsid w:val="00653DD3"/>
    <w:rsid w:val="006B5BB9"/>
    <w:rsid w:val="006D1CBB"/>
    <w:rsid w:val="0073533D"/>
    <w:rsid w:val="007420FB"/>
    <w:rsid w:val="00744F2E"/>
    <w:rsid w:val="007923F2"/>
    <w:rsid w:val="007A02EC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6FE3"/>
    <w:rsid w:val="00903B6A"/>
    <w:rsid w:val="009112F3"/>
    <w:rsid w:val="00914B02"/>
    <w:rsid w:val="009154F8"/>
    <w:rsid w:val="009223BC"/>
    <w:rsid w:val="00963783"/>
    <w:rsid w:val="009869AA"/>
    <w:rsid w:val="00A1320C"/>
    <w:rsid w:val="00A313E9"/>
    <w:rsid w:val="00AD4D53"/>
    <w:rsid w:val="00AF55FE"/>
    <w:rsid w:val="00B00872"/>
    <w:rsid w:val="00B26CD2"/>
    <w:rsid w:val="00B96C08"/>
    <w:rsid w:val="00C5284B"/>
    <w:rsid w:val="00C60026"/>
    <w:rsid w:val="00C74331"/>
    <w:rsid w:val="00CA7EB1"/>
    <w:rsid w:val="00CE2901"/>
    <w:rsid w:val="00CE2F28"/>
    <w:rsid w:val="00D4701C"/>
    <w:rsid w:val="00DB07EB"/>
    <w:rsid w:val="00DB6F9A"/>
    <w:rsid w:val="00DD4745"/>
    <w:rsid w:val="00E038E3"/>
    <w:rsid w:val="00E10F30"/>
    <w:rsid w:val="00E1486A"/>
    <w:rsid w:val="00E246F3"/>
    <w:rsid w:val="00EF5D77"/>
    <w:rsid w:val="00F2033A"/>
    <w:rsid w:val="00F25FEE"/>
    <w:rsid w:val="00F26113"/>
    <w:rsid w:val="00F433FA"/>
    <w:rsid w:val="00F46FED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EgorMIt/ComputationalMathLab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4</cp:revision>
  <dcterms:created xsi:type="dcterms:W3CDTF">2021-03-23T09:36:00Z</dcterms:created>
  <dcterms:modified xsi:type="dcterms:W3CDTF">2023-06-06T14:59:00Z</dcterms:modified>
</cp:coreProperties>
</file>