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A4B9" w14:textId="77777777" w:rsidR="00290D1B" w:rsidRDefault="00290D1B" w:rsidP="003863F9">
      <w:pPr>
        <w:jc w:val="center"/>
        <w:rPr>
          <w:b/>
          <w:bCs/>
          <w:sz w:val="36"/>
          <w:szCs w:val="36"/>
        </w:rPr>
      </w:pPr>
    </w:p>
    <w:p w14:paraId="606E8DE3" w14:textId="77777777" w:rsidR="00290D1B" w:rsidRDefault="00290D1B" w:rsidP="003863F9">
      <w:pPr>
        <w:jc w:val="center"/>
        <w:rPr>
          <w:b/>
          <w:bCs/>
          <w:sz w:val="36"/>
          <w:szCs w:val="36"/>
        </w:rPr>
      </w:pPr>
    </w:p>
    <w:p w14:paraId="1CE2365D" w14:textId="4BF711B1" w:rsidR="003179D8" w:rsidRDefault="00290D1B" w:rsidP="003863F9">
      <w:pPr>
        <w:jc w:val="center"/>
        <w:rPr>
          <w:b/>
          <w:bCs/>
          <w:sz w:val="36"/>
          <w:szCs w:val="36"/>
        </w:rPr>
      </w:pPr>
      <w:r w:rsidRPr="00290D1B">
        <w:rPr>
          <w:b/>
          <w:bCs/>
          <w:sz w:val="36"/>
          <w:szCs w:val="36"/>
        </w:rPr>
        <w:t>Техническое задание</w:t>
      </w:r>
      <w:r w:rsidR="003863F9" w:rsidRPr="00290D1B">
        <w:rPr>
          <w:b/>
          <w:bCs/>
          <w:sz w:val="36"/>
          <w:szCs w:val="36"/>
        </w:rPr>
        <w:t xml:space="preserve"> </w:t>
      </w:r>
      <w:r w:rsidRPr="00290D1B">
        <w:rPr>
          <w:b/>
          <w:bCs/>
          <w:sz w:val="36"/>
          <w:szCs w:val="36"/>
        </w:rPr>
        <w:t>на выпускную квалификационную работу</w:t>
      </w:r>
    </w:p>
    <w:p w14:paraId="7B71150B" w14:textId="77777777" w:rsidR="00290D1B" w:rsidRPr="00290D1B" w:rsidRDefault="00290D1B" w:rsidP="003863F9">
      <w:pPr>
        <w:jc w:val="center"/>
        <w:rPr>
          <w:b/>
          <w:bCs/>
          <w:sz w:val="36"/>
          <w:szCs w:val="36"/>
        </w:rPr>
      </w:pPr>
    </w:p>
    <w:p w14:paraId="1A27320A" w14:textId="709930F9" w:rsidR="00290D1B" w:rsidRPr="00290D1B" w:rsidRDefault="003863F9" w:rsidP="00D413E8">
      <w:pPr>
        <w:jc w:val="center"/>
        <w:rPr>
          <w:sz w:val="32"/>
          <w:szCs w:val="32"/>
        </w:rPr>
      </w:pPr>
      <w:r w:rsidRPr="00290D1B">
        <w:rPr>
          <w:sz w:val="32"/>
          <w:szCs w:val="32"/>
        </w:rPr>
        <w:t>Визуализация алгоритмов оптимизации размещения виртуальных машин в вычислительных центрах</w:t>
      </w:r>
    </w:p>
    <w:p w14:paraId="303A74E3" w14:textId="77777777" w:rsidR="00290D1B" w:rsidRPr="00290D1B" w:rsidRDefault="00290D1B" w:rsidP="00D413E8">
      <w:pPr>
        <w:jc w:val="center"/>
        <w:rPr>
          <w:sz w:val="32"/>
          <w:szCs w:val="32"/>
        </w:rPr>
      </w:pPr>
    </w:p>
    <w:p w14:paraId="7CD3B319" w14:textId="77777777" w:rsidR="00290D1B" w:rsidRPr="00290D1B" w:rsidRDefault="00290D1B" w:rsidP="00D413E8">
      <w:pPr>
        <w:jc w:val="center"/>
        <w:rPr>
          <w:sz w:val="32"/>
          <w:szCs w:val="32"/>
        </w:rPr>
      </w:pPr>
    </w:p>
    <w:p w14:paraId="4575C0D2" w14:textId="77777777" w:rsidR="00290D1B" w:rsidRDefault="00290D1B" w:rsidP="00D413E8">
      <w:pPr>
        <w:jc w:val="center"/>
        <w:rPr>
          <w:sz w:val="28"/>
          <w:szCs w:val="28"/>
        </w:rPr>
      </w:pPr>
    </w:p>
    <w:p w14:paraId="461572F6" w14:textId="4B37B1EA" w:rsidR="00290D1B" w:rsidRPr="00290D1B" w:rsidRDefault="00290D1B" w:rsidP="00290D1B">
      <w:pPr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Pr="00290D1B">
        <w:rPr>
          <w:i/>
          <w:iCs/>
          <w:sz w:val="28"/>
          <w:szCs w:val="28"/>
        </w:rPr>
        <w:t>Митрофанов Е. Ю.</w:t>
      </w:r>
    </w:p>
    <w:p w14:paraId="4AE4505A" w14:textId="2366736E" w:rsidR="00290D1B" w:rsidRDefault="00290D1B" w:rsidP="00290D1B">
      <w:pPr>
        <w:jc w:val="right"/>
        <w:rPr>
          <w:i/>
          <w:iCs/>
          <w:sz w:val="28"/>
          <w:szCs w:val="28"/>
        </w:rPr>
      </w:pPr>
      <w:r w:rsidRPr="00290D1B">
        <w:rPr>
          <w:i/>
          <w:iCs/>
          <w:sz w:val="28"/>
          <w:szCs w:val="28"/>
        </w:rPr>
        <w:t>Р34101</w:t>
      </w:r>
    </w:p>
    <w:p w14:paraId="2E276EEE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185C6617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1F231443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1735DBD1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63E4242F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1F51CB09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7414D0B4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16CBDD52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74798A4B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2FF07476" w14:textId="77777777" w:rsidR="00290D1B" w:rsidRPr="00290D1B" w:rsidRDefault="00290D1B" w:rsidP="00290D1B">
      <w:pPr>
        <w:jc w:val="right"/>
        <w:rPr>
          <w:i/>
          <w:iCs/>
          <w:sz w:val="28"/>
          <w:szCs w:val="28"/>
        </w:rPr>
      </w:pPr>
    </w:p>
    <w:p w14:paraId="490E90C8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617F54F9" w14:textId="77777777" w:rsidR="00290D1B" w:rsidRDefault="00290D1B" w:rsidP="00290D1B">
      <w:pPr>
        <w:jc w:val="right"/>
        <w:rPr>
          <w:i/>
          <w:iCs/>
          <w:sz w:val="28"/>
          <w:szCs w:val="28"/>
        </w:rPr>
      </w:pPr>
    </w:p>
    <w:p w14:paraId="28484E42" w14:textId="180668AC" w:rsidR="00290D1B" w:rsidRDefault="00290D1B" w:rsidP="00290D1B">
      <w:pPr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60BA2BF7" w14:textId="438A6DFF" w:rsidR="00290D1B" w:rsidRPr="00290D1B" w:rsidRDefault="00290D1B" w:rsidP="00290D1B">
      <w:pPr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14:paraId="3FF8AD41" w14:textId="77777777" w:rsidR="00290D1B" w:rsidRDefault="00290D1B" w:rsidP="00290D1B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B86F78" w14:textId="42F88A01" w:rsidR="003863F9" w:rsidRPr="000A30CF" w:rsidRDefault="00290D1B" w:rsidP="000A30CF">
      <w:pPr>
        <w:pStyle w:val="1"/>
      </w:pPr>
      <w:r w:rsidRPr="000A30CF">
        <w:lastRenderedPageBreak/>
        <w:t>Наименования</w:t>
      </w:r>
    </w:p>
    <w:p w14:paraId="6871B86D" w14:textId="29044384" w:rsidR="00290D1B" w:rsidRPr="000A30CF" w:rsidRDefault="00290D1B" w:rsidP="000A30CF">
      <w:pPr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Полное название: «3</w:t>
      </w:r>
      <w:r w:rsidRPr="000A30CF">
        <w:rPr>
          <w:rFonts w:cstheme="minorHAnsi"/>
          <w:sz w:val="28"/>
          <w:szCs w:val="28"/>
          <w:lang w:val="en-US"/>
        </w:rPr>
        <w:t>D</w:t>
      </w:r>
      <w:r w:rsidRPr="000A30CF">
        <w:rPr>
          <w:rFonts w:cstheme="minorHAnsi"/>
          <w:sz w:val="28"/>
          <w:szCs w:val="28"/>
        </w:rPr>
        <w:t xml:space="preserve"> визуализация алгоритмов размещения виртуальных машин в вычислительных центрах»</w:t>
      </w:r>
    </w:p>
    <w:p w14:paraId="2251513A" w14:textId="6FF0666B" w:rsidR="00290D1B" w:rsidRPr="000A30CF" w:rsidRDefault="00290D1B" w:rsidP="000A30CF">
      <w:pPr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Краткое название: «Визуализация алгоритмов размещения виртуальных машин»</w:t>
      </w:r>
    </w:p>
    <w:p w14:paraId="3BA7152B" w14:textId="78062F45" w:rsidR="00290D1B" w:rsidRPr="000A30CF" w:rsidRDefault="00290D1B" w:rsidP="000A30CF">
      <w:pPr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Условное обозначение: «Разрабатываемая визуализация»</w:t>
      </w:r>
    </w:p>
    <w:p w14:paraId="491D9E66" w14:textId="040FFF24" w:rsidR="00290D1B" w:rsidRPr="000A30CF" w:rsidRDefault="00290D1B" w:rsidP="000A30CF">
      <w:pPr>
        <w:pStyle w:val="1"/>
      </w:pPr>
      <w:r w:rsidRPr="000A30CF">
        <w:t>Назначение программного обеспечения и область применения</w:t>
      </w:r>
    </w:p>
    <w:p w14:paraId="5849EFED" w14:textId="77777777" w:rsidR="000A30CF" w:rsidRDefault="003863F9" w:rsidP="000A30CF">
      <w:pPr>
        <w:spacing w:after="0"/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 xml:space="preserve">Оптимальное размещение виртуальных машин в центрах обработки данных - одна из ключевых проблем для поставщиков и производителей оборудования. Проблема размещения виртуальных машин является NP – сложной задачей и имеет </w:t>
      </w:r>
      <w:r w:rsidR="00D036CD" w:rsidRPr="000A30CF">
        <w:rPr>
          <w:rFonts w:cstheme="minorHAnsi"/>
          <w:sz w:val="28"/>
          <w:szCs w:val="28"/>
        </w:rPr>
        <w:t>множество разных решений, использующих различные оптимизационные алгоритмы</w:t>
      </w:r>
      <w:r w:rsidRPr="000A30CF">
        <w:rPr>
          <w:rFonts w:cstheme="minorHAnsi"/>
          <w:sz w:val="28"/>
          <w:szCs w:val="28"/>
        </w:rPr>
        <w:t xml:space="preserve">. </w:t>
      </w:r>
    </w:p>
    <w:p w14:paraId="423A4D48" w14:textId="0E57C5BF" w:rsidR="00D036CD" w:rsidRPr="000A30CF" w:rsidRDefault="003863F9" w:rsidP="000A30CF">
      <w:pPr>
        <w:spacing w:after="0"/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Качественная и корректная визуализация алгоритмов даст наглядное представление об их работе, что поможет глубже понять происходящие процессы при выборе и сравнительном анализе этих решений, что в свою очередь способствует снижению порога входа для исследователей и инженеров в предметной области.</w:t>
      </w:r>
    </w:p>
    <w:p w14:paraId="14D08F0F" w14:textId="77777777" w:rsidR="006A3F58" w:rsidRPr="000A30CF" w:rsidRDefault="006A3F58" w:rsidP="00D413E8">
      <w:pPr>
        <w:spacing w:after="0"/>
        <w:rPr>
          <w:rFonts w:cstheme="minorHAnsi"/>
          <w:sz w:val="28"/>
          <w:szCs w:val="28"/>
        </w:rPr>
      </w:pPr>
    </w:p>
    <w:p w14:paraId="703F2373" w14:textId="6CBACE0A" w:rsidR="006A3F58" w:rsidRPr="000A30CF" w:rsidRDefault="006A3F58" w:rsidP="000A30CF">
      <w:pPr>
        <w:pStyle w:val="1"/>
      </w:pPr>
      <w:r w:rsidRPr="000A30CF">
        <w:t>Основание для разработки</w:t>
      </w:r>
    </w:p>
    <w:p w14:paraId="36F71221" w14:textId="7FD06AE3" w:rsidR="006A3F58" w:rsidRPr="00CC201A" w:rsidRDefault="006A3F58" w:rsidP="000A30CF">
      <w:pPr>
        <w:pStyle w:val="a0"/>
        <w:numPr>
          <w:ilvl w:val="0"/>
          <w:numId w:val="5"/>
        </w:numPr>
        <w:spacing w:after="0"/>
        <w:rPr>
          <w:rStyle w:val="a4"/>
          <w:rFonts w:cstheme="minorHAnsi"/>
          <w:color w:val="auto"/>
          <w:sz w:val="28"/>
          <w:szCs w:val="28"/>
          <w:u w:val="none"/>
          <w:lang w:val="en-US"/>
        </w:rPr>
      </w:pPr>
      <w:r w:rsidRPr="00CC201A">
        <w:rPr>
          <w:rFonts w:cstheme="minorHAnsi"/>
          <w:sz w:val="28"/>
          <w:szCs w:val="28"/>
        </w:rPr>
        <w:t xml:space="preserve">Требования к выпускным квалификационным работам. </w:t>
      </w:r>
      <w:hyperlink r:id="rId6" w:history="1">
        <w:r w:rsidRPr="00CC201A">
          <w:rPr>
            <w:rStyle w:val="a4"/>
            <w:rFonts w:cstheme="minorHAnsi"/>
            <w:color w:val="4472C4" w:themeColor="accent1"/>
            <w:sz w:val="28"/>
            <w:szCs w:val="28"/>
            <w:lang w:val="en-US"/>
          </w:rPr>
          <w:t>https://edu.itmo.ru/files/345</w:t>
        </w:r>
      </w:hyperlink>
    </w:p>
    <w:p w14:paraId="6BDF6DF3" w14:textId="4A0512D2" w:rsidR="00EE4113" w:rsidRPr="00CC201A" w:rsidRDefault="00CC201A" w:rsidP="000A30CF">
      <w:pPr>
        <w:pStyle w:val="a0"/>
        <w:numPr>
          <w:ilvl w:val="0"/>
          <w:numId w:val="5"/>
        </w:numPr>
        <w:spacing w:after="0"/>
        <w:rPr>
          <w:rStyle w:val="a4"/>
          <w:rFonts w:cstheme="minorHAnsi"/>
          <w:color w:val="auto"/>
          <w:sz w:val="28"/>
          <w:szCs w:val="28"/>
          <w:u w:val="none"/>
        </w:rPr>
      </w:pPr>
      <w:r w:rsidRPr="00CC201A">
        <w:rPr>
          <w:rFonts w:cstheme="minorHAnsi"/>
          <w:sz w:val="28"/>
          <w:szCs w:val="28"/>
          <w:shd w:val="clear" w:color="auto" w:fill="FFFFFF"/>
        </w:rPr>
        <w:t>ГОСТ Р 51904-2002</w:t>
      </w:r>
      <w:hyperlink r:id="rId7" w:history="1">
        <w:r w:rsidRPr="00CC201A">
          <w:rPr>
            <w:rStyle w:val="a4"/>
            <w:rFonts w:cstheme="minorHAnsi"/>
            <w:color w:val="auto"/>
            <w:sz w:val="28"/>
            <w:szCs w:val="28"/>
            <w:shd w:val="clear" w:color="auto" w:fill="FFFFFF"/>
          </w:rPr>
          <w:t>,</w:t>
        </w:r>
        <w:r w:rsidRPr="00CC201A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CC201A">
          <w:rPr>
            <w:rStyle w:val="a4"/>
            <w:rFonts w:cstheme="minorHAnsi"/>
            <w:b/>
            <w:bCs/>
            <w:color w:val="4472C4" w:themeColor="accent1"/>
            <w:sz w:val="28"/>
            <w:szCs w:val="28"/>
            <w:shd w:val="clear" w:color="auto" w:fill="FFFFFF"/>
          </w:rPr>
          <w:t>ПРОГРАММНОЕ ОБЕСПЕЧЕНИЕ ВСТРОЕННЫХ СИСТЕМ</w:t>
        </w:r>
      </w:hyperlink>
    </w:p>
    <w:p w14:paraId="1414B4FA" w14:textId="2EC553E2" w:rsidR="00EE4113" w:rsidRPr="00CC201A" w:rsidRDefault="00EE4113" w:rsidP="000A30CF">
      <w:pPr>
        <w:pStyle w:val="a0"/>
        <w:numPr>
          <w:ilvl w:val="0"/>
          <w:numId w:val="5"/>
        </w:numPr>
        <w:spacing w:after="0"/>
        <w:rPr>
          <w:rFonts w:cstheme="minorHAnsi"/>
          <w:sz w:val="28"/>
          <w:szCs w:val="28"/>
          <w:lang w:val="en-US"/>
        </w:rPr>
      </w:pPr>
      <w:r w:rsidRPr="00CC201A">
        <w:rPr>
          <w:rFonts w:cstheme="minorHAnsi"/>
          <w:sz w:val="28"/>
          <w:szCs w:val="28"/>
          <w:lang w:val="en-US"/>
        </w:rPr>
        <w:t>Energy-aware resource allocation heuristics for efficient management of data centers for Cloud computing</w:t>
      </w:r>
      <w:r w:rsidRPr="00CC201A">
        <w:rPr>
          <w:rFonts w:cstheme="minorHAnsi"/>
          <w:sz w:val="28"/>
          <w:szCs w:val="28"/>
          <w:lang w:val="en-US"/>
        </w:rPr>
        <w:t xml:space="preserve">, </w:t>
      </w:r>
      <w:r w:rsidRPr="00CC201A">
        <w:rPr>
          <w:rFonts w:cstheme="minorHAnsi"/>
          <w:sz w:val="28"/>
          <w:szCs w:val="28"/>
          <w:lang w:val="en-US"/>
        </w:rPr>
        <w:t xml:space="preserve">A. </w:t>
      </w:r>
      <w:proofErr w:type="spellStart"/>
      <w:r w:rsidRPr="00CC201A">
        <w:rPr>
          <w:rFonts w:cstheme="minorHAnsi"/>
          <w:sz w:val="28"/>
          <w:szCs w:val="28"/>
          <w:lang w:val="en-US"/>
        </w:rPr>
        <w:t>Beloglazov</w:t>
      </w:r>
      <w:proofErr w:type="spellEnd"/>
      <w:r w:rsidRPr="00CC201A">
        <w:rPr>
          <w:rFonts w:cstheme="minorHAnsi"/>
          <w:sz w:val="28"/>
          <w:szCs w:val="28"/>
          <w:lang w:val="en-US"/>
        </w:rPr>
        <w:t>, J. A. (2012)</w:t>
      </w:r>
    </w:p>
    <w:p w14:paraId="3D3F7408" w14:textId="3BE14781" w:rsidR="00EE4113" w:rsidRPr="00CC201A" w:rsidRDefault="00EE4113" w:rsidP="000A30CF">
      <w:pPr>
        <w:pStyle w:val="a0"/>
        <w:numPr>
          <w:ilvl w:val="0"/>
          <w:numId w:val="5"/>
        </w:numPr>
        <w:spacing w:after="0"/>
        <w:rPr>
          <w:rFonts w:cstheme="minorHAnsi"/>
          <w:sz w:val="28"/>
          <w:szCs w:val="28"/>
          <w:lang w:val="en-US"/>
        </w:rPr>
      </w:pPr>
      <w:r w:rsidRPr="00CC201A">
        <w:rPr>
          <w:rFonts w:cstheme="minorHAnsi"/>
          <w:noProof/>
          <w:sz w:val="28"/>
          <w:szCs w:val="28"/>
          <w:lang w:val="en-US"/>
        </w:rPr>
        <w:t>Metaheuristic approaches to virtual machine placement in cloud computing: a review</w:t>
      </w:r>
      <w:r w:rsidRPr="00CC201A">
        <w:rPr>
          <w:rFonts w:cstheme="minorHAnsi"/>
          <w:noProof/>
          <w:sz w:val="28"/>
          <w:szCs w:val="28"/>
          <w:lang w:val="en-US"/>
        </w:rPr>
        <w:t xml:space="preserve">, </w:t>
      </w:r>
      <w:r w:rsidRPr="00CC201A">
        <w:rPr>
          <w:rFonts w:cstheme="minorHAnsi"/>
          <w:noProof/>
          <w:sz w:val="28"/>
          <w:szCs w:val="28"/>
          <w:lang w:val="en-US"/>
        </w:rPr>
        <w:t>Dabiah Ahmed Alboaneen, H. T. (2016).</w:t>
      </w:r>
    </w:p>
    <w:p w14:paraId="3FF6F4D6" w14:textId="360030E9" w:rsidR="00EE4113" w:rsidRPr="00CC201A" w:rsidRDefault="00EE4113" w:rsidP="00EE4113">
      <w:pPr>
        <w:pStyle w:val="a6"/>
        <w:numPr>
          <w:ilvl w:val="0"/>
          <w:numId w:val="5"/>
        </w:numPr>
        <w:rPr>
          <w:rFonts w:cstheme="minorHAnsi"/>
          <w:noProof/>
          <w:lang w:val="en-US"/>
        </w:rPr>
      </w:pPr>
      <w:r w:rsidRPr="00CC201A">
        <w:rPr>
          <w:rFonts w:cstheme="minorHAnsi"/>
          <w:noProof/>
          <w:lang w:val="en-US"/>
        </w:rPr>
        <w:t>Energy-efficient thermal-aware autonomic management of virtualized</w:t>
      </w:r>
      <w:r w:rsidRPr="00CC201A">
        <w:rPr>
          <w:rFonts w:cstheme="minorHAnsi"/>
          <w:noProof/>
          <w:lang w:val="en-US"/>
        </w:rPr>
        <w:t xml:space="preserve"> </w:t>
      </w:r>
      <w:r w:rsidRPr="00CC201A">
        <w:rPr>
          <w:rFonts w:cstheme="minorHAnsi"/>
          <w:lang w:val="en-US"/>
        </w:rPr>
        <w:t>HPC Cloud Infrastructure</w:t>
      </w:r>
      <w:r w:rsidRPr="00CC201A">
        <w:rPr>
          <w:rFonts w:cstheme="minorHAnsi"/>
          <w:noProof/>
          <w:lang w:val="en-US"/>
        </w:rPr>
        <w:t xml:space="preserve">, </w:t>
      </w:r>
      <w:r w:rsidRPr="00CC201A">
        <w:rPr>
          <w:rFonts w:cstheme="minorHAnsi"/>
          <w:noProof/>
          <w:lang w:val="en-US"/>
        </w:rPr>
        <w:t>Hariharasudhan Viswanathan, E. K. (2012)</w:t>
      </w:r>
    </w:p>
    <w:p w14:paraId="2909A065" w14:textId="77777777" w:rsidR="006A3F58" w:rsidRPr="00EE4113" w:rsidRDefault="006A3F58" w:rsidP="006A3F58">
      <w:pPr>
        <w:spacing w:after="0"/>
        <w:rPr>
          <w:rFonts w:cstheme="minorHAnsi"/>
          <w:sz w:val="28"/>
          <w:szCs w:val="28"/>
        </w:rPr>
      </w:pPr>
    </w:p>
    <w:p w14:paraId="2C34D9B6" w14:textId="34F83CFD" w:rsidR="006A3F58" w:rsidRPr="000A30CF" w:rsidRDefault="006A3F58" w:rsidP="000A30CF">
      <w:pPr>
        <w:pStyle w:val="1"/>
      </w:pPr>
      <w:r w:rsidRPr="000A30CF">
        <w:t>Требования к функциональным характеристикам</w:t>
      </w:r>
    </w:p>
    <w:p w14:paraId="5BE54B68" w14:textId="2956F74F" w:rsidR="006A3F58" w:rsidRPr="000A30CF" w:rsidRDefault="006A3F58" w:rsidP="000A30CF">
      <w:pPr>
        <w:pStyle w:val="a0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Система должна предоставлять возможность выбирать конфигурацию системы, количество машин и серверов.</w:t>
      </w:r>
    </w:p>
    <w:p w14:paraId="0FD69F11" w14:textId="22D9B5B6" w:rsidR="006A3F58" w:rsidRPr="000A30CF" w:rsidRDefault="006A3F58" w:rsidP="000A30CF">
      <w:pPr>
        <w:pStyle w:val="a0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lastRenderedPageBreak/>
        <w:t>Система должна предоставлять возможность выбирать конкретный алгоритм, на основе которого будет произведена симуляция</w:t>
      </w:r>
    </w:p>
    <w:p w14:paraId="0A126C30" w14:textId="38258D97" w:rsidR="006A3F58" w:rsidRPr="000A30CF" w:rsidRDefault="006A3F58" w:rsidP="000A30CF">
      <w:pPr>
        <w:pStyle w:val="a0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Система должна предоставлять возможность итерационно воспроизводить работу алгоритма сопровождая ее соответствующей анимацией</w:t>
      </w:r>
    </w:p>
    <w:p w14:paraId="2299D3D1" w14:textId="685963A5" w:rsidR="006A3F58" w:rsidRPr="000A30CF" w:rsidRDefault="006A3F58" w:rsidP="000A30CF">
      <w:pPr>
        <w:pStyle w:val="a0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Система должна предоставлять возможность полностью симулировать полный цикл работы алгоритма для дальнейшего сравнительного анализа результата</w:t>
      </w:r>
    </w:p>
    <w:p w14:paraId="787ABEB1" w14:textId="6D185542" w:rsidR="006A3F58" w:rsidRPr="000A30CF" w:rsidRDefault="006A3F58" w:rsidP="000A30CF">
      <w:pPr>
        <w:pStyle w:val="a0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Система должна предоставлять возможность возврата к изначальной конфигурации для выбора другого алгоритма</w:t>
      </w:r>
    </w:p>
    <w:p w14:paraId="1F410427" w14:textId="3BD9DA31" w:rsidR="006A3F58" w:rsidRPr="000A30CF" w:rsidRDefault="006A3F58" w:rsidP="000A30CF">
      <w:pPr>
        <w:pStyle w:val="a0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Система должна предоставлять возможность изменения выбранной конфигурации</w:t>
      </w:r>
    </w:p>
    <w:p w14:paraId="78C28AF3" w14:textId="77777777" w:rsidR="002B7AAC" w:rsidRPr="000A30CF" w:rsidRDefault="002B7AAC" w:rsidP="006A3F58">
      <w:pPr>
        <w:spacing w:after="0"/>
        <w:rPr>
          <w:rFonts w:cstheme="minorHAnsi"/>
          <w:sz w:val="28"/>
          <w:szCs w:val="28"/>
        </w:rPr>
      </w:pPr>
    </w:p>
    <w:p w14:paraId="6BF2EE69" w14:textId="3463CF57" w:rsidR="006A3F58" w:rsidRPr="000A30CF" w:rsidRDefault="006A3F58" w:rsidP="000A30CF">
      <w:pPr>
        <w:pStyle w:val="1"/>
      </w:pPr>
      <w:r w:rsidRPr="000A30CF">
        <w:t>Требования к нефункциональным характеристикам</w:t>
      </w:r>
    </w:p>
    <w:p w14:paraId="0B5168A7" w14:textId="4380009E" w:rsidR="006A3F58" w:rsidRPr="005D3DB6" w:rsidRDefault="006A3F58" w:rsidP="000A30CF">
      <w:pPr>
        <w:pStyle w:val="a0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 xml:space="preserve">Система должна собираться в исполняемое приложение на платформах </w:t>
      </w:r>
      <w:r w:rsidR="002B7AAC" w:rsidRPr="000A30CF">
        <w:rPr>
          <w:rFonts w:cstheme="minorHAnsi"/>
          <w:sz w:val="28"/>
          <w:szCs w:val="28"/>
          <w:lang w:val="en-US"/>
        </w:rPr>
        <w:t>Windows</w:t>
      </w:r>
      <w:r w:rsidR="002B7AAC" w:rsidRPr="005D3DB6">
        <w:rPr>
          <w:rFonts w:cstheme="minorHAnsi"/>
          <w:sz w:val="28"/>
          <w:szCs w:val="28"/>
        </w:rPr>
        <w:t>,</w:t>
      </w:r>
      <w:r w:rsidR="002B7AAC" w:rsidRPr="000A30CF">
        <w:rPr>
          <w:rFonts w:cstheme="minorHAnsi"/>
          <w:sz w:val="28"/>
          <w:szCs w:val="28"/>
        </w:rPr>
        <w:t xml:space="preserve"> а также на </w:t>
      </w:r>
      <w:r w:rsidR="002B7AAC" w:rsidRPr="000A30CF">
        <w:rPr>
          <w:rFonts w:cstheme="minorHAnsi"/>
          <w:sz w:val="28"/>
          <w:szCs w:val="28"/>
          <w:lang w:val="en-US"/>
        </w:rPr>
        <w:t>Web</w:t>
      </w:r>
      <w:r w:rsidR="002B7AAC" w:rsidRPr="000A30CF">
        <w:rPr>
          <w:rFonts w:cstheme="minorHAnsi"/>
          <w:sz w:val="28"/>
          <w:szCs w:val="28"/>
        </w:rPr>
        <w:t xml:space="preserve"> платформах под управлением </w:t>
      </w:r>
      <w:proofErr w:type="spellStart"/>
      <w:r w:rsidR="002B7AAC" w:rsidRPr="000A30CF">
        <w:rPr>
          <w:rFonts w:cstheme="minorHAnsi"/>
          <w:sz w:val="28"/>
          <w:szCs w:val="28"/>
          <w:lang w:val="en-US"/>
        </w:rPr>
        <w:t>WebGl</w:t>
      </w:r>
      <w:proofErr w:type="spellEnd"/>
    </w:p>
    <w:p w14:paraId="3832BF39" w14:textId="77777777" w:rsidR="002B7AAC" w:rsidRPr="005D3DB6" w:rsidRDefault="002B7AAC" w:rsidP="006A3F58">
      <w:pPr>
        <w:spacing w:after="0"/>
        <w:rPr>
          <w:rFonts w:cstheme="minorHAnsi"/>
          <w:sz w:val="28"/>
          <w:szCs w:val="28"/>
        </w:rPr>
      </w:pPr>
    </w:p>
    <w:p w14:paraId="33EC6A57" w14:textId="5092F0FB" w:rsidR="002B7AAC" w:rsidRPr="000A30CF" w:rsidRDefault="002B7AAC" w:rsidP="000A30CF">
      <w:pPr>
        <w:pStyle w:val="a0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Система должна быть понятной и графически привлекательной посредством качественного окружения, графики и качества анимации</w:t>
      </w:r>
    </w:p>
    <w:p w14:paraId="1FF81AC8" w14:textId="77777777" w:rsidR="002B7AAC" w:rsidRPr="000A30CF" w:rsidRDefault="002B7AAC" w:rsidP="006A3F58">
      <w:pPr>
        <w:spacing w:after="0"/>
        <w:rPr>
          <w:rFonts w:cstheme="minorHAnsi"/>
          <w:sz w:val="28"/>
          <w:szCs w:val="28"/>
        </w:rPr>
      </w:pPr>
    </w:p>
    <w:p w14:paraId="16890D2A" w14:textId="77777777" w:rsidR="002B7AAC" w:rsidRPr="000A30CF" w:rsidRDefault="002B7AAC" w:rsidP="000A30CF">
      <w:pPr>
        <w:pStyle w:val="1"/>
      </w:pPr>
      <w:r w:rsidRPr="000A30CF">
        <w:t>Структура разрабатываемой визуализации</w:t>
      </w:r>
    </w:p>
    <w:p w14:paraId="7DD604F4" w14:textId="7D883200" w:rsidR="002B7AAC" w:rsidRPr="000A30CF" w:rsidRDefault="002B7AAC" w:rsidP="000A30CF">
      <w:pPr>
        <w:spacing w:after="0"/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 xml:space="preserve">Система должна быть реализована на графическом движке </w:t>
      </w:r>
      <w:r w:rsidRPr="000A30CF">
        <w:rPr>
          <w:rFonts w:cstheme="minorHAnsi"/>
          <w:sz w:val="28"/>
          <w:szCs w:val="28"/>
          <w:lang w:val="en-US"/>
        </w:rPr>
        <w:t>Unity</w:t>
      </w:r>
      <w:r w:rsidRPr="000A30CF">
        <w:rPr>
          <w:rFonts w:cstheme="minorHAnsi"/>
          <w:sz w:val="28"/>
          <w:szCs w:val="28"/>
        </w:rPr>
        <w:t xml:space="preserve"> </w:t>
      </w:r>
      <w:r w:rsidRPr="000A30CF">
        <w:rPr>
          <w:rFonts w:cstheme="minorHAnsi"/>
          <w:sz w:val="28"/>
          <w:szCs w:val="28"/>
          <w:lang w:val="en-US"/>
        </w:rPr>
        <w:t>Engine</w:t>
      </w:r>
      <w:r w:rsidRPr="000A30CF">
        <w:rPr>
          <w:rFonts w:cstheme="minorHAnsi"/>
          <w:sz w:val="28"/>
          <w:szCs w:val="28"/>
        </w:rPr>
        <w:t xml:space="preserve">, иметь модульное разделение на </w:t>
      </w:r>
      <w:r w:rsidRPr="000A30CF">
        <w:rPr>
          <w:rFonts w:cstheme="minorHAnsi"/>
          <w:sz w:val="28"/>
          <w:szCs w:val="28"/>
          <w:lang w:val="en-US"/>
        </w:rPr>
        <w:t>UI</w:t>
      </w:r>
      <w:r w:rsidRPr="000A30CF">
        <w:rPr>
          <w:rFonts w:cstheme="minorHAnsi"/>
          <w:sz w:val="28"/>
          <w:szCs w:val="28"/>
        </w:rPr>
        <w:t xml:space="preserve">, </w:t>
      </w:r>
      <w:proofErr w:type="spellStart"/>
      <w:r w:rsidRPr="000A30CF">
        <w:rPr>
          <w:rFonts w:cstheme="minorHAnsi"/>
          <w:sz w:val="28"/>
          <w:szCs w:val="28"/>
        </w:rPr>
        <w:t>сткрипты</w:t>
      </w:r>
      <w:proofErr w:type="spellEnd"/>
      <w:r w:rsidRPr="000A30CF">
        <w:rPr>
          <w:rFonts w:cstheme="minorHAnsi"/>
          <w:sz w:val="28"/>
          <w:szCs w:val="28"/>
        </w:rPr>
        <w:t xml:space="preserve">, </w:t>
      </w:r>
      <w:proofErr w:type="spellStart"/>
      <w:r w:rsidRPr="000A30CF">
        <w:rPr>
          <w:rFonts w:cstheme="minorHAnsi"/>
          <w:sz w:val="28"/>
          <w:szCs w:val="28"/>
        </w:rPr>
        <w:t>префабы</w:t>
      </w:r>
      <w:proofErr w:type="spellEnd"/>
      <w:r w:rsidRPr="000A30CF">
        <w:rPr>
          <w:rFonts w:cstheme="minorHAnsi"/>
          <w:sz w:val="28"/>
          <w:szCs w:val="28"/>
        </w:rPr>
        <w:t xml:space="preserve"> и 3</w:t>
      </w:r>
      <w:r w:rsidRPr="000A30CF">
        <w:rPr>
          <w:rFonts w:cstheme="minorHAnsi"/>
          <w:sz w:val="28"/>
          <w:szCs w:val="28"/>
          <w:lang w:val="en-US"/>
        </w:rPr>
        <w:t>D</w:t>
      </w:r>
      <w:r w:rsidRPr="000A30CF">
        <w:rPr>
          <w:rFonts w:cstheme="minorHAnsi"/>
          <w:sz w:val="28"/>
          <w:szCs w:val="28"/>
        </w:rPr>
        <w:t xml:space="preserve"> – модели. </w:t>
      </w:r>
    </w:p>
    <w:p w14:paraId="44513C0D" w14:textId="3ECDD072" w:rsidR="002B7AAC" w:rsidRPr="000A30CF" w:rsidRDefault="002B7AAC" w:rsidP="006A3F58">
      <w:p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 xml:space="preserve">Приложение должно иметь возможность сборки в исполняемый </w:t>
      </w:r>
      <w:r w:rsidRPr="000A30CF">
        <w:rPr>
          <w:rFonts w:cstheme="minorHAnsi"/>
          <w:sz w:val="28"/>
          <w:szCs w:val="28"/>
          <w:lang w:val="en-US"/>
        </w:rPr>
        <w:t>exe</w:t>
      </w:r>
      <w:r w:rsidRPr="000A30CF">
        <w:rPr>
          <w:rFonts w:cstheme="minorHAnsi"/>
          <w:sz w:val="28"/>
          <w:szCs w:val="28"/>
        </w:rPr>
        <w:t xml:space="preserve"> файл для платформ </w:t>
      </w:r>
      <w:r w:rsidRPr="000A30CF">
        <w:rPr>
          <w:rFonts w:cstheme="minorHAnsi"/>
          <w:sz w:val="28"/>
          <w:szCs w:val="28"/>
          <w:lang w:val="en-US"/>
        </w:rPr>
        <w:t>Windows</w:t>
      </w:r>
      <w:r w:rsidRPr="000A30CF">
        <w:rPr>
          <w:rFonts w:cstheme="minorHAnsi"/>
          <w:sz w:val="28"/>
          <w:szCs w:val="28"/>
        </w:rPr>
        <w:t xml:space="preserve">, а также в скомпилированный </w:t>
      </w:r>
      <w:r w:rsidRPr="000A30CF">
        <w:rPr>
          <w:rFonts w:cstheme="minorHAnsi"/>
          <w:sz w:val="28"/>
          <w:szCs w:val="28"/>
          <w:lang w:val="en-US"/>
        </w:rPr>
        <w:t>JS</w:t>
      </w:r>
      <w:r w:rsidRPr="000A30CF">
        <w:rPr>
          <w:rFonts w:cstheme="minorHAnsi"/>
          <w:sz w:val="28"/>
          <w:szCs w:val="28"/>
        </w:rPr>
        <w:t xml:space="preserve"> код для развертывания на веб-платформах под управлением </w:t>
      </w:r>
      <w:r w:rsidRPr="000A30CF">
        <w:rPr>
          <w:rFonts w:cstheme="minorHAnsi"/>
          <w:sz w:val="28"/>
          <w:szCs w:val="28"/>
          <w:lang w:val="en-US"/>
        </w:rPr>
        <w:t>WebGL</w:t>
      </w:r>
      <w:r w:rsidRPr="000A30CF">
        <w:rPr>
          <w:rFonts w:cstheme="minorHAnsi"/>
          <w:sz w:val="28"/>
          <w:szCs w:val="28"/>
        </w:rPr>
        <w:t>.</w:t>
      </w:r>
    </w:p>
    <w:p w14:paraId="1E92B216" w14:textId="77777777" w:rsidR="00D413E8" w:rsidRDefault="00D413E8" w:rsidP="00D413E8">
      <w:pPr>
        <w:spacing w:after="0"/>
        <w:rPr>
          <w:rFonts w:cstheme="minorHAnsi"/>
          <w:sz w:val="28"/>
          <w:szCs w:val="28"/>
        </w:rPr>
      </w:pPr>
    </w:p>
    <w:p w14:paraId="39F753B9" w14:textId="4C81F8CA" w:rsidR="005D3DB6" w:rsidRDefault="005D3DB6" w:rsidP="005D3DB6">
      <w:pPr>
        <w:pStyle w:val="1"/>
      </w:pPr>
      <w:r>
        <w:t>Пользовательский интерфейс</w:t>
      </w:r>
    </w:p>
    <w:p w14:paraId="696C7576" w14:textId="258FBD07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t>При запуске приложения пользователь конфигурирует в пользовательском интерфейсе изначальные параметры машин и серверов.</w:t>
      </w:r>
    </w:p>
    <w:p w14:paraId="07E1D118" w14:textId="5B83C6BF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t>В пользовательском интерфейсе вбирается конкретный алгоритм, который будет использоваться при размещении.</w:t>
      </w:r>
    </w:p>
    <w:p w14:paraId="7D1F2868" w14:textId="77777777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t xml:space="preserve">Кнопка </w:t>
      </w:r>
      <w:r w:rsidRPr="005D3DB6">
        <w:rPr>
          <w:i/>
          <w:iCs/>
          <w:sz w:val="28"/>
          <w:szCs w:val="28"/>
        </w:rPr>
        <w:t>«</w:t>
      </w:r>
      <w:r w:rsidRPr="005D3DB6">
        <w:rPr>
          <w:i/>
          <w:iCs/>
          <w:sz w:val="28"/>
          <w:szCs w:val="28"/>
          <w:lang w:val="en-US"/>
        </w:rPr>
        <w:t>Next</w:t>
      </w:r>
      <w:r w:rsidRPr="005D3DB6">
        <w:rPr>
          <w:i/>
          <w:iCs/>
          <w:sz w:val="28"/>
          <w:szCs w:val="28"/>
        </w:rPr>
        <w:t>»</w:t>
      </w:r>
      <w:r w:rsidRPr="005D3DB6">
        <w:rPr>
          <w:sz w:val="28"/>
          <w:szCs w:val="28"/>
        </w:rPr>
        <w:t xml:space="preserve"> размещает следующий по очереди сервер на стенд в соответствии с выбранным алгоритмом.</w:t>
      </w:r>
    </w:p>
    <w:p w14:paraId="2F5E21CE" w14:textId="77777777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lastRenderedPageBreak/>
        <w:t xml:space="preserve">Кнопка </w:t>
      </w:r>
      <w:r w:rsidRPr="005D3DB6">
        <w:rPr>
          <w:i/>
          <w:iCs/>
          <w:sz w:val="28"/>
          <w:szCs w:val="28"/>
        </w:rPr>
        <w:t>«</w:t>
      </w:r>
      <w:r w:rsidRPr="005D3DB6">
        <w:rPr>
          <w:i/>
          <w:iCs/>
          <w:sz w:val="28"/>
          <w:szCs w:val="28"/>
          <w:lang w:val="en-US"/>
        </w:rPr>
        <w:t>Solve</w:t>
      </w:r>
      <w:r w:rsidRPr="005D3DB6">
        <w:rPr>
          <w:i/>
          <w:iCs/>
          <w:sz w:val="28"/>
          <w:szCs w:val="28"/>
        </w:rPr>
        <w:t>»</w:t>
      </w:r>
      <w:r w:rsidRPr="005D3DB6">
        <w:rPr>
          <w:sz w:val="28"/>
          <w:szCs w:val="28"/>
        </w:rPr>
        <w:t xml:space="preserve"> размещает автоматически все объекты по стендам по порядку, без необходимости нажатия </w:t>
      </w:r>
      <w:r w:rsidRPr="005D3DB6">
        <w:rPr>
          <w:i/>
          <w:iCs/>
          <w:sz w:val="28"/>
          <w:szCs w:val="28"/>
        </w:rPr>
        <w:t>«</w:t>
      </w:r>
      <w:r w:rsidRPr="005D3DB6">
        <w:rPr>
          <w:i/>
          <w:iCs/>
          <w:sz w:val="28"/>
          <w:szCs w:val="28"/>
          <w:lang w:val="en-US"/>
        </w:rPr>
        <w:t>Next</w:t>
      </w:r>
      <w:r w:rsidRPr="005D3DB6">
        <w:rPr>
          <w:i/>
          <w:iCs/>
          <w:sz w:val="28"/>
          <w:szCs w:val="28"/>
        </w:rPr>
        <w:t>».</w:t>
      </w:r>
    </w:p>
    <w:p w14:paraId="4943B7C6" w14:textId="2F62B285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t>При определенных алгоритмах пользователь при нажатии кнопки видит не перемещение одного сервера, а целую итерацию этого алгоритма – расположение всех серверов по стендам.</w:t>
      </w:r>
    </w:p>
    <w:p w14:paraId="45EDFBE6" w14:textId="77777777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t xml:space="preserve">Кнопка </w:t>
      </w:r>
      <w:r w:rsidRPr="005D3DB6">
        <w:rPr>
          <w:i/>
          <w:iCs/>
          <w:sz w:val="28"/>
          <w:szCs w:val="28"/>
        </w:rPr>
        <w:t>«</w:t>
      </w:r>
      <w:r w:rsidRPr="005D3DB6">
        <w:rPr>
          <w:i/>
          <w:iCs/>
          <w:sz w:val="28"/>
          <w:szCs w:val="28"/>
          <w:lang w:val="en-US"/>
        </w:rPr>
        <w:t>Reload</w:t>
      </w:r>
      <w:r w:rsidRPr="005D3DB6">
        <w:rPr>
          <w:i/>
          <w:iCs/>
          <w:sz w:val="28"/>
          <w:szCs w:val="28"/>
        </w:rPr>
        <w:t>»</w:t>
      </w:r>
      <w:r w:rsidRPr="005D3DB6">
        <w:rPr>
          <w:sz w:val="28"/>
          <w:szCs w:val="28"/>
        </w:rPr>
        <w:t xml:space="preserve"> возвращает объекты в исходное положение и позволяет выбрать другой алгоритм.</w:t>
      </w:r>
    </w:p>
    <w:p w14:paraId="55E57FA5" w14:textId="77777777" w:rsidR="005D3DB6" w:rsidRPr="005D3DB6" w:rsidRDefault="005D3DB6" w:rsidP="005D3DB6">
      <w:pPr>
        <w:pStyle w:val="a0"/>
        <w:numPr>
          <w:ilvl w:val="0"/>
          <w:numId w:val="6"/>
        </w:numPr>
        <w:jc w:val="both"/>
        <w:rPr>
          <w:sz w:val="28"/>
          <w:szCs w:val="28"/>
        </w:rPr>
      </w:pPr>
      <w:r w:rsidRPr="005D3DB6">
        <w:rPr>
          <w:sz w:val="28"/>
          <w:szCs w:val="28"/>
        </w:rPr>
        <w:t xml:space="preserve">Кнопка </w:t>
      </w:r>
      <w:r w:rsidRPr="005D3DB6">
        <w:rPr>
          <w:i/>
          <w:iCs/>
          <w:sz w:val="28"/>
          <w:szCs w:val="28"/>
        </w:rPr>
        <w:t>«</w:t>
      </w:r>
      <w:r w:rsidRPr="005D3DB6">
        <w:rPr>
          <w:i/>
          <w:iCs/>
          <w:sz w:val="28"/>
          <w:szCs w:val="28"/>
          <w:lang w:val="en-US"/>
        </w:rPr>
        <w:t>Restart</w:t>
      </w:r>
      <w:r w:rsidRPr="005D3DB6">
        <w:rPr>
          <w:i/>
          <w:iCs/>
          <w:sz w:val="28"/>
          <w:szCs w:val="28"/>
        </w:rPr>
        <w:t>»</w:t>
      </w:r>
      <w:r w:rsidRPr="005D3DB6">
        <w:rPr>
          <w:sz w:val="28"/>
          <w:szCs w:val="28"/>
        </w:rPr>
        <w:t xml:space="preserve"> сбрасывает установленную конфигурацию и позволяет заново выбрать и настроить ее.</w:t>
      </w:r>
    </w:p>
    <w:p w14:paraId="7162F603" w14:textId="77777777" w:rsidR="005D3DB6" w:rsidRPr="005D3DB6" w:rsidRDefault="005D3DB6" w:rsidP="005D3DB6"/>
    <w:p w14:paraId="5836F6AE" w14:textId="4E1E43EC" w:rsidR="002B7AAC" w:rsidRPr="000A30CF" w:rsidRDefault="002B7AAC" w:rsidP="000A30CF">
      <w:pPr>
        <w:pStyle w:val="1"/>
      </w:pPr>
      <w:r w:rsidRPr="000A30CF">
        <w:t xml:space="preserve">Условия </w:t>
      </w:r>
      <w:r w:rsidR="000A30CF" w:rsidRPr="000A30CF">
        <w:t>эксплуатации</w:t>
      </w:r>
      <w:r w:rsidR="00200EF9">
        <w:t xml:space="preserve"> и безопасность</w:t>
      </w:r>
    </w:p>
    <w:p w14:paraId="5CA6E8B8" w14:textId="4D6F4D0F" w:rsidR="002B7AAC" w:rsidRPr="000A30CF" w:rsidRDefault="002B7AAC" w:rsidP="000A30CF">
      <w:pPr>
        <w:spacing w:after="0"/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 xml:space="preserve">Приложение может быть запущено на системах под управлением </w:t>
      </w:r>
      <w:r w:rsidRPr="000A30CF">
        <w:rPr>
          <w:rFonts w:cstheme="minorHAnsi"/>
          <w:sz w:val="28"/>
          <w:szCs w:val="28"/>
          <w:lang w:val="en-US"/>
        </w:rPr>
        <w:t>Windows</w:t>
      </w:r>
      <w:r w:rsidRPr="000A30CF">
        <w:rPr>
          <w:rFonts w:cstheme="minorHAnsi"/>
          <w:sz w:val="28"/>
          <w:szCs w:val="28"/>
        </w:rPr>
        <w:t xml:space="preserve"> в качестве исполняемого </w:t>
      </w:r>
      <w:r w:rsidRPr="000A30CF">
        <w:rPr>
          <w:rFonts w:cstheme="minorHAnsi"/>
          <w:sz w:val="28"/>
          <w:szCs w:val="28"/>
          <w:lang w:val="en-US"/>
        </w:rPr>
        <w:t>exe</w:t>
      </w:r>
      <w:r w:rsidRPr="000A30CF">
        <w:rPr>
          <w:rFonts w:cstheme="minorHAnsi"/>
          <w:sz w:val="28"/>
          <w:szCs w:val="28"/>
        </w:rPr>
        <w:t xml:space="preserve"> файла</w:t>
      </w:r>
      <w:r w:rsidR="00200EF9">
        <w:rPr>
          <w:rFonts w:cstheme="minorHAnsi"/>
          <w:sz w:val="28"/>
          <w:szCs w:val="28"/>
        </w:rPr>
        <w:t>.</w:t>
      </w:r>
    </w:p>
    <w:p w14:paraId="2C97CD3C" w14:textId="7A208A87" w:rsidR="002B7AAC" w:rsidRDefault="002B7AAC" w:rsidP="00200EF9">
      <w:pPr>
        <w:spacing w:after="0"/>
        <w:ind w:firstLine="36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 xml:space="preserve">Приложение может быть встроено на веб-сайт как </w:t>
      </w:r>
      <w:r w:rsidRPr="000A30CF">
        <w:rPr>
          <w:rFonts w:cstheme="minorHAnsi"/>
          <w:sz w:val="28"/>
          <w:szCs w:val="28"/>
          <w:lang w:val="en-US"/>
        </w:rPr>
        <w:t>WebGL</w:t>
      </w:r>
      <w:r w:rsidRPr="000A30CF">
        <w:rPr>
          <w:rFonts w:cstheme="minorHAnsi"/>
          <w:sz w:val="28"/>
          <w:szCs w:val="28"/>
        </w:rPr>
        <w:t xml:space="preserve"> модуль, </w:t>
      </w:r>
      <w:r w:rsidR="000A30CF" w:rsidRPr="000A30CF">
        <w:rPr>
          <w:rFonts w:cstheme="minorHAnsi"/>
          <w:sz w:val="28"/>
          <w:szCs w:val="28"/>
        </w:rPr>
        <w:t>и исполнятся в браузере</w:t>
      </w:r>
      <w:r w:rsidR="00200EF9">
        <w:rPr>
          <w:rFonts w:cstheme="minorHAnsi"/>
          <w:sz w:val="28"/>
          <w:szCs w:val="28"/>
        </w:rPr>
        <w:t>.</w:t>
      </w:r>
    </w:p>
    <w:p w14:paraId="1BB6CDD4" w14:textId="77777777" w:rsidR="00200EF9" w:rsidRDefault="00200EF9" w:rsidP="00200EF9">
      <w:pPr>
        <w:spacing w:after="0"/>
        <w:ind w:firstLine="360"/>
        <w:rPr>
          <w:rFonts w:cstheme="minorHAnsi"/>
          <w:sz w:val="28"/>
          <w:szCs w:val="28"/>
        </w:rPr>
      </w:pPr>
    </w:p>
    <w:p w14:paraId="41BA60A2" w14:textId="79E05E98" w:rsidR="00200EF9" w:rsidRPr="00200EF9" w:rsidRDefault="00200EF9" w:rsidP="00200EF9">
      <w:pPr>
        <w:spacing w:after="0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Ограничения безопасности неактуальны для разрабатываемой визуализацией, так как приложение не работает с пользовательскими данными, не общается по сети и не имеет доступа к какой-либо информации. Современный движок </w:t>
      </w:r>
      <w:r>
        <w:rPr>
          <w:rFonts w:cstheme="minorHAnsi"/>
          <w:sz w:val="28"/>
          <w:szCs w:val="28"/>
          <w:lang w:val="en-US"/>
        </w:rPr>
        <w:t>Unity</w:t>
      </w:r>
      <w:r w:rsidRPr="00200E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Engine</w:t>
      </w:r>
      <w:r w:rsidRPr="00200E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обеспечивает оптимальный просчет и рендер графики, что не приведет к потреблению большого количества вычислительных ресурсов и не будет угрожать работоспособности вычислительного устройства, на котором запускается приложение.</w:t>
      </w:r>
    </w:p>
    <w:p w14:paraId="1C474FAB" w14:textId="77777777" w:rsidR="000A30CF" w:rsidRPr="000A30CF" w:rsidRDefault="000A30CF" w:rsidP="002B7AAC">
      <w:pPr>
        <w:spacing w:after="0"/>
        <w:rPr>
          <w:rFonts w:cstheme="minorHAnsi"/>
          <w:sz w:val="28"/>
          <w:szCs w:val="28"/>
        </w:rPr>
      </w:pPr>
    </w:p>
    <w:p w14:paraId="73EB3F28" w14:textId="42FD3A40" w:rsidR="000A30CF" w:rsidRDefault="000A30CF" w:rsidP="000A30CF">
      <w:pPr>
        <w:pStyle w:val="1"/>
      </w:pPr>
      <w:r w:rsidRPr="000A30CF">
        <w:t>Документация</w:t>
      </w:r>
    </w:p>
    <w:p w14:paraId="751EE4C4" w14:textId="6EB42F4E" w:rsidR="00160689" w:rsidRPr="00160689" w:rsidRDefault="00CC201A" w:rsidP="00160689">
      <w:pPr>
        <w:ind w:firstLine="360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CC201A">
        <w:rPr>
          <w:rFonts w:cstheme="minorHAnsi"/>
          <w:sz w:val="28"/>
          <w:szCs w:val="28"/>
        </w:rPr>
        <w:t xml:space="preserve">Будет разработана документация трёхмерной визуализации и процесса разработки с перечислением используемых инструментов и анализом предметной области. Документация должна быть разработана в соответствии с </w:t>
      </w:r>
      <w:r w:rsidRPr="00CC201A">
        <w:rPr>
          <w:rFonts w:cstheme="minorHAnsi"/>
          <w:sz w:val="28"/>
          <w:szCs w:val="28"/>
          <w:shd w:val="clear" w:color="auto" w:fill="FFFFFF"/>
        </w:rPr>
        <w:t>ГОСТ Р ИСО/МЭК 15910-2002</w:t>
      </w:r>
      <w:r w:rsidRPr="00CC201A"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8" w:history="1">
        <w:r w:rsidRPr="00CC201A">
          <w:rPr>
            <w:rStyle w:val="a4"/>
            <w:rFonts w:cstheme="minorHAnsi"/>
            <w:sz w:val="28"/>
            <w:szCs w:val="28"/>
            <w:shd w:val="clear" w:color="auto" w:fill="FFFFFF"/>
          </w:rPr>
          <w:t>ПРОЦЕСС СОЗДАНИЯ ДОКУМЕНТАЦИИ ПОЛЬЗОВАТЕЛЯ ПРОГРАММНОГО СРЕДСТВА</w:t>
        </w:r>
      </w:hyperlink>
    </w:p>
    <w:p w14:paraId="70C3E8B4" w14:textId="3E5EDB57" w:rsidR="000A30CF" w:rsidRPr="000A30CF" w:rsidRDefault="000A30CF" w:rsidP="00E066A4">
      <w:pPr>
        <w:pStyle w:val="1"/>
      </w:pPr>
      <w:r w:rsidRPr="000A30CF">
        <w:t>Стадии и этап разработки</w:t>
      </w:r>
    </w:p>
    <w:p w14:paraId="5EF21A16" w14:textId="38E29776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Исследование предметной области</w:t>
      </w:r>
    </w:p>
    <w:p w14:paraId="05B12A8B" w14:textId="2E14A376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Анализ применимых инструментов для создания визуализации</w:t>
      </w:r>
    </w:p>
    <w:p w14:paraId="5DE7F6B9" w14:textId="41A876D7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Разработка прототипа приложения</w:t>
      </w:r>
    </w:p>
    <w:p w14:paraId="4E4E9D14" w14:textId="03E899AA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Тестирование и анализ прототипа</w:t>
      </w:r>
    </w:p>
    <w:p w14:paraId="206FA7A2" w14:textId="3FA86FB5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Разработка полноценного приложения на графическом движке</w:t>
      </w:r>
    </w:p>
    <w:p w14:paraId="4A5C740C" w14:textId="27987E4D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lastRenderedPageBreak/>
        <w:t>Сборка и размещение приложения на веб – платформе</w:t>
      </w:r>
    </w:p>
    <w:p w14:paraId="65F7F8EE" w14:textId="3B57C2B7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Тестирование разработанного приложения для дальнейшего анализа результатов тестирования</w:t>
      </w:r>
    </w:p>
    <w:p w14:paraId="3CB3CF94" w14:textId="3CE0E1F9" w:rsidR="000A30CF" w:rsidRPr="000A30CF" w:rsidRDefault="000A30CF" w:rsidP="000A30CF">
      <w:pPr>
        <w:pStyle w:val="a0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Написание документации к разработанному приложению</w:t>
      </w:r>
    </w:p>
    <w:p w14:paraId="0F206D74" w14:textId="77777777" w:rsidR="000A30CF" w:rsidRPr="000A30CF" w:rsidRDefault="000A30CF" w:rsidP="000A30CF">
      <w:pPr>
        <w:spacing w:after="0"/>
        <w:rPr>
          <w:rFonts w:cstheme="minorHAnsi"/>
          <w:sz w:val="28"/>
          <w:szCs w:val="28"/>
        </w:rPr>
      </w:pPr>
    </w:p>
    <w:p w14:paraId="12F3147C" w14:textId="4AB90F27" w:rsidR="000A30CF" w:rsidRPr="000A30CF" w:rsidRDefault="000A30CF" w:rsidP="000A30CF">
      <w:pPr>
        <w:pStyle w:val="1"/>
      </w:pPr>
      <w:r w:rsidRPr="000A30CF">
        <w:t>Порядок контроля и приёма</w:t>
      </w:r>
    </w:p>
    <w:p w14:paraId="3275BCFB" w14:textId="419318AB" w:rsidR="000A30CF" w:rsidRPr="000A30CF" w:rsidRDefault="000A30CF" w:rsidP="000A30CF">
      <w:p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После каждого этапа разработки осуществляется анализ и, если возможно, тестирование полученных решений. Соответствующие выводы должны содержаться в ВКР.</w:t>
      </w:r>
    </w:p>
    <w:p w14:paraId="0F26E69C" w14:textId="4F82B899" w:rsidR="000A30CF" w:rsidRPr="000A30CF" w:rsidRDefault="000A30CF" w:rsidP="000A30CF">
      <w:pPr>
        <w:spacing w:after="0"/>
        <w:rPr>
          <w:rFonts w:cstheme="minorHAnsi"/>
          <w:sz w:val="28"/>
          <w:szCs w:val="28"/>
        </w:rPr>
      </w:pPr>
      <w:r w:rsidRPr="000A30CF">
        <w:rPr>
          <w:rFonts w:cstheme="minorHAnsi"/>
          <w:sz w:val="28"/>
          <w:szCs w:val="28"/>
        </w:rPr>
        <w:t>Финальными этапами является проверка ВКР на антиплагиат и защита.</w:t>
      </w:r>
    </w:p>
    <w:p w14:paraId="2DF38741" w14:textId="6202A7D3" w:rsidR="000A30CF" w:rsidRPr="000A30CF" w:rsidRDefault="000A30CF" w:rsidP="000A30CF">
      <w:pPr>
        <w:spacing w:after="0"/>
        <w:rPr>
          <w:rFonts w:cstheme="minorHAnsi"/>
          <w:sz w:val="28"/>
          <w:szCs w:val="28"/>
        </w:rPr>
      </w:pPr>
    </w:p>
    <w:p w14:paraId="19574957" w14:textId="77777777" w:rsidR="000A30CF" w:rsidRPr="000A30CF" w:rsidRDefault="000A30CF" w:rsidP="000A30CF">
      <w:pPr>
        <w:spacing w:after="0"/>
        <w:rPr>
          <w:rFonts w:cstheme="minorHAnsi"/>
          <w:sz w:val="28"/>
          <w:szCs w:val="28"/>
        </w:rPr>
      </w:pPr>
    </w:p>
    <w:p w14:paraId="6219C80D" w14:textId="432627C5" w:rsidR="003863F9" w:rsidRPr="00D413E8" w:rsidRDefault="003863F9" w:rsidP="00D413E8">
      <w:pPr>
        <w:spacing w:after="0"/>
        <w:rPr>
          <w:sz w:val="28"/>
          <w:szCs w:val="28"/>
        </w:rPr>
      </w:pPr>
    </w:p>
    <w:sectPr w:rsidR="003863F9" w:rsidRPr="00D41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3B1C"/>
    <w:multiLevelType w:val="hybridMultilevel"/>
    <w:tmpl w:val="E556D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29EA"/>
    <w:multiLevelType w:val="hybridMultilevel"/>
    <w:tmpl w:val="3922426E"/>
    <w:lvl w:ilvl="0" w:tplc="D08291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34523"/>
    <w:multiLevelType w:val="hybridMultilevel"/>
    <w:tmpl w:val="A282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80BD4"/>
    <w:multiLevelType w:val="hybridMultilevel"/>
    <w:tmpl w:val="FFE0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A45D4"/>
    <w:multiLevelType w:val="hybridMultilevel"/>
    <w:tmpl w:val="E98A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D4F10"/>
    <w:multiLevelType w:val="hybridMultilevel"/>
    <w:tmpl w:val="D8BA0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27633">
    <w:abstractNumId w:val="1"/>
  </w:num>
  <w:num w:numId="2" w16cid:durableId="72119493">
    <w:abstractNumId w:val="3"/>
  </w:num>
  <w:num w:numId="3" w16cid:durableId="341248056">
    <w:abstractNumId w:val="5"/>
  </w:num>
  <w:num w:numId="4" w16cid:durableId="1583372062">
    <w:abstractNumId w:val="4"/>
  </w:num>
  <w:num w:numId="5" w16cid:durableId="1382023455">
    <w:abstractNumId w:val="0"/>
  </w:num>
  <w:num w:numId="6" w16cid:durableId="163853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F9"/>
    <w:rsid w:val="000A30CF"/>
    <w:rsid w:val="00160689"/>
    <w:rsid w:val="00200EF9"/>
    <w:rsid w:val="00290D1B"/>
    <w:rsid w:val="002B7AAC"/>
    <w:rsid w:val="00313C5F"/>
    <w:rsid w:val="003179D8"/>
    <w:rsid w:val="003863F9"/>
    <w:rsid w:val="005D3DB6"/>
    <w:rsid w:val="006A3F58"/>
    <w:rsid w:val="00BC0635"/>
    <w:rsid w:val="00CC201A"/>
    <w:rsid w:val="00CF256E"/>
    <w:rsid w:val="00D036CD"/>
    <w:rsid w:val="00D413E8"/>
    <w:rsid w:val="00E066A4"/>
    <w:rsid w:val="00EE4113"/>
    <w:rsid w:val="00E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BE71"/>
  <w15:chartTrackingRefBased/>
  <w15:docId w15:val="{21EF1EB5-5DD6-4147-9E1F-5ABCC8B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0A30CF"/>
    <w:pPr>
      <w:numPr>
        <w:numId w:val="1"/>
      </w:numPr>
      <w:outlineLvl w:val="0"/>
    </w:pPr>
    <w:rPr>
      <w:rFonts w:cstheme="minorHAns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90D1B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6A3F58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6A3F58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0A30CF"/>
    <w:rPr>
      <w:rFonts w:cstheme="minorHAnsi"/>
      <w:sz w:val="36"/>
      <w:szCs w:val="36"/>
    </w:rPr>
  </w:style>
  <w:style w:type="paragraph" w:styleId="a6">
    <w:name w:val="Bibliography"/>
    <w:basedOn w:val="a"/>
    <w:next w:val="a"/>
    <w:uiPriority w:val="37"/>
    <w:unhideWhenUsed/>
    <w:rsid w:val="00EE4113"/>
    <w:pPr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30141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cntd.ru/document/12000301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u.itmo.ru/files/34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10652F-F53A-6A41-ACC0-F5BCC710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Egor Mitrofanov</cp:lastModifiedBy>
  <cp:revision>13</cp:revision>
  <dcterms:created xsi:type="dcterms:W3CDTF">2023-03-23T20:12:00Z</dcterms:created>
  <dcterms:modified xsi:type="dcterms:W3CDTF">2023-04-27T08:17:00Z</dcterms:modified>
</cp:coreProperties>
</file>