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9BEF" w14:textId="4D07A7F2" w:rsidR="00AB5048" w:rsidRDefault="00AB5048" w:rsidP="00AB5048">
      <w:pPr>
        <w:pStyle w:val="a3"/>
        <w:jc w:val="center"/>
      </w:pPr>
      <w:r w:rsidRPr="00AB5048">
        <w:t>ОТЧЕТ</w:t>
      </w:r>
    </w:p>
    <w:p w14:paraId="7E98F54E" w14:textId="39C2DD6F" w:rsidR="00AB5048" w:rsidRDefault="00AB5048" w:rsidP="00AB5048">
      <w:pPr>
        <w:pStyle w:val="a3"/>
        <w:jc w:val="center"/>
      </w:pPr>
      <w:r w:rsidRPr="00AB5048">
        <w:t>По лабораторной работе №2</w:t>
      </w:r>
    </w:p>
    <w:p w14:paraId="5D280D1B" w14:textId="77777777" w:rsidR="00AB5048" w:rsidRDefault="00AB5048" w:rsidP="00AB5048">
      <w:pPr>
        <w:pStyle w:val="a3"/>
        <w:jc w:val="center"/>
      </w:pPr>
    </w:p>
    <w:p w14:paraId="6EE3D33B" w14:textId="77777777" w:rsidR="00AB5048" w:rsidRDefault="00AB5048" w:rsidP="00AB5048">
      <w:pPr>
        <w:pStyle w:val="a3"/>
        <w:jc w:val="center"/>
      </w:pPr>
    </w:p>
    <w:p w14:paraId="5D999DB9" w14:textId="77777777" w:rsidR="00AB5048" w:rsidRDefault="00AB5048" w:rsidP="00D32746">
      <w:pPr>
        <w:pStyle w:val="a3"/>
        <w:jc w:val="right"/>
      </w:pPr>
      <w:r w:rsidRPr="00AB5048">
        <w:t xml:space="preserve">Выполнил: </w:t>
      </w:r>
    </w:p>
    <w:p w14:paraId="092E9E02" w14:textId="77777777" w:rsidR="00AB5048" w:rsidRDefault="00AB5048" w:rsidP="00D32746">
      <w:pPr>
        <w:pStyle w:val="a3"/>
        <w:jc w:val="right"/>
      </w:pPr>
      <w:r w:rsidRPr="00AB5048">
        <w:t xml:space="preserve">ст. гр. 410901 </w:t>
      </w:r>
    </w:p>
    <w:p w14:paraId="7F440491" w14:textId="032D20E8" w:rsidR="00031E60" w:rsidRDefault="00AB5048" w:rsidP="00D32746">
      <w:pPr>
        <w:pStyle w:val="a3"/>
        <w:jc w:val="right"/>
      </w:pPr>
      <w:r>
        <w:t>Мещеряко</w:t>
      </w:r>
      <w:r w:rsidRPr="00AB5048">
        <w:t>в Е. А.</w:t>
      </w:r>
    </w:p>
    <w:p w14:paraId="3739F27A" w14:textId="77777777" w:rsidR="00AB5048" w:rsidRDefault="00AB5048" w:rsidP="00AB5048">
      <w:pPr>
        <w:pStyle w:val="a3"/>
        <w:jc w:val="right"/>
      </w:pPr>
    </w:p>
    <w:p w14:paraId="46F34E6E" w14:textId="79A9CC63" w:rsidR="00AB5048" w:rsidRDefault="00AB5048" w:rsidP="00AB5048">
      <w:pPr>
        <w:pStyle w:val="a3"/>
        <w:rPr>
          <w:lang w:val="en-US"/>
        </w:rPr>
      </w:pPr>
      <w:r>
        <w:t>Условие</w:t>
      </w:r>
      <w:r>
        <w:rPr>
          <w:lang w:val="en-US"/>
        </w:rPr>
        <w:t>:</w:t>
      </w:r>
    </w:p>
    <w:p w14:paraId="27FDF25F" w14:textId="77777777" w:rsidR="00AB5048" w:rsidRPr="00D32746" w:rsidRDefault="00AB5048" w:rsidP="00AB5048">
      <w:pPr>
        <w:pStyle w:val="a3"/>
      </w:pPr>
      <w:r w:rsidRPr="00D32746">
        <w:t>Необходимо разработать простейший аналог утилиты</w:t>
      </w:r>
      <w:r w:rsidRPr="00D32746">
        <w:rPr>
          <w:lang w:val="en-GB"/>
        </w:rPr>
        <w:t> traceroute</w:t>
      </w:r>
      <w:r w:rsidRPr="00D32746">
        <w:t xml:space="preserve"> / </w:t>
      </w:r>
      <w:proofErr w:type="spellStart"/>
      <w:r w:rsidRPr="00D32746">
        <w:rPr>
          <w:lang w:val="en-GB"/>
        </w:rPr>
        <w:t>tracert</w:t>
      </w:r>
      <w:proofErr w:type="spellEnd"/>
      <w:r w:rsidRPr="00D32746">
        <w:t>, изученной в рамках первой лабораторной работы. В качестве протокола передачи данных можно использовать</w:t>
      </w:r>
      <w:r w:rsidRPr="00D32746">
        <w:rPr>
          <w:lang w:val="en-GB"/>
        </w:rPr>
        <w:t> ICMP </w:t>
      </w:r>
      <w:r w:rsidRPr="00D32746">
        <w:t>или</w:t>
      </w:r>
      <w:r w:rsidRPr="00D32746">
        <w:rPr>
          <w:lang w:val="en-GB"/>
        </w:rPr>
        <w:t> UDP </w:t>
      </w:r>
      <w:r w:rsidRPr="00D32746">
        <w:t>(на выбор).</w:t>
      </w:r>
      <w:r w:rsidRPr="00D32746">
        <w:rPr>
          <w:lang w:val="en-GB"/>
        </w:rPr>
        <w:t> </w:t>
      </w:r>
      <w:r w:rsidRPr="00D32746">
        <w:rPr>
          <w:i/>
          <w:iCs/>
        </w:rPr>
        <w:t>При реализации использовать программный интерфейс сокетов</w:t>
      </w:r>
      <w:r w:rsidRPr="00D32746">
        <w:rPr>
          <w:i/>
          <w:iCs/>
          <w:lang w:val="en-GB"/>
        </w:rPr>
        <w:t> </w:t>
      </w:r>
      <w:r w:rsidRPr="00D32746">
        <w:t xml:space="preserve">(готовые реализации отправки/получения </w:t>
      </w:r>
      <w:r w:rsidRPr="00D32746">
        <w:rPr>
          <w:lang w:val="en-GB"/>
        </w:rPr>
        <w:t>echo</w:t>
      </w:r>
      <w:r w:rsidRPr="00D32746">
        <w:t xml:space="preserve"> запросов использовать запрещено)</w:t>
      </w:r>
      <w:r w:rsidRPr="00D32746">
        <w:rPr>
          <w:i/>
          <w:iCs/>
        </w:rPr>
        <w:t>.</w:t>
      </w:r>
      <w:r w:rsidRPr="00D32746">
        <w:rPr>
          <w:lang w:val="en-GB"/>
        </w:rPr>
        <w:t> </w:t>
      </w:r>
    </w:p>
    <w:p w14:paraId="5447F52F" w14:textId="77777777" w:rsidR="00AB5048" w:rsidRPr="00D32746" w:rsidRDefault="00AB5048" w:rsidP="00AB5048">
      <w:pPr>
        <w:pStyle w:val="a3"/>
      </w:pPr>
      <w:r w:rsidRPr="00D32746">
        <w:t xml:space="preserve">Утилита должна принимать в качестве параметра </w:t>
      </w:r>
      <w:r w:rsidRPr="00D32746">
        <w:rPr>
          <w:lang w:val="en-GB"/>
        </w:rPr>
        <w:t>IP</w:t>
      </w:r>
      <w:r w:rsidRPr="00D32746">
        <w:t>-адрес целевого узла и выводить узлы маршрута аналогично системному</w:t>
      </w:r>
      <w:r w:rsidRPr="00D32746">
        <w:rPr>
          <w:lang w:val="en-GB"/>
        </w:rPr>
        <w:t> traceroute</w:t>
      </w:r>
      <w:r w:rsidRPr="00D32746">
        <w:t xml:space="preserve"> / </w:t>
      </w:r>
      <w:proofErr w:type="spellStart"/>
      <w:r w:rsidRPr="00D32746">
        <w:rPr>
          <w:lang w:val="en-GB"/>
        </w:rPr>
        <w:t>tracert</w:t>
      </w:r>
      <w:proofErr w:type="spellEnd"/>
      <w:r w:rsidRPr="00D32746">
        <w:rPr>
          <w:lang w:val="en-GB"/>
        </w:rPr>
        <w:t> </w:t>
      </w:r>
      <w:r w:rsidRPr="00D32746">
        <w:t>(порядковый номер, время ожидания ответа для каждого отправленного пакета и адрес узла). Следует отправлять более одного пакета.</w:t>
      </w:r>
      <w:r w:rsidRPr="00D32746">
        <w:rPr>
          <w:lang w:val="en-GB"/>
        </w:rPr>
        <w:t> </w:t>
      </w:r>
    </w:p>
    <w:p w14:paraId="679601A2" w14:textId="77777777" w:rsidR="00AB5048" w:rsidRPr="00D32746" w:rsidRDefault="00AB5048" w:rsidP="00AB5048">
      <w:pPr>
        <w:pStyle w:val="a3"/>
      </w:pPr>
      <w:r w:rsidRPr="00D32746">
        <w:t xml:space="preserve"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</w:t>
      </w:r>
      <w:r w:rsidRPr="00D32746">
        <w:rPr>
          <w:lang w:val="en-GB"/>
        </w:rPr>
        <w:t>Wireshark</w:t>
      </w:r>
      <w:r w:rsidRPr="00D32746">
        <w:t xml:space="preserve">. Также </w:t>
      </w:r>
      <w:r w:rsidRPr="00D32746">
        <w:rPr>
          <w:lang w:val="en-GB"/>
        </w:rPr>
        <w:t>Wireshark</w:t>
      </w:r>
      <w:r w:rsidRPr="00D32746">
        <w:t xml:space="preserve"> можно использовать при отладке, в случае проблем с получением эхо-ответов.</w:t>
      </w:r>
      <w:r w:rsidRPr="00D32746">
        <w:rPr>
          <w:lang w:val="en-GB"/>
        </w:rPr>
        <w:t> </w:t>
      </w:r>
    </w:p>
    <w:p w14:paraId="00C9A3D5" w14:textId="77777777" w:rsidR="00AB5048" w:rsidRPr="00D32746" w:rsidRDefault="00AB5048" w:rsidP="00AB5048">
      <w:pPr>
        <w:pStyle w:val="a3"/>
      </w:pPr>
      <w:r w:rsidRPr="00D32746">
        <w:t>Обратите внимание на значение контрольной суммы (</w:t>
      </w:r>
      <w:r w:rsidRPr="00D32746">
        <w:rPr>
          <w:lang w:val="en-GB"/>
        </w:rPr>
        <w:t>Wireshark</w:t>
      </w:r>
      <w:r w:rsidRPr="00D32746">
        <w:t xml:space="preserve"> показывает, верно ли оно подсчитано) и обновление значения </w:t>
      </w:r>
      <w:r w:rsidRPr="00D32746">
        <w:rPr>
          <w:lang w:val="en-GB"/>
        </w:rPr>
        <w:t>sequence</w:t>
      </w:r>
      <w:r w:rsidRPr="00D32746">
        <w:t xml:space="preserve"> </w:t>
      </w:r>
      <w:r w:rsidRPr="00D32746">
        <w:rPr>
          <w:lang w:val="en-GB"/>
        </w:rPr>
        <w:t>number</w:t>
      </w:r>
      <w:r w:rsidRPr="00D32746">
        <w:t xml:space="preserve"> между отправками (изучите, как оно изменяется в системной утилите</w:t>
      </w:r>
      <w:r w:rsidRPr="00D32746">
        <w:rPr>
          <w:lang w:val="en-GB"/>
        </w:rPr>
        <w:t> traceroute</w:t>
      </w:r>
      <w:r w:rsidRPr="00D32746">
        <w:t xml:space="preserve"> / </w:t>
      </w:r>
      <w:proofErr w:type="spellStart"/>
      <w:r w:rsidRPr="00D32746">
        <w:rPr>
          <w:lang w:val="en-GB"/>
        </w:rPr>
        <w:t>tracert</w:t>
      </w:r>
      <w:proofErr w:type="spellEnd"/>
      <w:r w:rsidRPr="00D32746">
        <w:t>).</w:t>
      </w:r>
      <w:r w:rsidRPr="00D32746">
        <w:rPr>
          <w:lang w:val="en-GB"/>
        </w:rPr>
        <w:t> </w:t>
      </w:r>
    </w:p>
    <w:p w14:paraId="529EDF25" w14:textId="77777777" w:rsidR="00AB5048" w:rsidRPr="00D32746" w:rsidRDefault="00AB5048" w:rsidP="00AB5048">
      <w:pPr>
        <w:pStyle w:val="a3"/>
      </w:pPr>
      <w:r w:rsidRPr="00D32746">
        <w:t>ВАЖНО: сетевой экран (</w:t>
      </w:r>
      <w:proofErr w:type="spellStart"/>
      <w:r w:rsidRPr="00D32746">
        <w:t>фаервол</w:t>
      </w:r>
      <w:proofErr w:type="spellEnd"/>
      <w:r w:rsidRPr="00D32746">
        <w:t xml:space="preserve">) может блокировать </w:t>
      </w:r>
      <w:r w:rsidRPr="00D32746">
        <w:rPr>
          <w:lang w:val="en-GB"/>
        </w:rPr>
        <w:t>ICMP</w:t>
      </w:r>
      <w:r w:rsidRPr="00D32746">
        <w:t>-пакеты с типом "</w:t>
      </w:r>
      <w:r w:rsidRPr="00D32746">
        <w:rPr>
          <w:lang w:val="en-GB"/>
        </w:rPr>
        <w:t>TTL</w:t>
      </w:r>
      <w:r w:rsidRPr="00D32746">
        <w:t xml:space="preserve"> </w:t>
      </w:r>
      <w:r w:rsidRPr="00D32746">
        <w:rPr>
          <w:lang w:val="en-GB"/>
        </w:rPr>
        <w:t>expired</w:t>
      </w:r>
      <w:r w:rsidRPr="00D32746">
        <w:t>", получение и анализ которых необходим для определения промежуточных узлов на маршруте. Отключите сетевой экран во время тестирования или настройте таким образом, чтобы нужные пакеты не фильтровались.</w:t>
      </w:r>
      <w:r w:rsidRPr="00D32746">
        <w:rPr>
          <w:lang w:val="en-GB"/>
        </w:rPr>
        <w:t> </w:t>
      </w:r>
    </w:p>
    <w:p w14:paraId="33E37432" w14:textId="77777777" w:rsidR="00AB5048" w:rsidRPr="00D32746" w:rsidRDefault="00AB5048" w:rsidP="00AB5048">
      <w:pPr>
        <w:pStyle w:val="a3"/>
      </w:pPr>
      <w:r w:rsidRPr="00D32746">
        <w:t>Дополнительное задание</w:t>
      </w:r>
    </w:p>
    <w:p w14:paraId="37ED7ABB" w14:textId="307F864A" w:rsidR="00AB5048" w:rsidRPr="00D32746" w:rsidRDefault="00AB5048" w:rsidP="00AB5048">
      <w:pPr>
        <w:pStyle w:val="a3"/>
      </w:pPr>
      <w:r w:rsidRPr="00D32746">
        <w:t xml:space="preserve">Добавить параметр командной строки, активирующий режим разрешения в имена узлов через обратные </w:t>
      </w:r>
      <w:r w:rsidRPr="00D32746">
        <w:rPr>
          <w:lang w:val="en-GB"/>
        </w:rPr>
        <w:t>DNS</w:t>
      </w:r>
      <w:r w:rsidRPr="00D32746">
        <w:t xml:space="preserve">-запросы. В этом режиме помимо </w:t>
      </w:r>
      <w:r w:rsidRPr="00D32746">
        <w:rPr>
          <w:lang w:val="en-GB"/>
        </w:rPr>
        <w:t>IP</w:t>
      </w:r>
      <w:r w:rsidRPr="00D32746">
        <w:t xml:space="preserve">-адресов узлов маршрута должны выводиться и их имена (такое </w:t>
      </w:r>
      <w:r w:rsidRPr="00D32746">
        <w:lastRenderedPageBreak/>
        <w:t>поведение является поведением по умолчанию для системных</w:t>
      </w:r>
      <w:r w:rsidRPr="00D32746">
        <w:rPr>
          <w:lang w:val="en-GB"/>
        </w:rPr>
        <w:t> </w:t>
      </w:r>
      <w:proofErr w:type="spellStart"/>
      <w:r w:rsidRPr="00D32746">
        <w:rPr>
          <w:lang w:val="en-GB"/>
        </w:rPr>
        <w:t>tracert</w:t>
      </w:r>
      <w:proofErr w:type="spellEnd"/>
      <w:r w:rsidRPr="00D32746">
        <w:t xml:space="preserve"> / </w:t>
      </w:r>
      <w:r w:rsidRPr="00D32746">
        <w:rPr>
          <w:lang w:val="en-GB"/>
        </w:rPr>
        <w:t>traceroute</w:t>
      </w:r>
      <w:r w:rsidRPr="00D32746">
        <w:t>).</w:t>
      </w:r>
      <w:r w:rsidRPr="00D32746">
        <w:rPr>
          <w:lang w:val="en-GB"/>
        </w:rPr>
        <w:t> </w:t>
      </w:r>
    </w:p>
    <w:p w14:paraId="2C8A263C" w14:textId="65FBF184" w:rsidR="00AB5048" w:rsidRDefault="00AB5048" w:rsidP="00AB5048">
      <w:pPr>
        <w:pStyle w:val="a3"/>
        <w:rPr>
          <w:i/>
          <w:iCs/>
        </w:rPr>
      </w:pPr>
      <w:r w:rsidRPr="00AB5048">
        <w:t xml:space="preserve">Добавить возможность задавать имя целевого узла вместо его </w:t>
      </w:r>
      <w:r w:rsidRPr="00AB5048">
        <w:rPr>
          <w:lang w:val="en-GB"/>
        </w:rPr>
        <w:t>IP</w:t>
      </w:r>
      <w:r w:rsidRPr="00AB5048">
        <w:t>-адреса:</w:t>
      </w:r>
      <w:r w:rsidRPr="00AB5048">
        <w:rPr>
          <w:lang w:val="en-GB"/>
        </w:rPr>
        <w:t> </w:t>
      </w:r>
      <w:proofErr w:type="spellStart"/>
      <w:r w:rsidRPr="00AB5048">
        <w:rPr>
          <w:i/>
          <w:iCs/>
          <w:lang w:val="en-GB"/>
        </w:rPr>
        <w:t>mytraceroute</w:t>
      </w:r>
      <w:proofErr w:type="spellEnd"/>
      <w:r w:rsidRPr="00AB5048">
        <w:rPr>
          <w:i/>
          <w:iCs/>
        </w:rPr>
        <w:t xml:space="preserve"> </w:t>
      </w:r>
      <w:r w:rsidRPr="00AB5048">
        <w:rPr>
          <w:i/>
          <w:iCs/>
          <w:lang w:val="en-GB"/>
        </w:rPr>
        <w:t>google</w:t>
      </w:r>
      <w:r w:rsidRPr="00AB5048">
        <w:rPr>
          <w:i/>
          <w:iCs/>
        </w:rPr>
        <w:t>.</w:t>
      </w:r>
      <w:r w:rsidRPr="00AB5048">
        <w:rPr>
          <w:i/>
          <w:iCs/>
          <w:lang w:val="en-GB"/>
        </w:rPr>
        <w:t>com</w:t>
      </w:r>
      <w:r w:rsidRPr="00AB5048">
        <w:rPr>
          <w:i/>
          <w:iCs/>
        </w:rPr>
        <w:t>.</w:t>
      </w:r>
    </w:p>
    <w:p w14:paraId="0ABF687E" w14:textId="77777777" w:rsidR="00171CBD" w:rsidRDefault="00171CBD" w:rsidP="000D680A">
      <w:pPr>
        <w:pStyle w:val="a3"/>
        <w:rPr>
          <w:i/>
          <w:iCs/>
        </w:rPr>
      </w:pPr>
    </w:p>
    <w:p w14:paraId="200E86AA" w14:textId="36F41086" w:rsidR="00AB5048" w:rsidRPr="001E78BC" w:rsidRDefault="00171CBD" w:rsidP="000D680A">
      <w:pPr>
        <w:pStyle w:val="a3"/>
      </w:pPr>
      <w:r w:rsidRPr="000D680A">
        <w:rPr>
          <w:noProof/>
        </w:rPr>
        <w:drawing>
          <wp:anchor distT="0" distB="0" distL="114300" distR="114300" simplePos="0" relativeHeight="251658240" behindDoc="0" locked="0" layoutInCell="1" allowOverlap="1" wp14:anchorId="4627B41A" wp14:editId="64F695FE">
            <wp:simplePos x="0" y="0"/>
            <wp:positionH relativeFrom="column">
              <wp:posOffset>251460</wp:posOffset>
            </wp:positionH>
            <wp:positionV relativeFrom="page">
              <wp:posOffset>2461260</wp:posOffset>
            </wp:positionV>
            <wp:extent cx="5731510" cy="3098165"/>
            <wp:effectExtent l="0" t="0" r="2540" b="6985"/>
            <wp:wrapSquare wrapText="bothSides"/>
            <wp:docPr id="837790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9026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Пример работы утилиты</w:t>
      </w:r>
      <w:r w:rsidRPr="001E78BC">
        <w:t>:</w:t>
      </w:r>
    </w:p>
    <w:p w14:paraId="31B311DA" w14:textId="77777777" w:rsidR="00171CBD" w:rsidRPr="000D680A" w:rsidRDefault="00171CBD" w:rsidP="000D680A">
      <w:pPr>
        <w:pStyle w:val="a3"/>
      </w:pPr>
    </w:p>
    <w:p w14:paraId="29602A22" w14:textId="798F6CF6" w:rsidR="00AB5048" w:rsidRDefault="000D680A" w:rsidP="00657160">
      <w:pPr>
        <w:pStyle w:val="a3"/>
        <w:jc w:val="center"/>
      </w:pPr>
      <w:r>
        <w:t>Рисунок 1 – Результат работы</w:t>
      </w:r>
      <w:r w:rsidR="001E78BC" w:rsidRPr="001E78BC">
        <w:t xml:space="preserve"> </w:t>
      </w:r>
      <w:r w:rsidR="00657160">
        <w:t>разработанной</w:t>
      </w:r>
      <w:r>
        <w:t xml:space="preserve"> </w:t>
      </w:r>
      <w:r w:rsidR="00171CBD">
        <w:t>утилиты</w:t>
      </w:r>
    </w:p>
    <w:p w14:paraId="28A727EB" w14:textId="12582DB0" w:rsidR="000D680A" w:rsidRDefault="000D680A" w:rsidP="000D680A">
      <w:pPr>
        <w:pStyle w:val="a3"/>
        <w:ind w:hanging="142"/>
        <w:jc w:val="center"/>
      </w:pPr>
    </w:p>
    <w:p w14:paraId="5E4BB303" w14:textId="794456DF" w:rsidR="000D680A" w:rsidRDefault="000D680A" w:rsidP="000D680A">
      <w:pPr>
        <w:pStyle w:val="a3"/>
      </w:pPr>
      <w:r w:rsidRPr="000D680A">
        <w:t xml:space="preserve">На представленном изображении отображен процесс трассировки маршрута к </w:t>
      </w:r>
      <w:r w:rsidRPr="000D680A">
        <w:rPr>
          <w:lang w:val="en-GB"/>
        </w:rPr>
        <w:t>IP</w:t>
      </w:r>
      <w:r w:rsidRPr="000D680A">
        <w:t>-адресу</w:t>
      </w:r>
      <w:r w:rsidRPr="000D680A">
        <w:rPr>
          <w:lang w:val="en-GB"/>
        </w:rPr>
        <w:t> </w:t>
      </w:r>
      <w:r w:rsidRPr="000D680A">
        <w:t>8.8.8.8. На схеме показаны все промежуточные узлы, через которые проходит пакет данных. Аналогично работе утилиты</w:t>
      </w:r>
      <w:r w:rsidRPr="000D680A">
        <w:rPr>
          <w:lang w:val="en-GB"/>
        </w:rPr>
        <w:t> </w:t>
      </w:r>
      <w:proofErr w:type="spellStart"/>
      <w:r w:rsidRPr="000D680A">
        <w:rPr>
          <w:lang w:val="en-GB"/>
        </w:rPr>
        <w:t>tracert</w:t>
      </w:r>
      <w:proofErr w:type="spellEnd"/>
      <w:r w:rsidRPr="000D680A">
        <w:t xml:space="preserve">, для повышения достоверности результата выполняется по три запроса на каждом шаге. Слева указаны порядковые номера, рядом — время отклика (задержка) от каждого узла. Также приведены </w:t>
      </w:r>
      <w:r w:rsidRPr="000D680A">
        <w:rPr>
          <w:lang w:val="en-GB"/>
        </w:rPr>
        <w:t>IP</w:t>
      </w:r>
      <w:r w:rsidRPr="000D680A">
        <w:t>-адреса всех промежуточных устройств на пути. В завершение выводится сообщение о завершении трассировки маршрута.</w:t>
      </w:r>
    </w:p>
    <w:p w14:paraId="17171D18" w14:textId="13A6EB23" w:rsidR="000D680A" w:rsidRDefault="000D680A" w:rsidP="000D680A">
      <w:pPr>
        <w:pStyle w:val="a3"/>
      </w:pPr>
      <w:r w:rsidRPr="000D680A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451516D" wp14:editId="4EC55D1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246288" cy="2071254"/>
            <wp:effectExtent l="0" t="0" r="2540" b="5715"/>
            <wp:wrapSquare wrapText="bothSides"/>
            <wp:docPr id="1648228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283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288" cy="2071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4FBAF" w14:textId="73EC680A" w:rsidR="000D680A" w:rsidRPr="00D32746" w:rsidRDefault="000D680A" w:rsidP="000D680A">
      <w:pPr>
        <w:pStyle w:val="a3"/>
        <w:jc w:val="center"/>
      </w:pPr>
      <w:r>
        <w:t xml:space="preserve">Рисунок 2 – Пакеты в </w:t>
      </w:r>
      <w:r>
        <w:rPr>
          <w:lang w:val="en-US"/>
        </w:rPr>
        <w:t>Wireshark</w:t>
      </w:r>
    </w:p>
    <w:p w14:paraId="16589D96" w14:textId="77777777" w:rsidR="000D680A" w:rsidRPr="00D32746" w:rsidRDefault="000D680A" w:rsidP="000D680A">
      <w:pPr>
        <w:pStyle w:val="a3"/>
        <w:jc w:val="center"/>
      </w:pPr>
    </w:p>
    <w:p w14:paraId="4CB8BC05" w14:textId="0A97D487" w:rsidR="000D680A" w:rsidRDefault="00171CBD" w:rsidP="000D680A">
      <w:pPr>
        <w:pStyle w:val="a3"/>
      </w:pPr>
      <w:r w:rsidRPr="00171CBD">
        <w:rPr>
          <w:noProof/>
        </w:rPr>
        <w:drawing>
          <wp:anchor distT="0" distB="0" distL="114300" distR="114300" simplePos="0" relativeHeight="251660288" behindDoc="0" locked="0" layoutInCell="1" allowOverlap="1" wp14:anchorId="78B90BA3" wp14:editId="6A946ECC">
            <wp:simplePos x="0" y="0"/>
            <wp:positionH relativeFrom="column">
              <wp:posOffset>167640</wp:posOffset>
            </wp:positionH>
            <wp:positionV relativeFrom="page">
              <wp:posOffset>5494020</wp:posOffset>
            </wp:positionV>
            <wp:extent cx="5731510" cy="558165"/>
            <wp:effectExtent l="0" t="0" r="2540" b="0"/>
            <wp:wrapSquare wrapText="bothSides"/>
            <wp:docPr id="1352623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239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По скриншоту видно,</w:t>
      </w:r>
      <w:r w:rsidRPr="00171CBD">
        <w:t xml:space="preserve"> что утилита формирует </w:t>
      </w:r>
      <w:r w:rsidRPr="00171CBD">
        <w:rPr>
          <w:lang w:val="en-GB"/>
        </w:rPr>
        <w:t>ICMP</w:t>
      </w:r>
      <w:r w:rsidRPr="00171CBD">
        <w:noBreakHyphen/>
        <w:t xml:space="preserve">пакеты двух типов: </w:t>
      </w:r>
      <w:r w:rsidRPr="00171CBD">
        <w:rPr>
          <w:lang w:val="en-GB"/>
        </w:rPr>
        <w:t>Echo</w:t>
      </w:r>
      <w:r w:rsidRPr="00171CBD">
        <w:t xml:space="preserve"> </w:t>
      </w:r>
      <w:r w:rsidRPr="00171CBD">
        <w:rPr>
          <w:lang w:val="en-GB"/>
        </w:rPr>
        <w:t>request</w:t>
      </w:r>
      <w:r w:rsidRPr="00171CBD">
        <w:t xml:space="preserve"> к 8.8.8.8 с постепенно увеличивающимся значением </w:t>
      </w:r>
      <w:r w:rsidRPr="00171CBD">
        <w:rPr>
          <w:lang w:val="en-GB"/>
        </w:rPr>
        <w:t>TTL</w:t>
      </w:r>
      <w:r w:rsidRPr="00171CBD">
        <w:t xml:space="preserve"> и ответы </w:t>
      </w:r>
      <w:r w:rsidRPr="00171CBD">
        <w:rPr>
          <w:lang w:val="en-GB"/>
        </w:rPr>
        <w:t>Time</w:t>
      </w:r>
      <w:r w:rsidRPr="00171CBD">
        <w:noBreakHyphen/>
      </w:r>
      <w:r w:rsidRPr="00171CBD">
        <w:rPr>
          <w:lang w:val="en-GB"/>
        </w:rPr>
        <w:t>to</w:t>
      </w:r>
      <w:r w:rsidRPr="00171CBD">
        <w:noBreakHyphen/>
      </w:r>
      <w:r w:rsidRPr="00171CBD">
        <w:rPr>
          <w:lang w:val="en-GB"/>
        </w:rPr>
        <w:t>live</w:t>
      </w:r>
      <w:r w:rsidRPr="00171CBD">
        <w:t xml:space="preserve"> </w:t>
      </w:r>
      <w:r w:rsidRPr="00171CBD">
        <w:rPr>
          <w:lang w:val="en-GB"/>
        </w:rPr>
        <w:t>exceeded</w:t>
      </w:r>
      <w:r w:rsidRPr="00171CBD">
        <w:t xml:space="preserve"> от промежуточных маршрутизаторов при истечении </w:t>
      </w:r>
      <w:r w:rsidRPr="00171CBD">
        <w:rPr>
          <w:lang w:val="en-GB"/>
        </w:rPr>
        <w:t>TTL</w:t>
      </w:r>
      <w:r w:rsidRPr="00171CBD">
        <w:t xml:space="preserve"> в пути. </w:t>
      </w:r>
      <w:r>
        <w:t>П</w:t>
      </w:r>
      <w:r w:rsidRPr="00171CBD">
        <w:t xml:space="preserve">оследовательность </w:t>
      </w:r>
      <w:r w:rsidRPr="00171CBD">
        <w:rPr>
          <w:lang w:val="en-GB"/>
        </w:rPr>
        <w:t>ICMP</w:t>
      </w:r>
      <w:r w:rsidRPr="00171CBD">
        <w:noBreakHyphen/>
        <w:t xml:space="preserve">сообщений в </w:t>
      </w:r>
      <w:r w:rsidRPr="00171CBD">
        <w:rPr>
          <w:lang w:val="en-GB"/>
        </w:rPr>
        <w:t>Wireshark</w:t>
      </w:r>
      <w:r w:rsidRPr="00171CBD">
        <w:t xml:space="preserve"> полностью согласуется с логикой работы консольной утилиты и подтверждает правильное формирование и обработку пакетов на каждом шаге маршрута.</w:t>
      </w:r>
    </w:p>
    <w:p w14:paraId="74072234" w14:textId="77777777" w:rsidR="00171CBD" w:rsidRPr="00D32746" w:rsidRDefault="00171CBD" w:rsidP="000D680A">
      <w:pPr>
        <w:pStyle w:val="a3"/>
      </w:pPr>
    </w:p>
    <w:p w14:paraId="6F0A9FA4" w14:textId="0921B957" w:rsidR="00171CBD" w:rsidRPr="00171CBD" w:rsidRDefault="00171CBD" w:rsidP="00171CBD">
      <w:pPr>
        <w:pStyle w:val="a3"/>
        <w:jc w:val="center"/>
        <w:rPr>
          <w:lang w:val="en-US"/>
        </w:rPr>
      </w:pPr>
      <w:r>
        <w:t>Рисунок</w:t>
      </w:r>
      <w:r w:rsidRPr="00171CBD">
        <w:rPr>
          <w:lang w:val="en-GB"/>
        </w:rPr>
        <w:t xml:space="preserve"> 3 – </w:t>
      </w:r>
      <w:r>
        <w:t>Т</w:t>
      </w:r>
      <w:r w:rsidRPr="00171CBD">
        <w:t>ри</w:t>
      </w:r>
      <w:r w:rsidRPr="00171CBD">
        <w:rPr>
          <w:lang w:val="en-GB"/>
        </w:rPr>
        <w:t xml:space="preserve"> ICMP echo request </w:t>
      </w:r>
      <w:r>
        <w:t>и</w:t>
      </w:r>
      <w:r w:rsidRPr="00171CBD">
        <w:rPr>
          <w:lang w:val="en-GB"/>
        </w:rPr>
        <w:t xml:space="preserve"> </w:t>
      </w:r>
      <w:r>
        <w:rPr>
          <w:lang w:val="en-US"/>
        </w:rPr>
        <w:t>echo reply</w:t>
      </w:r>
    </w:p>
    <w:p w14:paraId="484C65DC" w14:textId="77777777" w:rsidR="00171CBD" w:rsidRPr="00171CBD" w:rsidRDefault="00171CBD" w:rsidP="00171CBD">
      <w:pPr>
        <w:pStyle w:val="a3"/>
        <w:rPr>
          <w:lang w:val="en-GB"/>
        </w:rPr>
      </w:pPr>
    </w:p>
    <w:p w14:paraId="1D683338" w14:textId="77777777" w:rsidR="00171CBD" w:rsidRPr="00171CBD" w:rsidRDefault="00171CBD" w:rsidP="00171CBD">
      <w:pPr>
        <w:pStyle w:val="a3"/>
      </w:pPr>
      <w:r w:rsidRPr="00171CBD">
        <w:t xml:space="preserve">В завершении на захвате видны три </w:t>
      </w:r>
      <w:r w:rsidRPr="00171CBD">
        <w:rPr>
          <w:lang w:val="en-GB"/>
        </w:rPr>
        <w:t>ICMP</w:t>
      </w:r>
      <w:r w:rsidRPr="00171CBD">
        <w:t xml:space="preserve"> </w:t>
      </w:r>
      <w:r w:rsidRPr="00171CBD">
        <w:rPr>
          <w:lang w:val="en-GB"/>
        </w:rPr>
        <w:t>echo</w:t>
      </w:r>
      <w:r w:rsidRPr="00171CBD">
        <w:t xml:space="preserve"> </w:t>
      </w:r>
      <w:r w:rsidRPr="00171CBD">
        <w:rPr>
          <w:lang w:val="en-GB"/>
        </w:rPr>
        <w:t>request</w:t>
      </w:r>
      <w:r w:rsidRPr="00171CBD">
        <w:t xml:space="preserve"> и три соответствующих </w:t>
      </w:r>
      <w:r w:rsidRPr="00171CBD">
        <w:rPr>
          <w:lang w:val="en-GB"/>
        </w:rPr>
        <w:t>echo</w:t>
      </w:r>
      <w:r w:rsidRPr="00171CBD">
        <w:t xml:space="preserve"> </w:t>
      </w:r>
      <w:r w:rsidRPr="00171CBD">
        <w:rPr>
          <w:lang w:val="en-GB"/>
        </w:rPr>
        <w:t>reply</w:t>
      </w:r>
      <w:r w:rsidRPr="00171CBD">
        <w:t>, что подтверждает успешное достижение пакетов до целевого узла.</w:t>
      </w:r>
    </w:p>
    <w:p w14:paraId="4D8F4271" w14:textId="45740419" w:rsidR="00171CBD" w:rsidRPr="00171CBD" w:rsidRDefault="00171CBD" w:rsidP="00171CBD">
      <w:pPr>
        <w:pStyle w:val="a3"/>
      </w:pPr>
    </w:p>
    <w:p w14:paraId="45BEB744" w14:textId="6DCAF55F" w:rsidR="000D680A" w:rsidRDefault="00171CBD" w:rsidP="00171CBD">
      <w:pPr>
        <w:pStyle w:val="a3"/>
      </w:pPr>
      <w:r>
        <w:t xml:space="preserve">Работа базовой утилиты </w:t>
      </w:r>
      <w:proofErr w:type="spellStart"/>
      <w:r w:rsidR="001E78BC">
        <w:rPr>
          <w:lang w:val="en-US"/>
        </w:rPr>
        <w:t>tracert</w:t>
      </w:r>
      <w:proofErr w:type="spellEnd"/>
      <w:r w:rsidR="001E78BC" w:rsidRPr="00D32746">
        <w:t>:</w:t>
      </w:r>
    </w:p>
    <w:p w14:paraId="6039E3FE" w14:textId="4F96C290" w:rsidR="001E78BC" w:rsidRPr="00D32746" w:rsidRDefault="001E78BC" w:rsidP="00171CBD">
      <w:pPr>
        <w:pStyle w:val="a3"/>
      </w:pPr>
    </w:p>
    <w:p w14:paraId="61092B29" w14:textId="344F8F7E" w:rsidR="001E78BC" w:rsidRPr="00D32746" w:rsidRDefault="001E78BC" w:rsidP="00171CBD">
      <w:pPr>
        <w:pStyle w:val="a3"/>
      </w:pPr>
    </w:p>
    <w:p w14:paraId="3C821CE1" w14:textId="10040C38" w:rsidR="001E78BC" w:rsidRPr="00D32746" w:rsidRDefault="001E78BC" w:rsidP="00171CBD">
      <w:pPr>
        <w:pStyle w:val="a3"/>
      </w:pPr>
    </w:p>
    <w:p w14:paraId="5B1C94C7" w14:textId="4CC99521" w:rsidR="001E78BC" w:rsidRPr="001E78BC" w:rsidRDefault="001E78BC" w:rsidP="00171CBD">
      <w:pPr>
        <w:pStyle w:val="a3"/>
      </w:pPr>
    </w:p>
    <w:p w14:paraId="75CC8310" w14:textId="3963D37B" w:rsidR="000D680A" w:rsidRDefault="000D680A" w:rsidP="000D680A">
      <w:pPr>
        <w:pStyle w:val="a3"/>
      </w:pPr>
    </w:p>
    <w:p w14:paraId="6F559CBC" w14:textId="0B683055" w:rsidR="000D680A" w:rsidRPr="00D32746" w:rsidRDefault="000D680A" w:rsidP="000D680A">
      <w:pPr>
        <w:pStyle w:val="a3"/>
      </w:pPr>
    </w:p>
    <w:p w14:paraId="5FE304F9" w14:textId="77777777" w:rsidR="001E78BC" w:rsidRPr="00D32746" w:rsidRDefault="001E78BC" w:rsidP="000D680A">
      <w:pPr>
        <w:pStyle w:val="a3"/>
      </w:pPr>
    </w:p>
    <w:p w14:paraId="4391B9AA" w14:textId="2B483E38" w:rsidR="001E78BC" w:rsidRPr="00D32746" w:rsidRDefault="001E78BC" w:rsidP="000D680A">
      <w:pPr>
        <w:pStyle w:val="a3"/>
      </w:pPr>
    </w:p>
    <w:p w14:paraId="14912057" w14:textId="6229EDB9" w:rsidR="001E78BC" w:rsidRPr="00D32746" w:rsidRDefault="001E78BC" w:rsidP="000D680A">
      <w:pPr>
        <w:pStyle w:val="a3"/>
      </w:pPr>
      <w:r w:rsidRPr="001E78BC">
        <w:rPr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7D6E798C" wp14:editId="5F2BE9F1">
            <wp:simplePos x="0" y="0"/>
            <wp:positionH relativeFrom="margin">
              <wp:posOffset>426720</wp:posOffset>
            </wp:positionH>
            <wp:positionV relativeFrom="paragraph">
              <wp:posOffset>0</wp:posOffset>
            </wp:positionV>
            <wp:extent cx="5462270" cy="2842260"/>
            <wp:effectExtent l="0" t="0" r="5080" b="0"/>
            <wp:wrapSquare wrapText="bothSides"/>
            <wp:docPr id="1568445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453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4E2101" w14:textId="3F20C8BC" w:rsidR="000D680A" w:rsidRPr="00D32746" w:rsidRDefault="001E78BC" w:rsidP="001E78BC">
      <w:pPr>
        <w:pStyle w:val="a3"/>
        <w:jc w:val="center"/>
      </w:pPr>
      <w:r>
        <w:t xml:space="preserve">Рисунок 4 – Работа утилиты </w:t>
      </w:r>
      <w:proofErr w:type="spellStart"/>
      <w:r>
        <w:rPr>
          <w:lang w:val="en-US"/>
        </w:rPr>
        <w:t>tracert</w:t>
      </w:r>
      <w:proofErr w:type="spellEnd"/>
    </w:p>
    <w:p w14:paraId="0E75C66E" w14:textId="6260F7FB" w:rsidR="000D680A" w:rsidRPr="00D32746" w:rsidRDefault="000D680A" w:rsidP="000D680A">
      <w:pPr>
        <w:pStyle w:val="a3"/>
      </w:pPr>
    </w:p>
    <w:p w14:paraId="3D282D54" w14:textId="687A8F9A" w:rsidR="001E78BC" w:rsidRDefault="001E78BC" w:rsidP="001E78BC">
      <w:pPr>
        <w:pStyle w:val="a3"/>
      </w:pPr>
      <w:r>
        <w:t>Как можно увидеть</w:t>
      </w:r>
      <w:r w:rsidRPr="001E78BC">
        <w:t>,</w:t>
      </w:r>
      <w:r>
        <w:t xml:space="preserve"> результат работы утилиты </w:t>
      </w:r>
      <w:proofErr w:type="spellStart"/>
      <w:r>
        <w:rPr>
          <w:lang w:val="en-US"/>
        </w:rPr>
        <w:t>tracert</w:t>
      </w:r>
      <w:proofErr w:type="spellEnd"/>
      <w:r w:rsidRPr="001E78BC">
        <w:t xml:space="preserve"> </w:t>
      </w:r>
      <w:r>
        <w:t>подтверждает корректность результатов моей утилиты</w:t>
      </w:r>
      <w:r w:rsidR="00384032">
        <w:t xml:space="preserve">, работая </w:t>
      </w:r>
      <w:r w:rsidR="0060383A">
        <w:t>аналогично</w:t>
      </w:r>
      <w:r w:rsidR="00384032">
        <w:t>.</w:t>
      </w:r>
    </w:p>
    <w:p w14:paraId="4D6E44EE" w14:textId="2C18F339" w:rsidR="00384032" w:rsidRDefault="00384032" w:rsidP="001E78BC">
      <w:pPr>
        <w:pStyle w:val="a3"/>
      </w:pPr>
    </w:p>
    <w:p w14:paraId="75B12629" w14:textId="6842401E" w:rsidR="00384032" w:rsidRPr="00384032" w:rsidRDefault="00384032" w:rsidP="00384032">
      <w:pPr>
        <w:pStyle w:val="a3"/>
      </w:pPr>
      <w:r>
        <w:t>Дополнительное задание</w:t>
      </w:r>
      <w:r>
        <w:rPr>
          <w:lang w:val="en-US"/>
        </w:rPr>
        <w:t>:</w:t>
      </w:r>
    </w:p>
    <w:p w14:paraId="5348FC2C" w14:textId="797929E4" w:rsidR="00384032" w:rsidRDefault="0060383A" w:rsidP="001E78BC">
      <w:pPr>
        <w:pStyle w:val="a3"/>
      </w:pPr>
      <w:r w:rsidRPr="0060383A">
        <w:rPr>
          <w:noProof/>
        </w:rPr>
        <w:drawing>
          <wp:anchor distT="0" distB="0" distL="114300" distR="114300" simplePos="0" relativeHeight="251662336" behindDoc="0" locked="0" layoutInCell="1" allowOverlap="1" wp14:anchorId="0935626A" wp14:editId="4A5A8725">
            <wp:simplePos x="0" y="0"/>
            <wp:positionH relativeFrom="margin">
              <wp:posOffset>556260</wp:posOffset>
            </wp:positionH>
            <wp:positionV relativeFrom="paragraph">
              <wp:posOffset>1340485</wp:posOffset>
            </wp:positionV>
            <wp:extent cx="4953000" cy="2574290"/>
            <wp:effectExtent l="0" t="0" r="0" b="0"/>
            <wp:wrapSquare wrapText="bothSides"/>
            <wp:docPr id="2120881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815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032" w:rsidRPr="00384032">
        <w:t xml:space="preserve">В качестве примера возьмём доменное имя </w:t>
      </w:r>
      <w:proofErr w:type="spellStart"/>
      <w:proofErr w:type="gramStart"/>
      <w:r>
        <w:rPr>
          <w:lang w:val="en-GB"/>
        </w:rPr>
        <w:t>dns</w:t>
      </w:r>
      <w:proofErr w:type="spellEnd"/>
      <w:r w:rsidRPr="0060383A">
        <w:t>.</w:t>
      </w:r>
      <w:r>
        <w:rPr>
          <w:lang w:val="en-GB"/>
        </w:rPr>
        <w:t>google</w:t>
      </w:r>
      <w:proofErr w:type="gramEnd"/>
      <w:r w:rsidR="00384032" w:rsidRPr="00384032">
        <w:t xml:space="preserve">. Принцип работы утилиты остаётся тем же, что и в предыдущем случае: единственное отличие в том, что сначала выполняется </w:t>
      </w:r>
      <w:r w:rsidR="00384032" w:rsidRPr="00384032">
        <w:rPr>
          <w:lang w:val="en-GB"/>
        </w:rPr>
        <w:t>DNS</w:t>
      </w:r>
      <w:r w:rsidR="00384032" w:rsidRPr="00384032">
        <w:noBreakHyphen/>
        <w:t xml:space="preserve">запрос для получения </w:t>
      </w:r>
      <w:r w:rsidR="00384032" w:rsidRPr="00384032">
        <w:rPr>
          <w:lang w:val="en-GB"/>
        </w:rPr>
        <w:t>IP</w:t>
      </w:r>
      <w:r w:rsidR="00384032" w:rsidRPr="00384032">
        <w:noBreakHyphen/>
        <w:t>адреса нужного узла, после чего программа выполняет тот же алгоритм трассировки.</w:t>
      </w:r>
    </w:p>
    <w:p w14:paraId="6744B4E7" w14:textId="64144A74" w:rsidR="0060383A" w:rsidRPr="0060383A" w:rsidRDefault="0060383A" w:rsidP="001E78BC">
      <w:pPr>
        <w:pStyle w:val="a3"/>
      </w:pPr>
    </w:p>
    <w:p w14:paraId="24DB45A1" w14:textId="78C62632" w:rsidR="0060383A" w:rsidRDefault="0060383A" w:rsidP="0060383A">
      <w:pPr>
        <w:pStyle w:val="a3"/>
        <w:jc w:val="center"/>
      </w:pPr>
      <w:r>
        <w:t xml:space="preserve">Рисунок 5 – </w:t>
      </w:r>
      <w:r w:rsidR="0094558A">
        <w:t>Результат р</w:t>
      </w:r>
      <w:r>
        <w:t>абот</w:t>
      </w:r>
      <w:r w:rsidR="0094558A">
        <w:t>ы</w:t>
      </w:r>
      <w:r>
        <w:t xml:space="preserve"> утилиты для домена</w:t>
      </w:r>
    </w:p>
    <w:p w14:paraId="38F7036D" w14:textId="1CBB9A57" w:rsidR="0060383A" w:rsidRPr="0060383A" w:rsidRDefault="0094558A" w:rsidP="0060383A">
      <w:pPr>
        <w:pStyle w:val="a3"/>
      </w:pPr>
      <w:r w:rsidRPr="0094558A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3775685" wp14:editId="5D7771B8">
            <wp:simplePos x="0" y="0"/>
            <wp:positionH relativeFrom="column">
              <wp:posOffset>220980</wp:posOffset>
            </wp:positionH>
            <wp:positionV relativeFrom="paragraph">
              <wp:posOffset>0</wp:posOffset>
            </wp:positionV>
            <wp:extent cx="5731510" cy="2901950"/>
            <wp:effectExtent l="0" t="0" r="2540" b="0"/>
            <wp:wrapSquare wrapText="bothSides"/>
            <wp:docPr id="1441060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604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15DC3" w14:textId="46C32CC4" w:rsidR="0060383A" w:rsidRPr="00D32746" w:rsidRDefault="0094558A" w:rsidP="0094558A">
      <w:pPr>
        <w:pStyle w:val="a3"/>
        <w:jc w:val="center"/>
      </w:pPr>
      <w:r>
        <w:t xml:space="preserve">Рисунок 6 – Результат работы </w:t>
      </w:r>
      <w:proofErr w:type="spellStart"/>
      <w:r>
        <w:rPr>
          <w:lang w:val="en-US"/>
        </w:rPr>
        <w:t>tracert</w:t>
      </w:r>
      <w:proofErr w:type="spellEnd"/>
    </w:p>
    <w:p w14:paraId="4A005DFE" w14:textId="77777777" w:rsidR="0094558A" w:rsidRPr="00D32746" w:rsidRDefault="0094558A" w:rsidP="0094558A">
      <w:pPr>
        <w:pStyle w:val="a3"/>
        <w:jc w:val="center"/>
      </w:pPr>
    </w:p>
    <w:p w14:paraId="4FADF525" w14:textId="5E31B7A4" w:rsidR="0094558A" w:rsidRPr="0094558A" w:rsidRDefault="0094558A" w:rsidP="0094558A">
      <w:pPr>
        <w:pStyle w:val="a3"/>
      </w:pPr>
      <w:r w:rsidRPr="0094558A">
        <w:t xml:space="preserve">Разработанная утилита и команда </w:t>
      </w:r>
      <w:proofErr w:type="spellStart"/>
      <w:r w:rsidRPr="0094558A">
        <w:rPr>
          <w:lang w:val="en-GB"/>
        </w:rPr>
        <w:t>tracert</w:t>
      </w:r>
      <w:proofErr w:type="spellEnd"/>
      <w:r w:rsidRPr="0094558A">
        <w:t xml:space="preserve"> демонстрируют совпадающие результаты трассировки до целевого узла. Дополнительно, по данным анализа трафика в </w:t>
      </w:r>
      <w:r w:rsidRPr="0094558A">
        <w:rPr>
          <w:lang w:val="en-GB"/>
        </w:rPr>
        <w:t>Wireshark</w:t>
      </w:r>
      <w:r w:rsidRPr="0094558A">
        <w:t xml:space="preserve"> видно формирование </w:t>
      </w:r>
      <w:r w:rsidRPr="0094558A">
        <w:rPr>
          <w:lang w:val="en-GB"/>
        </w:rPr>
        <w:t>DNS</w:t>
      </w:r>
      <w:r w:rsidRPr="0094558A">
        <w:noBreakHyphen/>
        <w:t xml:space="preserve">запроса, с помощью которого предварительно определяется </w:t>
      </w:r>
      <w:r w:rsidRPr="0094558A">
        <w:rPr>
          <w:lang w:val="en-GB"/>
        </w:rPr>
        <w:t>IP</w:t>
      </w:r>
      <w:r w:rsidRPr="0094558A">
        <w:noBreakHyphen/>
        <w:t>адрес по доменному имени.</w:t>
      </w:r>
    </w:p>
    <w:p w14:paraId="3A1E86F3" w14:textId="77777777" w:rsidR="0094558A" w:rsidRPr="0094558A" w:rsidRDefault="0094558A" w:rsidP="0094558A">
      <w:pPr>
        <w:pStyle w:val="a3"/>
      </w:pPr>
    </w:p>
    <w:p w14:paraId="7283C897" w14:textId="68CE3E5D" w:rsidR="0094558A" w:rsidRPr="0094558A" w:rsidRDefault="0094558A" w:rsidP="0094558A">
      <w:pPr>
        <w:pStyle w:val="a3"/>
        <w:rPr>
          <w:lang w:val="en-US"/>
        </w:rPr>
      </w:pPr>
      <w:r w:rsidRPr="0094558A">
        <w:rPr>
          <w:noProof/>
          <w:lang w:val="en-US"/>
        </w:rPr>
        <w:drawing>
          <wp:inline distT="0" distB="0" distL="0" distR="0" wp14:anchorId="4B3B55B1" wp14:editId="6464C2C3">
            <wp:extent cx="5604163" cy="265120"/>
            <wp:effectExtent l="0" t="0" r="0" b="1905"/>
            <wp:docPr id="28289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95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682" cy="26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B698" w14:textId="40B1D415" w:rsidR="00384032" w:rsidRDefault="00384032" w:rsidP="001E78BC">
      <w:pPr>
        <w:pStyle w:val="a3"/>
        <w:rPr>
          <w:lang w:val="en-US"/>
        </w:rPr>
      </w:pPr>
    </w:p>
    <w:p w14:paraId="1E9F79D7" w14:textId="6CF21F35" w:rsidR="0094558A" w:rsidRDefault="0094558A" w:rsidP="0094558A">
      <w:pPr>
        <w:pStyle w:val="a3"/>
        <w:jc w:val="center"/>
      </w:pPr>
      <w:r>
        <w:t xml:space="preserve">Рисунок 7 – </w:t>
      </w:r>
      <w:r>
        <w:rPr>
          <w:lang w:val="en-US"/>
        </w:rPr>
        <w:t>DNS</w:t>
      </w:r>
      <w:r w:rsidR="00283973">
        <w:t>-</w:t>
      </w:r>
      <w:r>
        <w:t>запросы</w:t>
      </w:r>
    </w:p>
    <w:p w14:paraId="237C5E05" w14:textId="77777777" w:rsidR="0094558A" w:rsidRDefault="0094558A" w:rsidP="0094558A">
      <w:pPr>
        <w:pStyle w:val="a3"/>
      </w:pPr>
    </w:p>
    <w:p w14:paraId="4206B6A7" w14:textId="40EC8577" w:rsidR="0094558A" w:rsidRDefault="00657160" w:rsidP="0094558A">
      <w:pPr>
        <w:pStyle w:val="a3"/>
      </w:pPr>
      <w:r>
        <w:t xml:space="preserve">Как можно увидеть, </w:t>
      </w:r>
      <w:r>
        <w:rPr>
          <w:lang w:val="en-US"/>
        </w:rPr>
        <w:t>DNS</w:t>
      </w:r>
      <w:r w:rsidRPr="00657160">
        <w:t xml:space="preserve"> </w:t>
      </w:r>
      <w:r>
        <w:t xml:space="preserve">ответ предоставляет два </w:t>
      </w:r>
      <w:r>
        <w:rPr>
          <w:lang w:val="en-US"/>
        </w:rPr>
        <w:t>IP</w:t>
      </w:r>
      <w:r w:rsidRPr="00657160">
        <w:t>-</w:t>
      </w:r>
      <w:proofErr w:type="gramStart"/>
      <w:r>
        <w:t>адреса(</w:t>
      </w:r>
      <w:proofErr w:type="gramEnd"/>
      <w:r>
        <w:t>8.8.8.8 и 8.8.4.4). Из</w:t>
      </w:r>
      <w:r w:rsidRPr="00657160">
        <w:t>-</w:t>
      </w:r>
      <w:r>
        <w:t xml:space="preserve">за этого различаются </w:t>
      </w:r>
      <w:r>
        <w:rPr>
          <w:lang w:val="en-US"/>
        </w:rPr>
        <w:t>IP</w:t>
      </w:r>
      <w:r w:rsidRPr="00657160">
        <w:t>-</w:t>
      </w:r>
      <w:r>
        <w:t xml:space="preserve">адреса домена </w:t>
      </w:r>
      <w:proofErr w:type="spellStart"/>
      <w:proofErr w:type="gramStart"/>
      <w:r>
        <w:rPr>
          <w:lang w:val="en-US"/>
        </w:rPr>
        <w:t>dns</w:t>
      </w:r>
      <w:proofErr w:type="spellEnd"/>
      <w:r w:rsidRPr="00657160">
        <w:t>.</w:t>
      </w:r>
      <w:r>
        <w:rPr>
          <w:lang w:val="en-US"/>
        </w:rPr>
        <w:t>google</w:t>
      </w:r>
      <w:proofErr w:type="gramEnd"/>
      <w:r w:rsidRPr="00657160">
        <w:t xml:space="preserve"> </w:t>
      </w:r>
      <w:r>
        <w:t>в работе утилит. Поэтому работа реализованной утилиты также корректна.</w:t>
      </w:r>
    </w:p>
    <w:p w14:paraId="0AB7C527" w14:textId="77777777" w:rsidR="00657160" w:rsidRDefault="00657160" w:rsidP="0094558A">
      <w:pPr>
        <w:pStyle w:val="a3"/>
      </w:pPr>
    </w:p>
    <w:p w14:paraId="42D17C87" w14:textId="08B337C2" w:rsidR="00657160" w:rsidRPr="00657160" w:rsidRDefault="00657160" w:rsidP="0094558A">
      <w:pPr>
        <w:pStyle w:val="a3"/>
      </w:pPr>
      <w:r w:rsidRPr="00657160">
        <w:t>Теперь рассмотрим также возможность использовать флаг «-</w:t>
      </w:r>
      <w:r w:rsidRPr="00657160">
        <w:rPr>
          <w:lang w:val="en-GB"/>
        </w:rPr>
        <w:t>use</w:t>
      </w:r>
      <w:r w:rsidRPr="00657160">
        <w:t xml:space="preserve">». Он позволяет активировать режим разрешения в имена узлов через обратные </w:t>
      </w:r>
      <w:r w:rsidRPr="00657160">
        <w:rPr>
          <w:lang w:val="en-GB"/>
        </w:rPr>
        <w:t>DNS</w:t>
      </w:r>
      <w:r w:rsidRPr="00657160">
        <w:t xml:space="preserve">-запросы. В этом режиме помимо </w:t>
      </w:r>
      <w:r w:rsidRPr="00657160">
        <w:rPr>
          <w:lang w:val="en-GB"/>
        </w:rPr>
        <w:t>IP</w:t>
      </w:r>
      <w:r w:rsidRPr="00657160">
        <w:t xml:space="preserve">-адресов узлов маршрута должны выводиться и их имена. </w:t>
      </w:r>
      <w:r w:rsidRPr="00AE6A02">
        <w:t xml:space="preserve">Для </w:t>
      </w:r>
      <w:proofErr w:type="spellStart"/>
      <w:r w:rsidRPr="00657160">
        <w:rPr>
          <w:lang w:val="en-GB"/>
        </w:rPr>
        <w:t>tracert</w:t>
      </w:r>
      <w:proofErr w:type="spellEnd"/>
      <w:r w:rsidRPr="00AE6A02">
        <w:t xml:space="preserve"> такое поведение установлено по умолчанию.</w:t>
      </w:r>
    </w:p>
    <w:p w14:paraId="36013907" w14:textId="77777777" w:rsidR="0094558A" w:rsidRDefault="0094558A" w:rsidP="001E78BC">
      <w:pPr>
        <w:pStyle w:val="a3"/>
      </w:pPr>
    </w:p>
    <w:p w14:paraId="0DCB2011" w14:textId="55AAC7CD" w:rsidR="0060383A" w:rsidRPr="00AE6A02" w:rsidRDefault="00657160" w:rsidP="00657160">
      <w:pPr>
        <w:pStyle w:val="a3"/>
      </w:pPr>
      <w:r>
        <w:t>Также реализована</w:t>
      </w:r>
      <w:r w:rsidR="00AE6A02">
        <w:t xml:space="preserve"> возможность задать п</w:t>
      </w:r>
      <w:r w:rsidR="00AE6A02" w:rsidRPr="00AE6A02">
        <w:t xml:space="preserve">араметр командной строки, активирующий режим разрешения в имена узлов через обратные </w:t>
      </w:r>
      <w:r w:rsidR="00AE6A02" w:rsidRPr="00AE6A02">
        <w:rPr>
          <w:lang w:val="en-GB"/>
        </w:rPr>
        <w:t>DNS</w:t>
      </w:r>
      <w:r w:rsidR="00AE6A02" w:rsidRPr="00AE6A02">
        <w:t xml:space="preserve">-запросы. В этом режиме помимо </w:t>
      </w:r>
      <w:r w:rsidR="00AE6A02" w:rsidRPr="00AE6A02">
        <w:rPr>
          <w:lang w:val="en-GB"/>
        </w:rPr>
        <w:t>IP</w:t>
      </w:r>
      <w:r w:rsidR="00AE6A02" w:rsidRPr="00AE6A02">
        <w:t>-адресов узлов маршрута вывод</w:t>
      </w:r>
      <w:r w:rsidR="00AE6A02">
        <w:t>я</w:t>
      </w:r>
      <w:r w:rsidR="00AE6A02" w:rsidRPr="00AE6A02">
        <w:t xml:space="preserve">тся и их </w:t>
      </w:r>
      <w:r w:rsidR="00AE6A02" w:rsidRPr="00AE6A02">
        <w:lastRenderedPageBreak/>
        <w:t>имена</w:t>
      </w:r>
      <w:r w:rsidR="00AE6A02">
        <w:t xml:space="preserve">. </w:t>
      </w:r>
      <w:r w:rsidR="00AE6A02" w:rsidRPr="00D32746">
        <w:t xml:space="preserve">В стандартной утилите </w:t>
      </w:r>
      <w:proofErr w:type="spellStart"/>
      <w:r w:rsidR="00AE6A02" w:rsidRPr="00AE6A02">
        <w:rPr>
          <w:lang w:val="en-GB"/>
        </w:rPr>
        <w:t>tracert</w:t>
      </w:r>
      <w:proofErr w:type="spellEnd"/>
      <w:r w:rsidR="00AE6A02" w:rsidRPr="00D32746">
        <w:t xml:space="preserve"> аналогичный режим включён по умолчанию.</w:t>
      </w:r>
    </w:p>
    <w:p w14:paraId="5F2E4F71" w14:textId="39D3151D" w:rsidR="0060383A" w:rsidRPr="00D32746" w:rsidRDefault="001A26B0" w:rsidP="001E78BC">
      <w:pPr>
        <w:pStyle w:val="a3"/>
      </w:pPr>
      <w:r w:rsidRPr="001A26B0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19CE15AF" wp14:editId="65172626">
            <wp:simplePos x="0" y="0"/>
            <wp:positionH relativeFrom="column">
              <wp:posOffset>276514</wp:posOffset>
            </wp:positionH>
            <wp:positionV relativeFrom="paragraph">
              <wp:posOffset>242686</wp:posOffset>
            </wp:positionV>
            <wp:extent cx="5731510" cy="2903220"/>
            <wp:effectExtent l="0" t="0" r="2540" b="0"/>
            <wp:wrapSquare wrapText="bothSides"/>
            <wp:docPr id="1678039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398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EFBC5" w14:textId="097B6499" w:rsidR="001A26B0" w:rsidRPr="00D32746" w:rsidRDefault="001A26B0" w:rsidP="001E78BC">
      <w:pPr>
        <w:pStyle w:val="a3"/>
      </w:pPr>
    </w:p>
    <w:p w14:paraId="3DFAE484" w14:textId="6D6C88E4" w:rsidR="0060383A" w:rsidRDefault="001A26B0" w:rsidP="001A26B0">
      <w:pPr>
        <w:pStyle w:val="a3"/>
        <w:jc w:val="center"/>
      </w:pPr>
      <w:r>
        <w:t>Рисунок 8 – Результат работы утилиты с параметром</w:t>
      </w:r>
    </w:p>
    <w:p w14:paraId="5D12B9D7" w14:textId="5FB7088E" w:rsidR="001A26B0" w:rsidRDefault="001A26B0" w:rsidP="001A26B0">
      <w:pPr>
        <w:pStyle w:val="a3"/>
      </w:pPr>
    </w:p>
    <w:p w14:paraId="1CB411AB" w14:textId="01BD3914" w:rsidR="001A26B0" w:rsidRDefault="001A26B0" w:rsidP="001A26B0">
      <w:pPr>
        <w:pStyle w:val="a3"/>
      </w:pPr>
      <w:r w:rsidRPr="001A26B0">
        <w:t xml:space="preserve">Указанный параметр инициирует отправку </w:t>
      </w:r>
      <w:r w:rsidRPr="001A26B0">
        <w:rPr>
          <w:lang w:val="en-GB"/>
        </w:rPr>
        <w:t>PTR</w:t>
      </w:r>
      <w:r w:rsidRPr="001A26B0">
        <w:noBreakHyphen/>
        <w:t xml:space="preserve">запросов, с помощью которых определяется доменное имя узла. В результате в начале работы программы отображается уже не только </w:t>
      </w:r>
      <w:r w:rsidRPr="001A26B0">
        <w:rPr>
          <w:lang w:val="en-GB"/>
        </w:rPr>
        <w:t>IP</w:t>
      </w:r>
      <w:r w:rsidRPr="001A26B0">
        <w:noBreakHyphen/>
        <w:t xml:space="preserve">адрес, но и домен целевого узла, а для всех промежуточных узлов, у которых есть доменное имя, оно также выводится и было получено через </w:t>
      </w:r>
      <w:r w:rsidRPr="001A26B0">
        <w:rPr>
          <w:lang w:val="en-GB"/>
        </w:rPr>
        <w:t>PTR</w:t>
      </w:r>
      <w:r w:rsidRPr="001A26B0">
        <w:noBreakHyphen/>
        <w:t xml:space="preserve">запрос. После этого можно сопоставить полученный результат с выводом стандартной утилиты </w:t>
      </w:r>
      <w:proofErr w:type="spellStart"/>
      <w:r w:rsidRPr="001A26B0">
        <w:rPr>
          <w:lang w:val="en-GB"/>
        </w:rPr>
        <w:t>tracert</w:t>
      </w:r>
      <w:proofErr w:type="spellEnd"/>
      <w:r w:rsidRPr="001A26B0">
        <w:t>.</w:t>
      </w:r>
    </w:p>
    <w:p w14:paraId="3182B704" w14:textId="53435948" w:rsidR="001A26B0" w:rsidRDefault="001A26B0" w:rsidP="001A26B0">
      <w:pPr>
        <w:pStyle w:val="a3"/>
      </w:pPr>
      <w:r w:rsidRPr="001A26B0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320471F" wp14:editId="442A5CA4">
            <wp:simplePos x="0" y="0"/>
            <wp:positionH relativeFrom="column">
              <wp:posOffset>456219</wp:posOffset>
            </wp:positionH>
            <wp:positionV relativeFrom="paragraph">
              <wp:posOffset>346</wp:posOffset>
            </wp:positionV>
            <wp:extent cx="5153660" cy="3020060"/>
            <wp:effectExtent l="0" t="0" r="0" b="3175"/>
            <wp:wrapSquare wrapText="bothSides"/>
            <wp:docPr id="208714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4569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A4D27" w14:textId="46351078" w:rsidR="001A26B0" w:rsidRDefault="001A26B0" w:rsidP="001A26B0">
      <w:pPr>
        <w:pStyle w:val="a3"/>
        <w:jc w:val="center"/>
      </w:pPr>
      <w:r>
        <w:t>Рисунок 8 – Результат работы базовой утилиты</w:t>
      </w:r>
    </w:p>
    <w:p w14:paraId="47E68849" w14:textId="77777777" w:rsidR="001A26B0" w:rsidRDefault="001A26B0" w:rsidP="001A26B0">
      <w:pPr>
        <w:pStyle w:val="a3"/>
        <w:jc w:val="center"/>
      </w:pPr>
    </w:p>
    <w:p w14:paraId="19F2BBC9" w14:textId="0ADA0B99" w:rsidR="001A26B0" w:rsidRPr="001A26B0" w:rsidRDefault="001A26B0" w:rsidP="001A26B0">
      <w:pPr>
        <w:pStyle w:val="a3"/>
      </w:pPr>
      <w:r w:rsidRPr="001A26B0">
        <w:t xml:space="preserve">При использовании </w:t>
      </w:r>
      <w:r>
        <w:t>параметра</w:t>
      </w:r>
      <w:r w:rsidRPr="001A26B0">
        <w:t xml:space="preserve"> утилита демонстрирует поведение, аналогичное </w:t>
      </w:r>
      <w:proofErr w:type="spellStart"/>
      <w:r w:rsidRPr="001A26B0">
        <w:rPr>
          <w:lang w:val="en-GB"/>
        </w:rPr>
        <w:t>tracert</w:t>
      </w:r>
      <w:proofErr w:type="spellEnd"/>
      <w:r w:rsidRPr="001A26B0">
        <w:t xml:space="preserve">: доменные имена узлов успешно разрешаются, и трассировка корректно проходит весь маршрут до цели. В захвате трафика в </w:t>
      </w:r>
      <w:r w:rsidRPr="001A26B0">
        <w:rPr>
          <w:lang w:val="en-GB"/>
        </w:rPr>
        <w:t>Wireshark</w:t>
      </w:r>
      <w:r w:rsidRPr="001A26B0">
        <w:t xml:space="preserve"> дополнительно фиксируются отправленные </w:t>
      </w:r>
      <w:r w:rsidRPr="001A26B0">
        <w:rPr>
          <w:lang w:val="en-GB"/>
        </w:rPr>
        <w:t>PTR</w:t>
      </w:r>
      <w:r w:rsidRPr="001A26B0">
        <w:noBreakHyphen/>
        <w:t xml:space="preserve">запросы, подтверждающие работу механизма обратного </w:t>
      </w:r>
      <w:r w:rsidRPr="001A26B0">
        <w:rPr>
          <w:lang w:val="en-GB"/>
        </w:rPr>
        <w:t>DNS</w:t>
      </w:r>
      <w:r w:rsidRPr="001A26B0">
        <w:noBreakHyphen/>
        <w:t>разрешения.</w:t>
      </w:r>
    </w:p>
    <w:p w14:paraId="5E637F9D" w14:textId="6061C303" w:rsidR="001A26B0" w:rsidRDefault="00283973" w:rsidP="001A26B0">
      <w:pPr>
        <w:pStyle w:val="a3"/>
      </w:pPr>
      <w:r w:rsidRPr="00283973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6C4BDC55" wp14:editId="2B23D878">
            <wp:simplePos x="0" y="0"/>
            <wp:positionH relativeFrom="column">
              <wp:posOffset>124633</wp:posOffset>
            </wp:positionH>
            <wp:positionV relativeFrom="paragraph">
              <wp:posOffset>260523</wp:posOffset>
            </wp:positionV>
            <wp:extent cx="5731510" cy="1120140"/>
            <wp:effectExtent l="0" t="0" r="2540" b="3810"/>
            <wp:wrapSquare wrapText="bothSides"/>
            <wp:docPr id="602487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8781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CD172" w14:textId="446ED9A9" w:rsidR="001A26B0" w:rsidRPr="00D32746" w:rsidRDefault="001A26B0" w:rsidP="001A26B0">
      <w:pPr>
        <w:pStyle w:val="a3"/>
      </w:pPr>
    </w:p>
    <w:p w14:paraId="6F1261D4" w14:textId="7FC7497B" w:rsidR="00283973" w:rsidRPr="00283973" w:rsidRDefault="00283973" w:rsidP="00283973">
      <w:pPr>
        <w:pStyle w:val="a3"/>
        <w:jc w:val="center"/>
      </w:pPr>
      <w:r>
        <w:t xml:space="preserve">Рисунок 9 – </w:t>
      </w:r>
      <w:r w:rsidRPr="00283973">
        <w:rPr>
          <w:lang w:val="en-GB"/>
        </w:rPr>
        <w:t>PTR</w:t>
      </w:r>
      <w:r w:rsidRPr="00D32746">
        <w:t>-запросы</w:t>
      </w:r>
    </w:p>
    <w:p w14:paraId="40BF8846" w14:textId="77777777" w:rsidR="00283973" w:rsidRDefault="00283973" w:rsidP="001A26B0">
      <w:pPr>
        <w:pStyle w:val="a3"/>
      </w:pPr>
    </w:p>
    <w:p w14:paraId="26E092F8" w14:textId="77777777" w:rsidR="00283973" w:rsidRPr="00283973" w:rsidRDefault="00283973" w:rsidP="00283973">
      <w:pPr>
        <w:pStyle w:val="a3"/>
      </w:pPr>
      <w:r w:rsidRPr="00283973">
        <w:t xml:space="preserve">В ходе выполнения лабораторной работы был реализован программный аналог утилиты </w:t>
      </w:r>
      <w:proofErr w:type="spellStart"/>
      <w:r w:rsidRPr="00283973">
        <w:t>tracert</w:t>
      </w:r>
      <w:proofErr w:type="spellEnd"/>
      <w:r w:rsidRPr="00283973">
        <w:t xml:space="preserve">. Сначала была добавлена поддержка стандартного запуска по IP‑адресу: в консольном выводе отображались только IP‑адреса узлов маршрута, а при анализе трафика в </w:t>
      </w:r>
      <w:proofErr w:type="spellStart"/>
      <w:r w:rsidRPr="00283973">
        <w:t>Wireshark</w:t>
      </w:r>
      <w:proofErr w:type="spellEnd"/>
      <w:r w:rsidRPr="00283973">
        <w:t xml:space="preserve"> фиксировались ICMP‑пакеты типов 0 (</w:t>
      </w:r>
      <w:proofErr w:type="spellStart"/>
      <w:r w:rsidRPr="00283973">
        <w:t>Echo</w:t>
      </w:r>
      <w:proofErr w:type="spellEnd"/>
      <w:r w:rsidRPr="00283973">
        <w:t xml:space="preserve"> </w:t>
      </w:r>
      <w:proofErr w:type="spellStart"/>
      <w:r w:rsidRPr="00283973">
        <w:t>Reply</w:t>
      </w:r>
      <w:proofErr w:type="spellEnd"/>
      <w:r w:rsidRPr="00283973">
        <w:t>), 8 (</w:t>
      </w:r>
      <w:proofErr w:type="spellStart"/>
      <w:r w:rsidRPr="00283973">
        <w:t>Echo</w:t>
      </w:r>
      <w:proofErr w:type="spellEnd"/>
      <w:r w:rsidRPr="00283973">
        <w:t xml:space="preserve"> </w:t>
      </w:r>
      <w:proofErr w:type="spellStart"/>
      <w:r w:rsidRPr="00283973">
        <w:t>Request</w:t>
      </w:r>
      <w:proofErr w:type="spellEnd"/>
      <w:r w:rsidRPr="00283973">
        <w:t>) и 11 (Time‑</w:t>
      </w:r>
      <w:proofErr w:type="spellStart"/>
      <w:r w:rsidRPr="00283973">
        <w:t>to</w:t>
      </w:r>
      <w:proofErr w:type="spellEnd"/>
      <w:r w:rsidRPr="00283973">
        <w:t>‑</w:t>
      </w:r>
      <w:proofErr w:type="spellStart"/>
      <w:r w:rsidRPr="00283973">
        <w:t>live</w:t>
      </w:r>
      <w:proofErr w:type="spellEnd"/>
      <w:r w:rsidRPr="00283973">
        <w:t xml:space="preserve"> </w:t>
      </w:r>
      <w:proofErr w:type="spellStart"/>
      <w:r w:rsidRPr="00283973">
        <w:t>exceeded</w:t>
      </w:r>
      <w:proofErr w:type="spellEnd"/>
      <w:r w:rsidRPr="00283973">
        <w:t>).</w:t>
      </w:r>
    </w:p>
    <w:p w14:paraId="1072FB94" w14:textId="77777777" w:rsidR="00283973" w:rsidRPr="00283973" w:rsidRDefault="00283973" w:rsidP="00283973">
      <w:pPr>
        <w:pStyle w:val="a3"/>
      </w:pPr>
    </w:p>
    <w:p w14:paraId="38619951" w14:textId="070353D2" w:rsidR="00283973" w:rsidRPr="00283973" w:rsidRDefault="00283973" w:rsidP="00283973">
      <w:pPr>
        <w:pStyle w:val="a3"/>
      </w:pPr>
      <w:r w:rsidRPr="00283973">
        <w:lastRenderedPageBreak/>
        <w:t>Затем была реализована возможность запуска программы по доменному имени</w:t>
      </w:r>
      <w:r>
        <w:t>.</w:t>
      </w:r>
      <w:r w:rsidRPr="00283973">
        <w:t xml:space="preserve"> </w:t>
      </w:r>
      <w:r>
        <w:t>Д</w:t>
      </w:r>
      <w:r w:rsidRPr="00283973">
        <w:t xml:space="preserve">ля этого предварительно выполнялся DNS‑запрос </w:t>
      </w:r>
      <w:proofErr w:type="gramStart"/>
      <w:r w:rsidRPr="00283973">
        <w:t>для получения</w:t>
      </w:r>
      <w:proofErr w:type="gramEnd"/>
      <w:r w:rsidRPr="00283973">
        <w:t xml:space="preserve"> соответствующего IP‑адреса, после чего трассировка продолжалась по тому же алгоритму, что и для случая с прямым указанием IP. На следующем этапе добавлен параметр, включающий режим обратного DNS‑разрешения с использованием PTR‑запросов, благодаря чему в консоли, помимо IP‑адресов, выводятся доменные имена всех узлов, для которых они доступны, аналогично классической утилите </w:t>
      </w:r>
      <w:proofErr w:type="spellStart"/>
      <w:r w:rsidRPr="00283973">
        <w:t>tracert</w:t>
      </w:r>
      <w:proofErr w:type="spellEnd"/>
      <w:r w:rsidRPr="00283973">
        <w:t>.</w:t>
      </w:r>
    </w:p>
    <w:p w14:paraId="78B6E73F" w14:textId="13437798" w:rsidR="00283973" w:rsidRPr="00283973" w:rsidRDefault="00283973" w:rsidP="00283973">
      <w:pPr>
        <w:pStyle w:val="a3"/>
      </w:pPr>
      <w:r w:rsidRPr="00283973">
        <w:t xml:space="preserve">Проведённое тестирование и сопоставление результатов работы программы с выводом стандартного </w:t>
      </w:r>
      <w:proofErr w:type="spellStart"/>
      <w:r w:rsidRPr="00283973">
        <w:rPr>
          <w:lang w:val="en-GB"/>
        </w:rPr>
        <w:t>tracert</w:t>
      </w:r>
      <w:proofErr w:type="spellEnd"/>
      <w:r w:rsidRPr="00283973">
        <w:t xml:space="preserve"> и данными, полученными в </w:t>
      </w:r>
      <w:r w:rsidRPr="00283973">
        <w:rPr>
          <w:lang w:val="en-GB"/>
        </w:rPr>
        <w:t>Wireshark</w:t>
      </w:r>
      <w:r w:rsidRPr="00283973">
        <w:t xml:space="preserve">, показало корректность реализованного алгоритма. Таким образом, разработанная утилита успешно решает задачу трассировки маршрута и предоставляет дополнительный режим разрешения </w:t>
      </w:r>
      <w:r w:rsidRPr="00283973">
        <w:rPr>
          <w:lang w:val="en-GB"/>
        </w:rPr>
        <w:t>IP</w:t>
      </w:r>
      <w:r w:rsidRPr="00283973">
        <w:t>‑адресов в имена узлов.</w:t>
      </w:r>
    </w:p>
    <w:p w14:paraId="16B98BA4" w14:textId="31CB0CAB" w:rsidR="001A26B0" w:rsidRPr="001A26B0" w:rsidRDefault="001A26B0" w:rsidP="00283973">
      <w:pPr>
        <w:pStyle w:val="a3"/>
        <w:ind w:firstLine="0"/>
      </w:pPr>
    </w:p>
    <w:sectPr w:rsidR="001A26B0" w:rsidRPr="001A2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5D"/>
    <w:rsid w:val="00031E60"/>
    <w:rsid w:val="000D680A"/>
    <w:rsid w:val="00171CBD"/>
    <w:rsid w:val="001A26B0"/>
    <w:rsid w:val="001E78BC"/>
    <w:rsid w:val="0026295D"/>
    <w:rsid w:val="00283973"/>
    <w:rsid w:val="002B2E03"/>
    <w:rsid w:val="00384032"/>
    <w:rsid w:val="0060383A"/>
    <w:rsid w:val="00657160"/>
    <w:rsid w:val="00781166"/>
    <w:rsid w:val="0094558A"/>
    <w:rsid w:val="009647A1"/>
    <w:rsid w:val="00AB5048"/>
    <w:rsid w:val="00AE6A02"/>
    <w:rsid w:val="00D32746"/>
    <w:rsid w:val="00FE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7D773"/>
  <w15:chartTrackingRefBased/>
  <w15:docId w15:val="{733D70B9-749E-42E8-BDEE-6BFCA080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2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link w:val="a4"/>
    <w:qFormat/>
    <w:rsid w:val="009647A1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a4">
    <w:name w:val="СТП Знак"/>
    <w:basedOn w:val="a0"/>
    <w:link w:val="a3"/>
    <w:rsid w:val="009647A1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262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2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2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29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29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29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29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29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295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62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62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62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62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2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29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29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29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2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629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2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Мещеряков</dc:creator>
  <cp:keywords/>
  <dc:description/>
  <cp:lastModifiedBy>Егор Мещеряков</cp:lastModifiedBy>
  <cp:revision>5</cp:revision>
  <dcterms:created xsi:type="dcterms:W3CDTF">2026-03-16T18:35:00Z</dcterms:created>
  <dcterms:modified xsi:type="dcterms:W3CDTF">2026-03-16T21:01:00Z</dcterms:modified>
</cp:coreProperties>
</file>