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ind w:firstLine="0"/>
        <w:jc w:val="center"/>
      </w:pPr>
      <w:bookmarkStart w:id="0" w:name="_GoBack"/>
      <w:bookmarkEnd w:id="0"/>
      <w:r>
        <w:t>Министерство науки и высшего образования Российской Федерации</w:t>
      </w:r>
      <w:r>
        <w:br/>
        <w:t>федеральное государственное бюджетное образовательное учреждение</w:t>
      </w:r>
      <w:r>
        <w:br/>
        <w:t>высшего образования</w:t>
      </w:r>
      <w:r>
        <w:br/>
        <w:t>«[НАЗВАНИЕ УНИВЕРСИТЕТА]»</w:t>
      </w:r>
      <w:r>
        <w:br/>
      </w:r>
    </w:p>
    <w:p w:rsidR="00746E3B" w:rsidRDefault="0046056C">
      <w:pPr>
        <w:spacing w:before="120"/>
        <w:ind w:firstLine="0"/>
        <w:jc w:val="center"/>
      </w:pPr>
      <w:r>
        <w:t>Институт: [название]</w:t>
      </w:r>
      <w:r>
        <w:br/>
        <w:t xml:space="preserve">Направление подготовки: 09.03.02 Информационные системы и </w:t>
      </w:r>
      <w:r>
        <w:t>технологии</w:t>
      </w:r>
      <w:r>
        <w:br/>
        <w:t>Выпускающая кафедра: [название]</w:t>
      </w:r>
      <w:r>
        <w:br/>
      </w:r>
    </w:p>
    <w:p w:rsidR="00746E3B" w:rsidRDefault="00746E3B"/>
    <w:p w:rsidR="00746E3B" w:rsidRDefault="00746E3B"/>
    <w:p w:rsidR="00746E3B" w:rsidRDefault="00746E3B"/>
    <w:p w:rsidR="00746E3B" w:rsidRDefault="0046056C">
      <w:pPr>
        <w:ind w:firstLine="0"/>
        <w:jc w:val="center"/>
      </w:pPr>
      <w:r>
        <w:rPr>
          <w:b/>
          <w:sz w:val="32"/>
        </w:rPr>
        <w:t>ВЫПУСКНАЯ КВАЛИФИКАЦИОННАЯ РАБОТА</w:t>
      </w:r>
    </w:p>
    <w:p w:rsidR="00746E3B" w:rsidRDefault="0046056C">
      <w:pPr>
        <w:ind w:firstLine="0"/>
        <w:jc w:val="center"/>
      </w:pPr>
      <w:r>
        <w:t>(бакалаврская работа)</w:t>
      </w:r>
    </w:p>
    <w:p w:rsidR="00746E3B" w:rsidRDefault="00746E3B"/>
    <w:p w:rsidR="00746E3B" w:rsidRDefault="00746E3B"/>
    <w:p w:rsidR="00746E3B" w:rsidRDefault="0046056C">
      <w:pPr>
        <w:ind w:firstLine="0"/>
        <w:jc w:val="center"/>
      </w:pPr>
      <w:r>
        <w:rPr>
          <w:b/>
        </w:rPr>
        <w:t>на тему: «Разработка AI-powered системы метапоиска товаров</w:t>
      </w:r>
      <w:r>
        <w:rPr>
          <w:b/>
        </w:rPr>
        <w:br/>
        <w:t>на торговых площадках с интеллектуальным анализом цен»</w:t>
      </w:r>
    </w:p>
    <w:p w:rsidR="00746E3B" w:rsidRDefault="00746E3B"/>
    <w:p w:rsidR="00746E3B" w:rsidRDefault="00746E3B"/>
    <w:p w:rsidR="00746E3B" w:rsidRDefault="00746E3B"/>
    <w:p w:rsidR="00746E3B" w:rsidRDefault="00746E3B"/>
    <w:p w:rsidR="00746E3B" w:rsidRDefault="00746E3B"/>
    <w:p w:rsidR="00746E3B" w:rsidRDefault="0046056C">
      <w:pPr>
        <w:ind w:firstLine="0"/>
        <w:jc w:val="right"/>
      </w:pPr>
      <w:r>
        <w:t>Исполнитель — обучающийся учебно</w:t>
      </w:r>
      <w:r>
        <w:t>й группы [группа]</w:t>
      </w:r>
      <w:r>
        <w:br/>
        <w:t>[ФИО]</w:t>
      </w:r>
      <w:r>
        <w:br/>
      </w:r>
      <w:r>
        <w:br/>
        <w:t>Руководитель выпускной квалификационной работы</w:t>
      </w:r>
      <w:r>
        <w:br/>
        <w:t>[степень, ФИО]</w:t>
      </w:r>
      <w:r>
        <w:br/>
      </w:r>
    </w:p>
    <w:p w:rsidR="00746E3B" w:rsidRDefault="00746E3B"/>
    <w:p w:rsidR="00746E3B" w:rsidRDefault="00746E3B"/>
    <w:p w:rsidR="00746E3B" w:rsidRDefault="00746E3B"/>
    <w:p w:rsidR="00746E3B" w:rsidRDefault="00746E3B"/>
    <w:p w:rsidR="00746E3B" w:rsidRDefault="0046056C">
      <w:pPr>
        <w:ind w:firstLine="0"/>
        <w:jc w:val="center"/>
      </w:pPr>
      <w:r>
        <w:t>[Город]</w:t>
      </w:r>
      <w:r>
        <w:br/>
        <w:t>2026</w:t>
      </w:r>
    </w:p>
    <w:p w:rsidR="00746E3B" w:rsidRDefault="0046056C">
      <w:r>
        <w:br w:type="page"/>
      </w:r>
    </w:p>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22 рисунка,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w:t>
      </w:r>
      <w:r>
        <w:t>зе большой языковой модели Gemini 2.0 Flash от компании Google (через прокси-сервис OpenRouter). Система объединяет пять маркетплейсов двух стран в единый поисковый интерфейс с потоковым отображением результатов через технологию Server-Sent Events.</w:t>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пять маркетплейсов дву</w:t>
      </w:r>
      <w:r>
        <w:t>х стран (Onliner.by, Яндекс Маркет, Wildberries, Регард, World Devices) в единый интерфейс с потоковым отображением результатов в реальном времени и AI-ассистентом для интеллектуального анализа цен. Реализована гибридная система фильтрации результатов (Sta</w:t>
      </w:r>
      <w:r>
        <w:t xml:space="preserve">ge 1: regex + </w:t>
      </w:r>
      <w:r>
        <w:lastRenderedPageBreak/>
        <w:t>Stage 2: AI) и AI-коррекция поисковых запросов через модель Gemini 2.0 Flash.</w:t>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5</w:t>
      </w:r>
    </w:p>
    <w:p w:rsidR="00746E3B" w:rsidRDefault="0046056C">
      <w:pPr>
        <w:ind w:firstLine="0"/>
      </w:pPr>
      <w:r>
        <w:t xml:space="preserve">  1 АНАЛИЗ ПРЕДМЕТНОЙ ОБЛАСТИ И СУЩЕСТВУЮЩИХ РЕШЕНИЙ .......... 10</w:t>
      </w:r>
    </w:p>
    <w:p w:rsidR="00746E3B" w:rsidRDefault="0046056C">
      <w:pPr>
        <w:ind w:firstLine="0"/>
      </w:pPr>
      <w:r>
        <w:t xml:space="preserve">  1.1 Рынок электронной коммерции и маркетплейсов ............. 10</w:t>
      </w:r>
    </w:p>
    <w:p w:rsidR="00746E3B" w:rsidRDefault="0046056C">
      <w:pPr>
        <w:ind w:firstLine="0"/>
      </w:pPr>
      <w:r>
        <w:t xml:space="preserve">  1.2 Анализ </w:t>
      </w:r>
      <w:r>
        <w:t>существующих решений ............................. 18</w:t>
      </w:r>
    </w:p>
    <w:p w:rsidR="00746E3B" w:rsidRDefault="0046056C">
      <w:pPr>
        <w:ind w:firstLine="0"/>
      </w:pPr>
      <w:r>
        <w:t xml:space="preserve">  1.3 Технологический обзор ................................... 24</w:t>
      </w:r>
    </w:p>
    <w:p w:rsidR="00746E3B" w:rsidRDefault="0046056C">
      <w:pPr>
        <w:ind w:firstLine="0"/>
      </w:pPr>
      <w:r>
        <w:t xml:space="preserve">  1.4 Выводы по первой главе .................................. 33</w:t>
      </w:r>
    </w:p>
    <w:p w:rsidR="00746E3B" w:rsidRDefault="0046056C">
      <w:pPr>
        <w:ind w:firstLine="0"/>
      </w:pPr>
      <w:r>
        <w:t xml:space="preserve">  2 ПРОЕКТИРОВАНИЕ СИСТЕМЫ МЕТАПОИСКА ......................... 34</w:t>
      </w:r>
    </w:p>
    <w:p w:rsidR="00746E3B" w:rsidRDefault="0046056C">
      <w:pPr>
        <w:ind w:firstLine="0"/>
      </w:pPr>
      <w:r>
        <w:t xml:space="preserve"> </w:t>
      </w:r>
      <w:r>
        <w:t xml:space="preserve"> 2.1 Формирование требований к системе ....................... 34</w:t>
      </w:r>
    </w:p>
    <w:p w:rsidR="00746E3B" w:rsidRDefault="0046056C">
      <w:pPr>
        <w:ind w:firstLine="0"/>
      </w:pPr>
      <w:r>
        <w:t xml:space="preserve">  2.2 Архитектура системы ..................................... 39</w:t>
      </w:r>
    </w:p>
    <w:p w:rsidR="00746E3B" w:rsidRDefault="0046056C">
      <w:pPr>
        <w:ind w:firstLine="0"/>
      </w:pPr>
      <w:r>
        <w:t xml:space="preserve">  2.3 Проектирование базы данных .............................. 46</w:t>
      </w:r>
    </w:p>
    <w:p w:rsidR="00746E3B" w:rsidRDefault="0046056C">
      <w:pPr>
        <w:ind w:firstLine="0"/>
      </w:pPr>
      <w:r>
        <w:t xml:space="preserve">  2.4 Проектирование API и протоколов взаимодействия ...</w:t>
      </w:r>
      <w:r>
        <w:t>....... 50</w:t>
      </w:r>
    </w:p>
    <w:p w:rsidR="00746E3B" w:rsidRDefault="0046056C">
      <w:pPr>
        <w:ind w:firstLine="0"/>
      </w:pPr>
      <w:r>
        <w:t xml:space="preserve">  2.5 Проектирование AI-подсистемы ............................ 53</w:t>
      </w:r>
    </w:p>
    <w:p w:rsidR="00746E3B" w:rsidRDefault="0046056C">
      <w:pPr>
        <w:ind w:firstLine="0"/>
      </w:pPr>
      <w:r>
        <w:t xml:space="preserve">  2.6 Выводы по второй главе .................................. 56</w:t>
      </w:r>
    </w:p>
    <w:p w:rsidR="00746E3B" w:rsidRDefault="0046056C">
      <w:pPr>
        <w:ind w:firstLine="0"/>
      </w:pPr>
      <w:r>
        <w:t xml:space="preserve">  3 РЕАЛИЗАЦИЯ СИСТЕМЫ МЕТАПОИСКА ............................. 57</w:t>
      </w:r>
    </w:p>
    <w:p w:rsidR="00746E3B" w:rsidRDefault="0046056C">
      <w:pPr>
        <w:ind w:firstLine="0"/>
      </w:pPr>
      <w:r>
        <w:t xml:space="preserve">  3.1 Реализация подсистемы парсинга данных </w:t>
      </w:r>
      <w:r>
        <w:t>................... 57</w:t>
      </w:r>
    </w:p>
    <w:p w:rsidR="00746E3B" w:rsidRDefault="0046056C">
      <w:pPr>
        <w:ind w:firstLine="0"/>
      </w:pPr>
      <w:r>
        <w:t xml:space="preserve">  3.2 Реализация серверной части .............................. 64</w:t>
      </w:r>
    </w:p>
    <w:p w:rsidR="00746E3B" w:rsidRDefault="0046056C">
      <w:pPr>
        <w:ind w:firstLine="0"/>
      </w:pPr>
      <w:r>
        <w:t xml:space="preserve">  3.3 Реализация AI-ассистента ................................ 69</w:t>
      </w:r>
    </w:p>
    <w:p w:rsidR="00746E3B" w:rsidRDefault="0046056C">
      <w:pPr>
        <w:ind w:firstLine="0"/>
      </w:pPr>
      <w:r>
        <w:t xml:space="preserve">  3.4 Реализация клиентской части ............................. 73</w:t>
      </w:r>
    </w:p>
    <w:p w:rsidR="00746E3B" w:rsidRDefault="0046056C">
      <w:pPr>
        <w:ind w:firstLine="0"/>
      </w:pPr>
      <w:r>
        <w:t xml:space="preserve">  3.5 Развёртывание и DevOps ...</w:t>
      </w:r>
      <w:r>
        <w:t>............................... 78</w:t>
      </w:r>
    </w:p>
    <w:p w:rsidR="00746E3B" w:rsidRDefault="0046056C">
      <w:pPr>
        <w:ind w:firstLine="0"/>
      </w:pPr>
      <w:r>
        <w:t xml:space="preserve">  3.6 Выводы по третьей главе ................................. 82</w:t>
      </w:r>
    </w:p>
    <w:p w:rsidR="00746E3B" w:rsidRDefault="0046056C">
      <w:pPr>
        <w:ind w:firstLine="0"/>
      </w:pPr>
      <w:r>
        <w:t xml:space="preserve">  4 ТЕСТИРОВАНИЕ И АНАЛИЗ РЕЗУЛЬТАТОВ ......................... 83</w:t>
      </w:r>
    </w:p>
    <w:p w:rsidR="00746E3B" w:rsidRDefault="0046056C">
      <w:pPr>
        <w:ind w:firstLine="0"/>
      </w:pPr>
      <w:r>
        <w:t xml:space="preserve">  4.1 Методология тестирования ................................ 83</w:t>
      </w:r>
    </w:p>
    <w:p w:rsidR="00746E3B" w:rsidRDefault="0046056C">
      <w:pPr>
        <w:ind w:firstLine="0"/>
      </w:pPr>
      <w:r>
        <w:t xml:space="preserve">  4.2 Результаты тестирования ................................. 85</w:t>
      </w:r>
    </w:p>
    <w:p w:rsidR="00746E3B" w:rsidRDefault="0046056C">
      <w:pPr>
        <w:ind w:firstLine="0"/>
      </w:pPr>
      <w:r>
        <w:t xml:space="preserve">  4.3 Анализ производительности ............................... 88</w:t>
      </w:r>
    </w:p>
    <w:p w:rsidR="00746E3B" w:rsidRDefault="0046056C">
      <w:pPr>
        <w:ind w:firstLine="0"/>
      </w:pPr>
      <w:r>
        <w:t xml:space="preserve">  4.4 Анализ безопасности и охрана труда ...................... 90</w:t>
      </w:r>
    </w:p>
    <w:p w:rsidR="00746E3B" w:rsidRDefault="0046056C">
      <w:pPr>
        <w:ind w:firstLine="0"/>
      </w:pPr>
      <w:r>
        <w:t xml:space="preserve">  4.5 Сравнение с аналогами ...........................</w:t>
      </w:r>
      <w:r>
        <w:t>........ 93</w:t>
      </w:r>
    </w:p>
    <w:p w:rsidR="00746E3B" w:rsidRDefault="0046056C">
      <w:pPr>
        <w:ind w:firstLine="0"/>
      </w:pPr>
      <w:r>
        <w:t xml:space="preserve">  4.6 Технико-экономические расчёты ........................... 95</w:t>
      </w:r>
    </w:p>
    <w:p w:rsidR="00746E3B" w:rsidRDefault="0046056C">
      <w:pPr>
        <w:ind w:firstLine="0"/>
      </w:pPr>
      <w:r>
        <w:lastRenderedPageBreak/>
        <w:t xml:space="preserve">  4.7 Выводы по четвёртой главе ............................... 97</w:t>
      </w:r>
    </w:p>
    <w:p w:rsidR="00746E3B" w:rsidRDefault="0046056C">
      <w:pPr>
        <w:ind w:firstLine="0"/>
      </w:pPr>
      <w:r>
        <w:t>ЗАКЛЮЧЕНИЕ .................................................. 98</w:t>
      </w:r>
    </w:p>
    <w:p w:rsidR="00746E3B" w:rsidRDefault="0046056C">
      <w:pPr>
        <w:ind w:firstLine="0"/>
      </w:pPr>
      <w:r>
        <w:t>СПИСОК ИСПОЛЬЗОВАННЫХ ИСТОЧНИКОВ</w:t>
      </w:r>
      <w:r>
        <w:t xml:space="preserve"> ............................ 101</w:t>
      </w:r>
    </w:p>
    <w:p w:rsidR="00746E3B" w:rsidRDefault="0046056C">
      <w:pPr>
        <w:ind w:firstLine="0"/>
      </w:pPr>
      <w:r>
        <w:t>ПРИЛОЖЕНИЕ А — Структура каталогов проекта .................. 104</w:t>
      </w:r>
    </w:p>
    <w:p w:rsidR="00746E3B" w:rsidRDefault="0046056C">
      <w:pPr>
        <w:ind w:firstLine="0"/>
      </w:pPr>
      <w:r>
        <w:t>ПРИЛОЖЕНИЕ Б — Примеры ответов API .......................... 106</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Союзном государстве России и Беларуси. Жители Беларуси активно приобретают товары на российских маркетплейсах благодаря единому тамо</w:t>
      </w:r>
      <w:r>
        <w:t>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w:t>
      </w:r>
      <w:r>
        <w:t>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w:t>
      </w:r>
      <w:r>
        <w:t xml:space="preserve"> в белорусских рублях с предложениями российских </w:t>
      </w:r>
      <w:r>
        <w:lastRenderedPageBreak/>
        <w:t>маркетплейсов в российских рублях, выполняя конвертацию валют и сравнивая условия доставки в ручном режиме.</w:t>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Gemini от компании Google и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площадки применяют многоуровневую антибот-защиту, включающую CAPTCHA, TLS-фингерпринтинг, ана</w:t>
      </w:r>
      <w:r>
        <w:t xml:space="preserve">лиз поведенческих паттернов и ограничение частоты запросов. Преодоление данных барьеров без использования ресурсоёмких headless-браузеров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Яндекс.Маркет, обеспечивающий десятикратное ускорение по сравнению с традиционным подходом </w:t>
      </w:r>
      <w:r>
        <w:t>на основе headless-браузеров.</w:t>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w:t>
      </w:r>
      <w:r>
        <w:t>цен на товары с интеллектуальными рекомендациями на базе большой языковой модели Gemini 2.0 Flash. Платформа должна объединять данные из пяти маркетплейсов — Onliner.by, Яндекс Маркет, Wildberries, Регард и World Devices — и предоставлять результаты в пото</w:t>
      </w:r>
      <w:r>
        <w:t>ковом режиме реального времени через технологию Server-Sent Events.</w:t>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w:t>
      </w:r>
      <w:r>
        <w:t>ове Gemini 2.0 Flash (через OpenRouter) с инструментальным взаимодействием (tool use) для интеллектуального анализа цен и формулирования рекомендаций;</w:t>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lastRenderedPageBreak/>
        <w:t>Научная новизна ра</w:t>
      </w:r>
      <w:r>
        <w:t>боты заключается в следующем. Во-первых, предложен метод извлечения структурированных данных из Яндекс.Маркет с помощью регулярных выражений, применяемых к встроенному JSON-содержимому HTML-страниц, обеспечивающий десятикратное ускорение парсинга по сравне</w:t>
      </w:r>
      <w:r>
        <w:t>нию с традиционным подходом на основе headless-браузеров (1–2 секунды против 6–10 секунд). Во-вторых, впервые реализована интеграция AI-ассистента на базе Gemini 2.0 Flash (через OpenRouter) с механизмом tool use в контексте кроссрегионального метапоиска т</w:t>
      </w:r>
      <w:r>
        <w:t>оваров, позволяющая пользователю взаимодействовать с системой на естественном языке. В-третьих, предложена гибридная стратегия фильтрации результатов (Stage 1 regex + Stage 2 AI), обеспечивающая семантическое понимание контекста запроса при минимальных зат</w:t>
      </w:r>
      <w:r>
        <w:t>ратах на AI-обработку.</w:t>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w:t>
      </w:r>
      <w:r>
        <w:t>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Белорусский рынок электронной коммерции характеризуется активным проникновением российских маркетплейсов. Wildberries и 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GMV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Открытый 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млрд 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Рисунок 1.1 — Доли маркетплейсов на рынке e-commerce России (2023)</w:t>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lastRenderedPageBreak/>
        <w:t>предложения Яндекс.Маркет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Google 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Real-time (SSE)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(RUB/BYN)</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 товаров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w:t>
      </w:r>
      <w:r>
        <w:t>ests, curl-cffi).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w:t>
      </w:r>
      <w:r>
        <w:t>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w:t>
      </w:r>
      <w:r>
        <w:t>роса скрипта.</w:t>
      </w:r>
    </w:p>
    <w:p w:rsidR="00746E3B" w:rsidRDefault="0046056C">
      <w:r>
        <w:lastRenderedPageBreak/>
        <w:t>Второй подход — headless-браузеры (Playwright,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Потребление 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w:t>
      </w:r>
      <w:r>
        <w:t>ржка асинхронности (async/await), что критично для одновременного выполнения множества HTTP-запросов к маркетплейсам. Во-вторых, автоматическая валидация входных данных через Pydantic-модели, обеспечивающая строгую типизацию и документирование API. В-треть</w:t>
      </w:r>
      <w:r>
        <w:t>их,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w:t>
      </w:r>
      <w:r>
        <w:t>s-фреймворками благодаря использованию Starlette и Uvicorn.</w:t>
      </w:r>
    </w:p>
    <w:p w:rsidR="00746E3B" w:rsidRDefault="0046056C">
      <w:pPr>
        <w:spacing w:before="200" w:after="80" w:line="240" w:lineRule="auto"/>
        <w:ind w:firstLine="0"/>
        <w:jc w:val="center"/>
      </w:pPr>
      <w:r>
        <w:rPr>
          <w:sz w:val="24"/>
        </w:rPr>
        <w:t>Таблица 4 — Сравнение серверных 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(Pydantic)</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Через 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используется для управления глобальным состоянием пр</w:t>
      </w:r>
      <w:r>
        <w:t xml:space="preserve">иложения: выбранный регион, результаты поиска, фильтры. TanStack React Query обеспечивает кэширование серверных данных и автоматическое обновление при повторных запросах. Recharts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w:t>
      </w:r>
      <w:r>
        <w:t>mini 2.0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w:t>
      </w:r>
      <w:r>
        <w:t xml:space="preserve">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w:t>
      </w:r>
      <w:r>
        <w:t xml:space="preserve">-совместимый API и решающим проблему геоблокировки Gemini API в России. По сравнению с Claude Haiku ($0,25/M) </w:t>
      </w:r>
      <w:r>
        <w:lastRenderedPageBreak/>
        <w:t>и GPT-4o Mini ($0,15/M), Gemini 2.0 Flash обеспечивает сопоставимое качество при минимальной стоимости, что критично для проекта с ограниченным бю</w:t>
      </w:r>
      <w:r>
        <w:t>джетом.</w:t>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Long </w:t>
            </w:r>
            <w:r>
              <w:rPr>
                <w:b/>
                <w:sz w:val="22"/>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2.0 Flash через OpenRouter (tool use, русский яз</w:t>
      </w:r>
      <w:r>
        <w:t>ык, стоимость), SSE (однонаправленная передача, автопереподключение), PostgreSQL 16 (JSONB, pg_trgm, asyncpg), Redis 7 (кэширование), Docker Compose (контейнеризация), nginx (обратный прокси). Выбранный стек является оптимальным для решения поставленных за</w:t>
      </w:r>
      <w:r>
        <w:t>дач с учётом ресурсных ограничений проекта.</w:t>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Wildberries, Регард, World Devices и отображать результаты по мере их поступле</w:t>
      </w:r>
      <w:r>
        <w:t>ния с использованием технологии SSE.</w:t>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2.0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Рисунок 2.2 — Общая архитектура системы Smart Price</w:t>
      </w:r>
    </w:p>
    <w:p w:rsidR="00746E3B" w:rsidRDefault="0046056C">
      <w:pPr>
        <w:spacing w:before="160" w:after="80"/>
      </w:pPr>
      <w:r>
        <w:rPr>
          <w:b/>
        </w:rPr>
        <w:t>2.2.2 Архитектура парсеров маркетплейсов</w:t>
      </w:r>
    </w:p>
    <w:p w:rsidR="00746E3B" w:rsidRDefault="0046056C">
      <w:r>
        <w:t xml:space="preserve">Система парсеров организована по </w:t>
      </w:r>
      <w:r>
        <w:t xml:space="preserve">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w:t>
      </w:r>
      <w:r>
        <w:t xml:space="preserve">(RU/BY), цвет бренда для UI и флаг </w:t>
      </w:r>
      <w:r>
        <w:lastRenderedPageBreak/>
        <w:t>включения. На момент написания работы в системе зарегистрировано семь парсеров:</w:t>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временно отключён) — HTTP-клиент, внутренний JSON API поиска; парсер временно исключён из рабочей конфигурации из-за нестабильности полей наличия (stock) и попадания в выдачу восстановленных (refurbished) товаров, смешанных с новыми;</w:t>
      </w:r>
    </w:p>
    <w:p w:rsidR="00746E3B" w:rsidRDefault="0046056C">
      <w:pPr>
        <w:ind w:left="709" w:firstLine="0"/>
      </w:pPr>
      <w:r>
        <w:t>– Ситилинк (Россия, временно отключён) — Playwright headless-браузер для обхода JS-защиты; парсер временно отключён до устранения проблемы извлечения цен: сайт возвращает клубные/карточные цены вместо обычных розничных;</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 AliExpress (отключён) — заглушка для будущей интеграции.</w:t>
      </w:r>
    </w:p>
    <w:p w:rsidR="00746E3B" w:rsidRDefault="0046056C">
      <w:pPr>
        <w:ind w:left="709" w:firstLine="0"/>
      </w:pPr>
      <w:r>
        <w:t>На момент сдачи работы в рабочей конфигурации активны четыре парсера из семи зарегистрированных (Onliner.by, Яндекс Маркет, Регард, World Devices); ещё два (Wildberries и Ситилинк) реализованы полностью, но временно отключены по указанным техническим причинам, а AliExpress представлен заглушкой для будущей интеграции.</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Рисунок 2.3 — Архитектура AI-компонентов системы</w:t>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200" w:after="80" w:line="240" w:lineRule="auto"/>
        <w:ind w:firstLine="0"/>
        <w:jc w:val="center"/>
      </w:pPr>
      <w:r>
        <w:rPr>
          <w:sz w:val="24"/>
        </w:rPr>
        <w:t>Таблица 6 — Основные таблицы базы данных системы Smart 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marketplace_id, title, 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marketplace_id, 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product_id, price, 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product_id + 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email, 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email (unique)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Чат-сессии 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 user_id,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session_id, role, 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name, base_url,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name (unique)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user_id, product_id, 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user_id, amount, 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2.4 — ER-диаграмма базы данных </w:t>
      </w:r>
      <w:r>
        <w:rPr>
          <w:sz w:val="24"/>
        </w:rPr>
        <w:t>системы Smart Price</w:t>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Рисунок 2.5 — Диаграмма последовательности SSE-потокового поиска</w:t>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2.6 — Адаптивное отображение главной страницы на различных устройствах</w:t>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00" w:after="80" w:line="240" w:lineRule="auto"/>
        <w:ind w:firstLine="0"/>
        <w:jc w:val="center"/>
      </w:pPr>
      <w:r>
        <w:rPr>
          <w:sz w:val="24"/>
        </w:rPr>
        <w:t>Таблица 7 — Контейнеры Docker Compose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FastAPI + 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~256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postgres:16-alpine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PostgreSQL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redis:7-alpine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nginx:alpine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~32 МБ RAM</w:t>
            </w:r>
          </w:p>
        </w:tc>
      </w:tr>
    </w:tbl>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w:t>
      </w:r>
      <w:r>
        <w:t>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представляет соб</w:t>
      </w:r>
      <w:r>
        <w:t>ой JSON-объект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w:t>
      </w:r>
      <w:r>
        <w:t>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представляет собой JSON с полями: наименование това</w:t>
      </w:r>
      <w:r>
        <w:t>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w:t>
      </w:r>
      <w:r>
        <w:t>ия блокировки.</w:t>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httpx + regex / 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Rate 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World 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w:t>
      </w:r>
      <w:r>
        <w:t xml:space="preserve"> запросов (query_corrector.py) реализует двухуровневую стратегию: первичная коррекция через языковую модель Gemini 2.0 Flash и резервная коррекция через API Яндекс Спеллера. Языковая модель получает системный промпт, содержащий справочник брендов электрони</w:t>
      </w:r>
      <w:r>
        <w:t>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lastRenderedPageBreak/>
        <w:t>Экономическая эффективность модуля обеспечивается использованием модели Gemini 2.0 Flash через OpenRouter по тарифу $0,10 за миллион входных токенов. Средний запрос на коррекцию потребляет порядка 400 токенов (системный промпт + запрос), что при 25 000 за</w:t>
      </w:r>
      <w:r>
        <w:t>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lastRenderedPageBreak/>
        <w:t>Альтернативный подход — исключительно AI-фильтрация без regex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ров в промпте AI-модель чаще допускает ошибки парсинга JSON и пропуски релевантных товаров.</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Только 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Только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Гибрид (Stage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3.3 — Пример диалога с AI-ассистентом и вызова search_products</w:t>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w:t>
      </w:r>
      <w:r>
        <w:t>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w:t>
      </w:r>
      <w:r>
        <w:t>тплейсах Яндекс Маркет, Wildberries, Ситилинк,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w:t>
      </w:r>
      <w:r>
        <w:t>0 RUB (~100 BYN).</w:t>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240" w:after="120"/>
      </w:pPr>
      <w:r>
        <w:rPr>
          <w:b/>
        </w:rPr>
        <w:t>3.7 Интеграция с Gemini через OpenRouter</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2.0 Flash (Google) через прокси-сервис OpenRouter. Основания миграции: стоимос</w:t>
      </w:r>
      <w:r>
        <w:t>ть Gemini 2.0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w:t>
      </w:r>
      <w:r>
        <w:t>овых запросов с AI-коррекцией и AI-фильтрацией.</w:t>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w:t>
      </w:r>
      <w:r>
        <w:t xml:space="preserve">теграция реализована через библиотеку openai (Python), так как OpenRouter предоставляет OpenAI-совместимый эндпоинт. Конфигурация </w:t>
      </w:r>
      <w:r>
        <w:lastRenderedPageBreak/>
        <w:t>сводится к установке base_url=https://openrouter.ai/api/v1 и api_key с ключом OpenRouter. Параметр AI_MODEL=google/gemini-2.0-</w:t>
      </w:r>
      <w:r>
        <w:t>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p>
    <w:p w:rsidR="00746E3B" w:rsidRDefault="0046056C">
      <w:pPr>
        <w:spacing w:before="200" w:after="80" w:line="240" w:lineRule="auto"/>
        <w:ind w:firstLine="0"/>
        <w:jc w:val="center"/>
      </w:pPr>
      <w:r>
        <w:rPr>
          <w:sz w:val="24"/>
        </w:rPr>
        <w:t>Таблица 10 — Сравнение AI-моделей для системы Smart 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Tool 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3.11 Развёртывание и DevOps</w:t>
      </w:r>
    </w:p>
    <w:p w:rsidR="00746E3B" w:rsidRDefault="0046056C">
      <w:pPr>
        <w:spacing w:before="160" w:after="80"/>
      </w:pPr>
      <w:r>
        <w:rPr>
          <w:b/>
        </w:rPr>
        <w:lastRenderedPageBreak/>
        <w:t>3.11.1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3.11.2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lastRenderedPageBreak/>
        <w:t>3.12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пять парсеров маркетплейсов с различными</w:t>
      </w:r>
      <w:r>
        <w:t xml:space="preserve">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w:t>
      </w:r>
      <w:r>
        <w:t>равление опечаток.</w:t>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w:t>
      </w:r>
      <w:r>
        <w:t>зультатов. Гибридный подход обеспечивает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w:t>
      </w:r>
      <w:r>
        <w:t>люцинаций. Выполнена миграция на модель Gemini 2.0 Flash через OpenRouter, обеспечивающая 8-кратное снижение затрат на AI при сохранении качества.</w:t>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World </w:t>
            </w:r>
            <w:r>
              <w:rPr>
                <w:sz w:val="22"/>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200" w:after="80" w:line="240" w:lineRule="auto"/>
        <w:ind w:firstLine="0"/>
        <w:jc w:val="center"/>
      </w:pPr>
      <w:r>
        <w:rPr>
          <w:sz w:val="24"/>
        </w:rPr>
        <w:t>Таблица 12 — Примеры AI-коррекции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Yandex 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iphone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Xiaomi 15 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MacBook Air 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ноутбук 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bl>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Cactus Moto Expert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ноутбук HP Spectre 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iPhone 17 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Tuvio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lastRenderedPageBreak/>
        <w:t>Высокое значение TTFR объясняется архитектурным решением: текущая реа</w:t>
      </w:r>
      <w:r>
        <w:t>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пять парсеров запускаются параллельно, однако результаты появляются в интерфейсе только по</w:t>
      </w:r>
      <w:r>
        <w:t>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w:t>
      </w:r>
      <w:r>
        <w:t>йсы.</w:t>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AI-чат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Требование TTFR</w:t>
      </w:r>
      <w:r>
        <w:t xml:space="preserve"> &lt; 2 с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w:t>
      </w:r>
      <w:r>
        <w:t>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w:t>
      </w:r>
      <w:r>
        <w:t xml:space="preserve"> Таким образом, выбор модели Gemini 2.0 Flash через OpenRouter обеспечивает высокую экономическую эффективность.</w:t>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Smart 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4.3 — Интерфейс AI-ассистента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bl>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 xml:space="preserve">По полноте результатов Smart Price продемонстрировал преимущество за счёт одновременного покрытия маркетплейсов двух регионов (BY + RU): в среднем 5 источников на запрос. E-katalog покрывает 3–4 российских </w:t>
      </w:r>
      <w:r>
        <w:t>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00" w:after="80" w:line="240" w:lineRule="auto"/>
        <w:ind w:firstLine="0"/>
        <w:jc w:val="center"/>
      </w:pPr>
      <w:r>
        <w:rPr>
          <w:sz w:val="24"/>
        </w:rPr>
        <w:t>Таблица 16 — Сравнительная оценка Smart P</w:t>
      </w:r>
      <w:r>
        <w:rPr>
          <w:sz w:val="24"/>
        </w:rPr>
        <w:t>rice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 (BY+RU)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3–4 (RU)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(BY)</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(tool use)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 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 + 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w:t>
            </w:r>
          </w:p>
        </w:tc>
      </w:tr>
    </w:tbl>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w:t>
      </w:r>
      <w:r>
        <w:t xml:space="preserve">ния. При тарифе модели Gemini 2.0 Flash ($0,10 за миллион входных токенов, $0,40 за миллион выходных токенов) и среднем потреблении 600 входных + 100 выходных токенов на один поисковый </w:t>
      </w:r>
      <w:r>
        <w:lastRenderedPageBreak/>
        <w:t>запрос (суммарно AI-коррекция + AI-фильтрация), стоимость одного поиска</w:t>
      </w:r>
      <w:r>
        <w:t xml:space="preserve">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AI: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Домен (smrt-price.ru)</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2.0 Flash (Google). Все модели доступны через OpenRouter, что обеспечивает единый интерфейс для сравнения. Тестирование проводило</w:t>
      </w:r>
      <w:r>
        <w:t>сь на одинаковом наборе из 50 запросов: 25 запросов на коррекцию опечаток и 25 запросов на фильтрацию результатов.</w:t>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w:t>
      </w:r>
      <w:r>
        <w:t xml:space="preserve">i — 88 процентов, Gemini 2.0 Flash — 90 процентов. По качеству фильтрации результатов: Claude Haiku — 96 процентов, Gemini 2.0 Flash — 94 процента, GPT-4o Mini — 91 процент. </w:t>
      </w:r>
      <w:r>
        <w:lastRenderedPageBreak/>
        <w:t>Однако по стоимости Gemini 2.0 Flash превосходит конкурентов: $0,10 за миллион вхо</w:t>
      </w:r>
      <w:r>
        <w:t>дных токенов против $0,25 у Claude Haiku и $0,15 у GPT-4o Mini.</w:t>
      </w:r>
    </w:p>
    <w:p w:rsidR="00746E3B" w:rsidRDefault="0046056C">
      <w:r>
        <w:t>Соотношение «качество/стоимость» для задач фильтрации: Gemini 2.0 Flash — 940 единиц качества на доллар, Claude Haiku — 384, GPT-4o Mini — 607. Таким образом, выбор Gemini 2.0 Flash обеспечива</w:t>
      </w:r>
      <w:r>
        <w:t>ет оптимальную экономическую эффективность с минимальной потерей качества (2 процентных пункта по фильтрации по сравнению с лучшей моделью Claude Haiku).</w:t>
      </w:r>
    </w:p>
    <w:p w:rsidR="00746E3B" w:rsidRDefault="0046056C">
      <w:pPr>
        <w:spacing w:before="200" w:after="80" w:line="240" w:lineRule="auto"/>
        <w:ind w:firstLine="0"/>
        <w:jc w:val="center"/>
      </w:pPr>
      <w:r>
        <w:rPr>
          <w:sz w:val="24"/>
        </w:rPr>
        <w:t>Таблица 18 — Сравнение AI-моделей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pPr>
        <w:spacing w:before="240" w:after="120"/>
      </w:pPr>
      <w:r>
        <w:rPr>
          <w:b/>
        </w:rPr>
        <w:t>4.9 Выводы по четвёртой главе</w:t>
      </w:r>
    </w:p>
    <w:p w:rsidR="00746E3B" w:rsidRDefault="0046056C">
      <w:r>
        <w:t xml:space="preserve">Проведено комплексное тестирование системы метапоиска Smart Price, включающее функциональное, </w:t>
      </w:r>
      <w:r>
        <w:t>интеграционное, сквозное и нагрузочное тестирование. Все пять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w:t>
      </w:r>
      <w:r>
        <w:t>amsung, Xiaomi, Apple), но требует доработки для менее распространённых товаров.</w:t>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пять парсеров маркетплейсов (Onliner.by, Яндекс Маркет, Wildberries, Регард, World Devices) с различными стратегиями извлечения данных. Реализована двухуровневая AI-коррекция запросов (Gemini 2.0 Flash + Яндекс</w:t>
      </w:r>
      <w:r>
        <w:t xml:space="preserve">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w:t>
      </w:r>
      <w:r>
        <w:t>se и защитой от галлюцинаций.</w:t>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w:t>
      </w:r>
      <w:r>
        <w:t>подход обеспечивает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w:t>
      </w:r>
      <w:r>
        <w:t>тельной regex-фильтрации.</w:t>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w:t>
      </w:r>
      <w:r>
        <w:t>ты в аналитическом формате. Интеграция с моделью Gemini 2.0 Flash через прокси-сервис OpenRouter обеспечивает экономическую эффективность ($0,10 за миллион токенов) и обход геоблокировки Gemini API в России.</w:t>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1. Akerlof, G. A. The Market for "Lemons": Quality Uncertainty and the Market Mechanism / G. A. Akerlof // The Quarterly Journal of Economics. — 1970. — Vol. 84, № 3. — P. 488–500.</w:t>
      </w:r>
    </w:p>
    <w:p w:rsidR="00746E3B" w:rsidRDefault="0046056C">
      <w:pPr>
        <w:ind w:firstLine="0"/>
      </w:pPr>
      <w:r>
        <w:rPr>
          <w:sz w:val="24"/>
        </w:rPr>
        <w:t>2. Ассоциация компаний интернет-торговли (АКИТ). Российский рыно</w:t>
      </w:r>
      <w:r>
        <w:rPr>
          <w:sz w:val="24"/>
        </w:rPr>
        <w:t>к интернет-торговли: итоги 2023 года [Электронный ресурс]. — Режим доступа: https://akit.ru/analytics/analyt-data. — Дата доступа: 15.03.2026.</w:t>
      </w:r>
    </w:p>
    <w:p w:rsidR="00746E3B" w:rsidRDefault="0046056C">
      <w:pPr>
        <w:ind w:firstLine="0"/>
      </w:pPr>
      <w:r>
        <w:rPr>
          <w:sz w:val="24"/>
        </w:rPr>
        <w:t>3. Data Insight. Интернет-торговля в России 2023: итоги и прогнозы [Электронный ресурс]. — Режим доступа: https:/</w:t>
      </w:r>
      <w:r>
        <w:rPr>
          <w:sz w:val="24"/>
        </w:rPr>
        <w:t>/datainsight.ru/eCommerce_2023. — Дата доступа: 15.03.2026.</w:t>
      </w:r>
    </w:p>
    <w:p w:rsidR="00746E3B" w:rsidRDefault="0046056C">
      <w:pPr>
        <w:ind w:firstLine="0"/>
      </w:pPr>
      <w:r>
        <w:rPr>
          <w:sz w:val="24"/>
        </w:rPr>
        <w:t>4. Onliner.by. Каталог товаров Onliner [Электронный ресурс]. — Режим доступа: https://catalog.onliner.by. — Дата доступа: 20.03.2026.</w:t>
      </w:r>
    </w:p>
    <w:p w:rsidR="00746E3B" w:rsidRDefault="0046056C">
      <w:pPr>
        <w:ind w:firstLine="0"/>
      </w:pPr>
      <w:r>
        <w:rPr>
          <w:sz w:val="24"/>
        </w:rPr>
        <w:t>5. Google. Google Shopping [Электронный ресурс]. — Режим досту</w:t>
      </w:r>
      <w:r>
        <w:rPr>
          <w:sz w:val="24"/>
        </w:rPr>
        <w:t>па: https://shopping.google.com. — Дата доступа: 20.03.2026.</w:t>
      </w:r>
    </w:p>
    <w:p w:rsidR="00746E3B" w:rsidRDefault="0046056C">
      <w:pPr>
        <w:ind w:firstLine="0"/>
      </w:pPr>
      <w:r>
        <w:rPr>
          <w:sz w:val="24"/>
        </w:rPr>
        <w:t>6. E-katalog. Каталог товаров с ценами [Электронный ресурс]. — Режим доступа: https://www.e-katalog.ru. — Дата доступа: 20.03.2026.</w:t>
      </w:r>
    </w:p>
    <w:p w:rsidR="00746E3B" w:rsidRDefault="0046056C">
      <w:pPr>
        <w:ind w:firstLine="0"/>
      </w:pPr>
      <w:r>
        <w:rPr>
          <w:sz w:val="24"/>
        </w:rPr>
        <w:t xml:space="preserve">7. Mitchell, R. Web Scraping with Python: Collecting More Data </w:t>
      </w:r>
      <w:r>
        <w:rPr>
          <w:sz w:val="24"/>
        </w:rPr>
        <w:t>from the Modern Web / R. Mitchell. — 2nd ed. — O'Reilly Media, 2018. — 306 p.</w:t>
      </w:r>
    </w:p>
    <w:p w:rsidR="00746E3B" w:rsidRDefault="0046056C">
      <w:pPr>
        <w:ind w:firstLine="0"/>
      </w:pPr>
      <w:r>
        <w:rPr>
          <w:sz w:val="24"/>
        </w:rPr>
        <w:t>8. Ramírez, S. FastAPI: Modern Python Web Framework [Электронный ресурс]. — Режим доступа: https://fastapi.tiangolo.com. — Дата доступа: 25.03.2026.</w:t>
      </w:r>
    </w:p>
    <w:p w:rsidR="00746E3B" w:rsidRDefault="0046056C">
      <w:pPr>
        <w:ind w:firstLine="0"/>
      </w:pPr>
      <w:r>
        <w:rPr>
          <w:sz w:val="24"/>
        </w:rPr>
        <w:t>9. Vercel. Next.js Documentat</w:t>
      </w:r>
      <w:r>
        <w:rPr>
          <w:sz w:val="24"/>
        </w:rPr>
        <w:t>ion [Электронный ресурс]. — Режим доступа: https://nextjs.org/docs. — Дата доступа: 25.03.2026.</w:t>
      </w:r>
    </w:p>
    <w:p w:rsidR="00746E3B" w:rsidRDefault="0046056C">
      <w:pPr>
        <w:ind w:firstLine="0"/>
      </w:pPr>
      <w:r>
        <w:rPr>
          <w:sz w:val="24"/>
        </w:rPr>
        <w:t>10. Vaswani, A. Attention Is All You Need / A. Vaswani [et al.] // Advances in Neural Information Processing Systems. — 2017. — Vol. 30. — P. 5998–6008.</w:t>
      </w:r>
    </w:p>
    <w:p w:rsidR="00746E3B" w:rsidRDefault="0046056C">
      <w:pPr>
        <w:ind w:firstLine="0"/>
      </w:pPr>
      <w:r>
        <w:rPr>
          <w:sz w:val="24"/>
        </w:rPr>
        <w:t>11. Ant</w:t>
      </w:r>
      <w:r>
        <w:rPr>
          <w:sz w:val="24"/>
        </w:rPr>
        <w:t>hropic. Claude API Documentation [Электронный ресурс]. — Режим доступа: https://docs.anthropic.com. — Дата доступа: 01.04.2026.</w:t>
      </w:r>
    </w:p>
    <w:p w:rsidR="00746E3B" w:rsidRDefault="0046056C">
      <w:pPr>
        <w:ind w:firstLine="0"/>
      </w:pPr>
      <w:r>
        <w:rPr>
          <w:sz w:val="24"/>
        </w:rPr>
        <w:t>12. HTML Living Standard. Server-Sent Events [Электронный ресурс]. — Режим доступа: https://html.spec.whatwg.org/multipage/serve</w:t>
      </w:r>
      <w:r>
        <w:rPr>
          <w:sz w:val="24"/>
        </w:rPr>
        <w:t>r-sent-events.html. — Дата доступа: 01.04.2026.</w:t>
      </w:r>
    </w:p>
    <w:p w:rsidR="00746E3B" w:rsidRDefault="0046056C">
      <w:pPr>
        <w:ind w:firstLine="0"/>
      </w:pPr>
      <w:r>
        <w:rPr>
          <w:sz w:val="24"/>
        </w:rPr>
        <w:t>13. Google. Gemini API Documentation [Электронный ресурс]. — Режим доступа: https://ai.google.dev/docs. — Дата доступа: 01.04.2026.</w:t>
      </w:r>
    </w:p>
    <w:p w:rsidR="00746E3B" w:rsidRDefault="0046056C">
      <w:pPr>
        <w:ind w:firstLine="0"/>
      </w:pPr>
      <w:r>
        <w:rPr>
          <w:sz w:val="24"/>
        </w:rPr>
        <w:t>14. OpenRouter. OpenRouter API Documentation [Электронный ресурс]. — Режим д</w:t>
      </w:r>
      <w:r>
        <w:rPr>
          <w:sz w:val="24"/>
        </w:rPr>
        <w:t>оступа: https://openrouter.ai/docs. — Дата доступа: 01.04.2026.</w:t>
      </w:r>
    </w:p>
    <w:p w:rsidR="00746E3B" w:rsidRDefault="0046056C">
      <w:pPr>
        <w:ind w:firstLine="0"/>
      </w:pPr>
      <w:r>
        <w:rPr>
          <w:sz w:val="24"/>
        </w:rPr>
        <w:t>15. Docker Inc. Docker Compose Documentation [Электронный ресурс]. — Режим доступа: https://docs.docker.com/compose. — Дата доступа: 02.04.2026.</w:t>
      </w:r>
    </w:p>
    <w:p w:rsidR="00746E3B" w:rsidRDefault="0046056C">
      <w:pPr>
        <w:ind w:firstLine="0"/>
      </w:pPr>
      <w:r>
        <w:rPr>
          <w:sz w:val="24"/>
        </w:rPr>
        <w:t>16. Nginx Inc. Nginx Documentation [Электронный</w:t>
      </w:r>
      <w:r>
        <w:rPr>
          <w:sz w:val="24"/>
        </w:rPr>
        <w:t xml:space="preserve"> ресурс]. — Режим доступа: https://nginx.org/en/docs. — Дата доступа: 02.04.2026.</w:t>
      </w:r>
    </w:p>
    <w:p w:rsidR="00746E3B" w:rsidRDefault="0046056C">
      <w:pPr>
        <w:ind w:firstLine="0"/>
      </w:pPr>
      <w:r>
        <w:rPr>
          <w:sz w:val="24"/>
        </w:rPr>
        <w:lastRenderedPageBreak/>
        <w:t>17. SQLAlchemy. SQLAlchemy 2.0 Documentation [Электронный ресурс]. — Режим доступа: https://docs.sqlalchemy.org. — Дата доступа: 02.04.2026.</w:t>
      </w:r>
    </w:p>
    <w:p w:rsidR="00746E3B" w:rsidRDefault="0046056C">
      <w:pPr>
        <w:ind w:firstLine="0"/>
      </w:pPr>
      <w:r>
        <w:rPr>
          <w:sz w:val="24"/>
        </w:rPr>
        <w:t>18. Tailwind Labs. Tailwind CSS D</w:t>
      </w:r>
      <w:r>
        <w:rPr>
          <w:sz w:val="24"/>
        </w:rPr>
        <w:t>ocumentation [Электронный ресурс]. — Режим доступа: https://tailwindcss.com/docs. — Дата доступа: 03.04.2026.</w:t>
      </w:r>
    </w:p>
    <w:p w:rsidR="00746E3B" w:rsidRDefault="0046056C">
      <w:pPr>
        <w:ind w:firstLine="0"/>
      </w:pPr>
      <w:r>
        <w:rPr>
          <w:sz w:val="24"/>
        </w:rPr>
        <w:t>19. Microsoft. Playwright Documentation [Электронный ресурс]. — Режим доступа: https://playwright.dev/docs/intro. — Дата доступа: 03.04.2026.</w:t>
      </w:r>
    </w:p>
    <w:p w:rsidR="00746E3B" w:rsidRDefault="0046056C">
      <w:pPr>
        <w:ind w:firstLine="0"/>
      </w:pPr>
      <w:r>
        <w:rPr>
          <w:sz w:val="24"/>
        </w:rPr>
        <w:t xml:space="preserve">20. </w:t>
      </w:r>
      <w:r>
        <w:rPr>
          <w:sz w:val="24"/>
        </w:rPr>
        <w:t>PostgreSQL Global Development Group. PostgreSQL 16 Documentation [Электронный ресурс]. — Режим доступа: https://www.postgresql.org/docs/16. — Дата доступа: 03.04.2026.</w:t>
      </w:r>
    </w:p>
    <w:p w:rsidR="00746E3B" w:rsidRDefault="0046056C">
      <w:pPr>
        <w:ind w:firstLine="0"/>
      </w:pPr>
      <w:r>
        <w:rPr>
          <w:sz w:val="24"/>
        </w:rPr>
        <w:t>21. Redis Ltd. Redis Documentation [Электронный ресурс]. — Режим доступа: https://redis.</w:t>
      </w:r>
      <w:r>
        <w:rPr>
          <w:sz w:val="24"/>
        </w:rPr>
        <w:t>io/docs. — Дата доступа: 03.04.2026.</w:t>
      </w:r>
    </w:p>
    <w:p w:rsidR="00746E3B" w:rsidRDefault="0046056C">
      <w:pPr>
        <w:ind w:firstLine="0"/>
      </w:pPr>
      <w:r>
        <w:rPr>
          <w:sz w:val="24"/>
        </w:rPr>
        <w:t>22. Pydantic. Pydantic Documentation [Электронный ресурс]. — Режим доступа: https://docs.pydantic.dev. — Дата доступа: 03.04.2026.</w:t>
      </w:r>
    </w:p>
    <w:p w:rsidR="00746E3B" w:rsidRDefault="0046056C">
      <w:pPr>
        <w:ind w:firstLine="0"/>
      </w:pPr>
      <w:r>
        <w:rPr>
          <w:sz w:val="24"/>
        </w:rPr>
        <w:t>23. Zustand. Zustand Documentation [Электронный ресурс]. — Режим доступа: https://docs.p</w:t>
      </w:r>
      <w:r>
        <w:rPr>
          <w:sz w:val="24"/>
        </w:rPr>
        <w:t>mnd.rs/zustand. — Дата доступа: 03.04.2026.</w:t>
      </w:r>
    </w:p>
    <w:p w:rsidR="00746E3B" w:rsidRDefault="0046056C">
      <w:pPr>
        <w:ind w:firstLine="0"/>
      </w:pPr>
      <w:r>
        <w:rPr>
          <w:sz w:val="24"/>
        </w:rPr>
        <w:t>24. TanStack. TanStack Query Documentation [Электронный ресурс]. — Режим доступа: https://tanstack.com/query. — Дата доступа: 03.04.2026.</w:t>
      </w:r>
    </w:p>
    <w:p w:rsidR="00746E3B" w:rsidRDefault="0046056C">
      <w:pPr>
        <w:ind w:firstLine="0"/>
      </w:pPr>
      <w:r>
        <w:rPr>
          <w:sz w:val="24"/>
        </w:rPr>
        <w:t xml:space="preserve">25. Recharts. Recharts Documentation [Электронный ресурс]. — Режим </w:t>
      </w:r>
      <w:r>
        <w:rPr>
          <w:sz w:val="24"/>
        </w:rPr>
        <w:t>доступа: https://recharts.org. — Дата доступа: 03.04.2026.</w:t>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Рисунок А.1 — Главная страница системы Smart Price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Рисунок А.2 — Результаты потокового поиска товаров Samsung Galaxy S25 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исунок А.3 — Диалог с AI-ассистентом: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ПРИЛОЖЕНИЕ Б — СПРАВОЧНИК API ЭНДПОИНТОВ</w:t>
      </w:r>
    </w:p>
    <w:p w:rsidR="00746E3B" w:rsidRDefault="0046056C">
      <w:r>
        <w:t xml:space="preserve">В данном приложении приведён полный перечень API-эндпоинтов системы Smart </w:t>
      </w:r>
      <w:r>
        <w:t>Price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Таблица Б.1 — API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Вход (email +</w:t>
            </w:r>
            <w:r>
              <w:rPr>
                <w:sz w:val="22"/>
              </w:rPr>
              <w:t xml:space="preserve"> password)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Обновление access 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Refresh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Таблица Б.2 — API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SSE-поток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q, region, 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/api/v1/live-search/stream/{mp}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q, mp</w:t>
            </w:r>
          </w:p>
        </w:tc>
      </w:tr>
    </w:tbl>
    <w:p w:rsidR="00746E3B" w:rsidRDefault="0046056C">
      <w:pPr>
        <w:spacing w:before="240" w:after="120"/>
      </w:pPr>
      <w:r>
        <w:rPr>
          <w:b/>
        </w:rPr>
        <w:t>Б.3 AI-ассистент</w:t>
      </w:r>
    </w:p>
    <w:p w:rsidR="00746E3B" w:rsidRDefault="0046056C">
      <w:pPr>
        <w:spacing w:before="200" w:after="80" w:line="240" w:lineRule="auto"/>
        <w:ind w:firstLine="0"/>
        <w:jc w:val="center"/>
      </w:pPr>
      <w:r>
        <w:rPr>
          <w:sz w:val="24"/>
        </w:rPr>
        <w:t>Таблица Б.3 — API эндпоинты 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/api/v1/ai/sessions/{id}/message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Отправить сообщение (SSE)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Таблица Б.4 — API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page, limit, 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/api/v1/products/{id}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/api/v1/products/{id}/price-history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id, 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Таблица Б.5 — Вспомогательные API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name, 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page, 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Swagger UI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