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18 рисунков,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базе большой языковой модели Gemini 2.5 Flash от компании Google (через прокси-сервис OpenRouter). Система объединяет шесть маркетплейсов двух стран в единый поисковый интерфейс с потоковым отображением результатов через технологию Server-Sent Events.</w:t>
      </w:r>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шесть маркетплейсов двух стран (Onliner.by, Яндекс Маркет, Регард, World Devices, 1click, BigGeek) в единый интерфейс с потоковым отображением результатов в реальном времени и AI-ассистентом для консультаций пользователей и подсистемой автоматического AI-анализа цен с формированием вердикта о выгодности предложения. Реализована гибридная система фильтрации результатов (Stage 1: regex + Stage 2: AI) и AI-коррекция поисковых запросов через модель Gemini 2.5 Flash.</w:t>
      </w:r>
      <w:r/>
      <w:r/>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7</w:t>
      </w:r>
    </w:p>
    <w:p w:rsidR="00746E3B" w:rsidRDefault="0046056C">
      <w:pPr>
        <w:ind w:firstLine="0"/>
      </w:pPr>
      <w:r>
        <w:t>1 АНАЛИЗ ПРЕДМЕТНОЙ ОБЛАСТИ И СУЩЕСТВУЮЩИХ РЕШЕНИЙ ................ 14</w:t>
      </w:r>
    </w:p>
    <w:p w:rsidR="00746E3B" w:rsidRDefault="0046056C">
      <w:pPr>
        <w:ind w:firstLine="0"/>
      </w:pPr>
      <w:r>
        <w:t>1.1 Рынок электронной коммерции и маркетплейсов ................... 14</w:t>
      </w:r>
    </w:p>
    <w:p w:rsidR="00746E3B" w:rsidRDefault="0046056C">
      <w:pPr>
        <w:ind w:firstLine="0"/>
      </w:pPr>
      <w:r>
        <w:t>1.2 Анализ существующих решений ................................... 20</w:t>
      </w:r>
      <w:r/>
    </w:p>
    <w:p w:rsidR="00746E3B" w:rsidRDefault="0046056C">
      <w:pPr>
        <w:ind w:firstLine="0"/>
      </w:pPr>
      <w:r>
        <w:t>1.3 Технологический обзор ......................................... 24</w:t>
      </w:r>
    </w:p>
    <w:p w:rsidR="00746E3B" w:rsidRDefault="0046056C">
      <w:pPr>
        <w:ind w:firstLine="0"/>
      </w:pPr>
      <w:r>
        <w:t>1.4 Выводы по первой главе ........................................ 30</w:t>
      </w:r>
    </w:p>
    <w:p w:rsidR="00746E3B" w:rsidRDefault="0046056C">
      <w:pPr>
        <w:ind w:firstLine="0"/>
      </w:pPr>
      <w:r>
        <w:t>2 ПРОЕКТИРОВАНИЕ СИСТЕМЫ МЕТАПОИСКА ............................... 32</w:t>
      </w:r>
    </w:p>
    <w:p w:rsidR="00746E3B" w:rsidRDefault="0046056C">
      <w:pPr>
        <w:ind w:firstLine="0"/>
      </w:pPr>
      <w:r>
        <w:t>2.1 Анализ требований ............................................. 32</w:t>
      </w:r>
      <w:r/>
    </w:p>
    <w:p w:rsidR="00746E3B" w:rsidRDefault="0046056C">
      <w:pPr>
        <w:ind w:firstLine="0"/>
      </w:pPr>
      <w:r>
        <w:t>2.2 Архитектурное проектирование .................................. 34</w:t>
      </w:r>
    </w:p>
    <w:p w:rsidR="00746E3B" w:rsidRDefault="0046056C">
      <w:pPr>
        <w:ind w:firstLine="0"/>
      </w:pPr>
      <w:r>
        <w:t>2.3 Проектирование базы данных .................................... 38</w:t>
      </w:r>
    </w:p>
    <w:p w:rsidR="00746E3B" w:rsidRDefault="0046056C">
      <w:pPr>
        <w:ind w:firstLine="0"/>
      </w:pPr>
      <w:r>
        <w:t>2.4 Проектирование API ............................................ 40</w:t>
      </w:r>
      <w:r/>
    </w:p>
    <w:p w:rsidR="00746E3B" w:rsidRDefault="0046056C">
      <w:pPr>
        <w:ind w:firstLine="0"/>
      </w:pPr>
      <w:r>
        <w:t>2.5 Проектирование пользовательского интерфейса ................... 42</w:t>
      </w:r>
    </w:p>
    <w:p w:rsidR="00746E3B" w:rsidRDefault="0046056C">
      <w:pPr>
        <w:ind w:firstLine="0"/>
      </w:pPr>
      <w:r>
        <w:t>2.6 Проектирование развёртывания .................................. 46</w:t>
      </w:r>
    </w:p>
    <w:p w:rsidR="00746E3B" w:rsidRDefault="0046056C">
      <w:pPr>
        <w:ind w:firstLine="0"/>
      </w:pPr>
      <w:r>
        <w:t>2.7 Проектирование обработки ошибок и отказоустойчивости .......... 47</w:t>
      </w:r>
    </w:p>
    <w:p w:rsidR="00746E3B" w:rsidRDefault="0046056C">
      <w:pPr>
        <w:ind w:firstLine="0"/>
      </w:pPr>
      <w:r>
        <w:t>2.8 Проектирование кэширования .................................... 48</w:t>
      </w:r>
      <w:r/>
    </w:p>
    <w:p w:rsidR="00746E3B" w:rsidRDefault="0046056C">
      <w:pPr>
        <w:ind w:firstLine="0"/>
      </w:pPr>
      <w:r>
        <w:t>2.9 Выводы по второй главе ........................................ 48</w:t>
      </w:r>
    </w:p>
    <w:p w:rsidR="00746E3B" w:rsidRDefault="0046056C">
      <w:pPr>
        <w:ind w:firstLine="0"/>
      </w:pPr>
      <w:r>
        <w:t>3 РЕАЛИЗАЦИЯ СИСТЕМЫ МЕТАПОИСКА ................................... 50</w:t>
      </w:r>
    </w:p>
    <w:p w:rsidR="00746E3B" w:rsidRDefault="0046056C">
      <w:pPr>
        <w:ind w:firstLine="0"/>
      </w:pPr>
      <w:r>
        <w:t>3.1 Реализация парсеров маркетплейсов ............................. 50</w:t>
      </w:r>
    </w:p>
    <w:p w:rsidR="00746E3B" w:rsidRDefault="0046056C">
      <w:pPr>
        <w:ind w:firstLine="0"/>
      </w:pPr>
      <w:r>
        <w:t>3.2 Реализация AI-коррекции запросов .............................. 52</w:t>
      </w:r>
      <w:r/>
    </w:p>
    <w:p w:rsidR="00746E3B" w:rsidRDefault="0046056C">
      <w:pPr>
        <w:ind w:firstLine="0"/>
      </w:pPr>
      <w:r>
        <w:t>3.3 Реализация гибридной системы фильтрации ....................... 53</w:t>
      </w:r>
    </w:p>
    <w:p w:rsidR="00746E3B" w:rsidRDefault="0046056C">
      <w:pPr>
        <w:ind w:firstLine="0"/>
      </w:pPr>
      <w:r>
        <w:t>3.4 Реализация AI-ассистента ...................................... 56</w:t>
      </w:r>
    </w:p>
    <w:p w:rsidR="00746E3B" w:rsidRDefault="0046056C">
      <w:pPr>
        <w:ind w:firstLine="0"/>
      </w:pPr>
      <w:r>
        <w:t>3.5 Реализация SSE-стриминга ...................................... 58</w:t>
      </w:r>
    </w:p>
    <w:p w:rsidR="00746E3B" w:rsidRDefault="0046056C">
      <w:pPr>
        <w:ind w:firstLine="0"/>
      </w:pPr>
      <w:r>
        <w:t>3.6 Реализация фронтенда .......................................... 60</w:t>
      </w:r>
    </w:p>
    <w:p w:rsidR="00746E3B" w:rsidRDefault="0046056C">
      <w:pPr>
        <w:ind w:firstLine="0"/>
      </w:pPr>
      <w:r>
        <w:t>3.7 Интеграция с Gemini через OpenRouter .......................... 62</w:t>
      </w:r>
    </w:p>
    <w:p w:rsidR="00746E3B" w:rsidRDefault="0046056C">
      <w:pPr>
        <w:ind w:firstLine="0"/>
      </w:pPr>
      <w:r>
        <w:t>3.8 Реализация системы аутентификации ............................. 63</w:t>
      </w:r>
    </w:p>
    <w:p w:rsidR="00746E3B" w:rsidRDefault="0046056C">
      <w:pPr>
        <w:ind w:firstLine="0"/>
      </w:pPr>
      <w:r>
        <w:t>3.9 Реализация прокси-сервера изображений ......................... 65</w:t>
      </w:r>
      <w:r/>
    </w:p>
    <w:p w:rsidR="00746E3B" w:rsidRDefault="0046056C">
      <w:pPr>
        <w:ind w:firstLine="0"/>
      </w:pPr>
      <w:r>
        <w:t>3.10 Реализация модуля истории цен ................................ 65</w:t>
      </w:r>
    </w:p>
    <w:p w:rsidR="00746E3B" w:rsidRDefault="0046056C">
      <w:pPr>
        <w:ind w:firstLine="0"/>
      </w:pPr>
      <w:r>
        <w:t>3.11 Реализация AI-анализа цен .................................... 66</w:t>
      </w:r>
    </w:p>
    <w:p w:rsidR="00746E3B" w:rsidRDefault="0046056C">
      <w:pPr>
        <w:ind w:firstLine="0"/>
      </w:pPr>
      <w:r>
        <w:t>3.12 Развёртывание и DevOps ....................................... 69</w:t>
      </w:r>
    </w:p>
    <w:p w:rsidR="00746E3B" w:rsidRDefault="0046056C">
      <w:pPr>
        <w:ind w:firstLine="0"/>
      </w:pPr>
      <w:r>
        <w:rPr/>
        <w:t>3.13 Реализация функции «Найти дешевле» ........................... 70</w:t>
      </w:r>
    </w:p>
    <w:p w:rsidR="00746E3B" w:rsidRDefault="0046056C">
      <w:pPr>
        <w:ind w:firstLine="0"/>
      </w:pPr>
      <w:r>
        <w:t>3.14 Выводы по третьей главе ...................................... 72</w:t>
      </w:r>
      <w:r/>
    </w:p>
    <w:p w:rsidR="00746E3B" w:rsidRDefault="0046056C">
      <w:pPr>
        <w:ind w:firstLine="0"/>
      </w:pPr>
      <w:r>
        <w:t>4 ТЕСТИРОВАНИЕ И АНАЛИЗ РЕЗУЛЬТАТОВ ............................... 74</w:t>
      </w:r>
    </w:p>
    <w:p w:rsidR="00746E3B" w:rsidRDefault="0046056C">
      <w:pPr>
        <w:ind w:firstLine="0"/>
      </w:pPr>
      <w:r>
        <w:t>4.1 Методология тестирования ...................................... 74</w:t>
      </w:r>
    </w:p>
    <w:p w:rsidR="00746E3B" w:rsidRDefault="0046056C">
      <w:pPr>
        <w:ind w:firstLine="0"/>
      </w:pPr>
      <w:r>
        <w:t>4.2 Результаты функционального тестирования ....................... 75</w:t>
      </w:r>
    </w:p>
    <w:p w:rsidR="00746E3B" w:rsidRDefault="0046056C">
      <w:pPr>
        <w:ind w:firstLine="0"/>
      </w:pPr>
      <w:r>
        <w:t>4.3 Результаты тестирования AI-ассистента ......................... 77</w:t>
      </w:r>
    </w:p>
    <w:p w:rsidR="00746E3B" w:rsidRDefault="0046056C">
      <w:pPr>
        <w:ind w:firstLine="0"/>
      </w:pPr>
      <w:r>
        <w:t>4.4 Результаты тестирования производительности .................... 78</w:t>
      </w:r>
    </w:p>
    <w:p w:rsidR="00746E3B" w:rsidRDefault="0046056C">
      <w:pPr>
        <w:ind w:firstLine="0"/>
      </w:pPr>
      <w:r>
        <w:t>4.5 Сквозное тестирование интерфейса .............................. 80</w:t>
      </w:r>
    </w:p>
    <w:p w:rsidR="00746E3B" w:rsidRDefault="0046056C">
      <w:pPr>
        <w:ind w:firstLine="0"/>
      </w:pPr>
      <w:r>
        <w:t>4.6 Тестирование адаптивной вёрстки ............................... 85</w:t>
      </w:r>
    </w:p>
    <w:p w:rsidR="00746E3B" w:rsidRDefault="0046056C">
      <w:pPr>
        <w:ind w:firstLine="0"/>
      </w:pPr>
      <w:r>
        <w:t>4.7 Сравнение с существующими решениями ........................... 86</w:t>
      </w:r>
    </w:p>
    <w:p w:rsidR="00746E3B" w:rsidRDefault="0046056C">
      <w:pPr>
        <w:ind w:firstLine="0"/>
      </w:pPr>
      <w:r>
        <w:t>4.8 Экономический анализ эксплуатации ............................. 87</w:t>
      </w:r>
    </w:p>
    <w:p w:rsidR="00746E3B" w:rsidRDefault="0046056C">
      <w:pPr>
        <w:ind w:firstLine="0"/>
      </w:pPr>
      <w:r>
        <w:t>4.9 Выводы по четвёртой главе ..................................... 89</w:t>
      </w:r>
    </w:p>
    <w:p w:rsidR="00746E3B" w:rsidRDefault="0046056C">
      <w:pPr>
        <w:ind w:firstLine="0"/>
      </w:pPr>
      <w:r>
        <w:t>ЗАКЛЮЧЕНИЕ ........................................................ 91</w:t>
      </w:r>
    </w:p>
    <w:p w:rsidR="00746E3B" w:rsidRDefault="0046056C">
      <w:pPr>
        <w:ind w:firstLine="0"/>
      </w:pPr>
      <w:r>
        <w:t>СПИСОК ИСПОЛЬЗОВАННЫХ ИСТОЧНИКОВ .................................. 94</w:t>
      </w:r>
    </w:p>
    <w:p w:rsidR="00746E3B" w:rsidRDefault="0046056C">
      <w:pPr>
        <w:ind w:firstLine="0"/>
      </w:pPr>
      <w:r>
        <w:t>ПРИЛОЖЕНИЕ А — Структура каталогов проекта ........................ 96</w:t>
      </w:r>
    </w:p>
    <w:p w:rsidR="00746E3B" w:rsidRDefault="0046056C">
      <w:pPr>
        <w:ind w:firstLine="0"/>
      </w:pPr>
      <w:r>
        <w:t>ПРИЛОЖЕНИЕ Б — Примеры ответов API ............................... 101</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 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едином торговом пространстве России и Беларуси. Жители Беларуси активно приобретают товары на российских маркетплейсах благодаря единому таможенному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 в белорусских рублях с предложениями российских маркетплейсов в российских рублях, выполняя конвертацию валют и сравнивая условия доставки в ручном режиме.</w:t>
      </w:r>
      <w:r/>
      <w:r/>
      <w:r/>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 Маркет, обеспечивающий десятикратное ускорение по сравнению с традиционным подходом </w:t>
      </w:r>
      <w:r>
        <w:t>на основе headless-браузеров.</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цен на товары с интеллектуальными рекомендациями на базе большой языковой модели Gemini 2.5 Flash. Платформа должна объединять данные из пяти маркетплейсов — Onliner.by, Яндекс Маркет, Wildberries, Регард и World Devices — и предоставлять результаты в потоковом режиме реального времени через технологию Server-Sent Events.</w:t>
      </w:r>
      <w:r/>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[17]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основе Gemini 2.5 Flash (через OpenRouter) с инструментальным взаимодействием (tool use) для интеллектуального анализа цен и формулирования рекомендаций;</w:t>
      </w:r>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t>Научная новизна работы заключается в следующем. Во-первых, предложен метод извлечения структурированных данных из Яндекс Маркет с помощью регулярных выражений, применяемых к встроенному JSON-содержимому HTML-страниц, обеспечивающий десятикратное ускорение парсинга по сравнению с традиционным подходом на основе headless-браузеров (1–2 секунды против 6–10 секунд). Во-вторых, впервые реализована интеграция AI-ассистента на базе Gemini 2.5 Flash (через OpenRouter) с механизмом tool use в контексте кроссрегионального метапоиска товаров,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затратах на AI-обработку.</w:t>
      </w:r>
      <w:r/>
      <w:r/>
      <w:r/>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 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 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 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t>предложения Яндекс 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t>Второй подход — headless-браузеры (Playwright [19],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 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 [22]-модели,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[18]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[23] используется для управления глобальным состоянием пр</w:t>
      </w:r>
      <w:r>
        <w:t xml:space="preserve">иложения: выбранный регион, результаты поиска, фильтры. TanStack React Query [24] обеспечивает кэширование серверных данных и автоматическое обновление при повторных запросах. Recharts [25]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Gemini 2.5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OpenAI-совместимый API и решающим проблему геоблокировки Gemini API в России. По сравнению с Claude Haiku ($0,25/M) и GPT-4o Mini ($0,15/M), Gemini 2.5 Flash обеспечивает сопоставимое качество при минимальной стоимости, что критично для проекта с ограниченным бюджетом.</w:t>
      </w:r>
      <w:r/>
      <w:r/>
      <w:r/>
      <w:r/>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[11],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2.5 Flash через OpenRouter (tool use, русский язык, стоимость), SSE (однонаправленная передача, автопереподключение), PostgreSQL 16 [20] (JSONB, pg_trgm, asyncpg), Redis 7 [21] (кэширование), Docker Compose (контейнеризация), nginx (обратный прокси). Выбранный стек является оптимальным для решения поставленных задач с учётом ресурсных ограничений проекта.</w:t>
      </w:r>
      <w:r/>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Регард, World Devices, 1click, BigGeek и отображать результаты по мере их поступления с использованием технологии SSE.</w:t>
      </w:r>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2.5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2.1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Система парсеров организована по 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(RU/BY), цвет бренда для UI и флаг включения. На момент написания работы в системе зарегистрировано шесть парсеров:</w:t>
      </w:r>
      <w:r/>
      <w:r/>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 HTTP-клиент, внутренний JSON API поиска;</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Все шесть парсеров находятся в рабочей конфигурации: Onliner.by, Яндекс Маркет, Регард, World Devices, 1click, BigGeek. Парсеры запускаются параллельно при каждом поисковом запросе, что минимизирует суммарное время сбора данных.</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2.2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2.3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2.4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t>Рисунок 2.5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 запросов (query_corrector.py) реализует двухуровневую стратегию: первичная коррекция через языковую модель Gemini 2.5 Flash и резервная коррекция через API Яндекс Спеллера. Языковая модель получает системный промпт, содержащий справочник брендов электроники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r/>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t>Экономическая эффективность модуля обеспечивается использованием модели Gemini 2.5 Flash через OpenRouter по тарифу $0,10 за миллион входных токенов. Средний запрос на коррекцию потребляет порядка 400 токенов (системный промпт + запрос), что при 25 000 запросах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маркетплейсах Яндекс Маркет, Wildberries,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3000 RUB (~100 BYN).</w:t>
      </w:r>
      <w:r/>
      <w:r/>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 [14]</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2.5 Flash (Google) через прокси-сервис OpenRouter. Основания миграции: стоимость Gemini 2.5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поисковых запросов с AI-коррекцией и AI-фильтрацией.</w:t>
      </w:r>
      <w:r/>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Интеграция реализована через библиотеку openai (Python), так как OpenRouter предоставляет OpenAI-совместимый эндпоинт. Конфигурация сводится к установке base_url=https://openrouter.ai/api/v1 и api_key с ключом OpenRouter. Параметр AI_MODEL=google/gemini-2.5-flash-001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r/>
      <w:r/>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2.5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Языковая модель Gemini 2.5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В-третьих,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Реализация функции поиска более выгодных предложений («Найти дешевле»)</w:t>
      </w:r>
    </w:p>
    <w:p w:rsidR="00746E3B" w:rsidRDefault="0046056C">
      <w:pPr>
        <w:spacing w:before="240" w:after="120"/>
      </w:pPr>
      <w:r>
        <w:rPr>
          <w:b/>
        </w:rPr>
        <w:t>3.13.1 Назначение подсистемы</w:t>
      </w:r>
    </w:p>
    <w:p w:rsidR="00746E3B" w:rsidRDefault="0046056C">
      <w:pPr>
        <w:spacing w:before="240" w:after="120"/>
      </w:pPr>
      <w:r>
        <w:rPr>
          <w:b w:val="0"/>
        </w:rPr>
        <w:t>Функция «Найти дешевле» реализует сценарий повторного поиска для конкретной товарной позиции: пользователь указывает прямую ссылку на карточку товара маркетплейса Яндекс Маркет, после чего система в автоматическом режиме подбирает у сторонних продавцов предложения идентичного товара по меньшей цене. Функция дополняет основной сценарий потокового поиска и ориентирована на случаи, когда пользователь уже выбрал конкретную модель и нуждается в проверке, не является ли текущее предложение избыточно дорогим. Подсистема реализована в виде асинхронной задачи Celery, выполняющей длительное взаимодействие с внешним источником данных без блокировки HTTP-запроса.</w:t>
      </w:r>
    </w:p>
    <w:p w:rsidR="00746E3B" w:rsidRDefault="0046056C">
      <w:pPr>
        <w:spacing w:before="240" w:after="120"/>
      </w:pPr>
      <w:r>
        <w:rPr>
          <w:b/>
        </w:rPr>
        <w:t>3.13.2 Источник данных и протокол взаимодействия</w:t>
      </w:r>
    </w:p>
    <w:p w:rsidR="00746E3B" w:rsidRDefault="0046056C">
      <w:pPr>
        <w:spacing w:before="240" w:after="120"/>
      </w:pPr>
      <w:r>
        <w:rPr>
          <w:b w:val="0"/>
        </w:rPr>
        <w:t>В качестве источника данных используется внутренний канал подбора ценовых предложений, применяемый голосовым помощником Яндекс. Доступ реализован через постоянное соединение по протоколу WebSocket с публичным шлюзом. Клиент, реализованный в модуле workers/alisa.py, выполняет последовательность шагов: установление защищённого соединения, прохождение процедуры инициализации сессии, отправка текстового запроса на поиск более дешёвых предложений для заданного идентификатора товара (SKU), приём и декодирование потока сообщений rich_uicard и нормальное закрытие соединения. Каждое сообщение передаётся в двоичном формате и содержит вложенное JSON-поле json_data с типизированной структурой EAliceOfferCard, EAliceOffer или EAliceOfferList.</w:t>
      </w:r>
    </w:p>
    <w:p w:rsidR="00746E3B" w:rsidRDefault="0046056C">
      <w:pPr>
        <w:spacing w:before="240" w:after="120"/>
      </w:pPr>
      <w:r>
        <w:rPr>
          <w:b/>
        </w:rPr>
        <w:t>3.13.3 Алгоритм извлечения предложений</w:t>
      </w:r>
    </w:p>
    <w:p w:rsidR="00746E3B" w:rsidRDefault="0046056C">
      <w:pPr>
        <w:spacing w:before="240" w:after="120"/>
      </w:pPr>
      <w:r>
        <w:rPr>
          <w:b w:val="0"/>
        </w:rPr>
        <w:t>Ключевой особенностью обработки ответа является извлечение всех предложений из объекта типа EAliceOfferList, агрегирующего до нескольких десятков альтернативных продавцов в едином сообщении. В первоначальной реализации парсер ограничивался обработкой верхнеуровневой структуры, что приводило к потере значительной части данных — из четырнадцати доступных предложений обрабатывались только три-четыре. Для устранения этой проблемы функция обхода _iter_json_data_payloads расширена рекурсивным спуском в массив offerList, при этом сохранена поддержка одиночных карточек EAliceOfferCard и EAliceOffer. Итоговое покрытие возросло более чем втрое и составило в среднем одиннадцать-четырнадцать предложений на запрос.</w:t>
      </w:r>
    </w:p>
    <w:p w:rsidR="00746E3B" w:rsidRDefault="0046056C">
      <w:pPr>
        <w:spacing w:before="240" w:after="120"/>
      </w:pPr>
      <w:r>
        <w:rPr>
          <w:b/>
        </w:rPr>
        <w:t>3.13.4 Обнаружение отказов и завершение задачи</w:t>
      </w:r>
    </w:p>
    <w:p w:rsidR="00746E3B" w:rsidRDefault="0046056C">
      <w:pPr>
        <w:spacing w:before="240" w:after="120"/>
      </w:pPr>
      <w:r>
        <w:rPr>
          <w:b w:val="0"/>
        </w:rPr>
        <w:t>Поскольку удалённый сервис способен возвращать текстовый отказ («пока не умею искать такие товары», «не поддерживается» и иные формулировки), подсистема реализует детектор отказов на основе регулярного выражения. При совпадении ответа с любым из шаблонов задача завершается со статусом rejected в среднем за пятнадцать-двадцать секунд, что предотвращает бессмысленное ожидание до таймаута в десять минут. Список формулировок отказа сформирован эмпирически по результатам наблюдения за реальными ответами сервиса для нетипичных запросов (напитки, кондитерские изделия, товары ограниченного оборота). Статус задачи публикуется по мере обработки через отдельное SSE-соединение и принимает значения idle, searching, complete, rejected, что позволяет клиенту корректно отображать прогресс.</w:t>
      </w:r>
    </w:p>
    <w:p w:rsidR="00746E3B" w:rsidRDefault="0046056C">
      <w:pPr>
        <w:spacing w:before="240" w:after="120"/>
      </w:pPr>
      <w:r>
        <w:rPr>
          <w:b/>
        </w:rPr>
        <w:t>3.13.5 Пользовательский интерфейс</w:t>
      </w:r>
    </w:p>
    <w:p w:rsidR="00746E3B" w:rsidRDefault="0046056C">
      <w:pPr>
        <w:spacing w:before="240" w:after="120"/>
      </w:pPr>
      <w:r>
        <w:rPr>
          <w:b w:val="0"/>
        </w:rPr>
        <w:t>Подсистема снабжена отдельной страницей /cheaper с набором состояний, визуально согласованных с графическим стилем проекта. Для каждого состояния задействована собственная векторная анимированная иллюстрация: копилка со скатывающимися монетами — для исходного ожидания ввода; катящаяся корзина — для активной фазы поиска; улыбающаяся монета — для успешного завершения с указанием найденной экономии; грустная панда — для отказа сервиса. Вспомогательная плашка в верхней части страницы информирует об ожидаемой продолжительности операции («примерно десять минут»), а нижняя плашка отображает реальное прошедшее время и сообщение о возможности закрыть страницу без потери результата. Таким образом, пользовательский опыт приведён в соответствие с особенностями длительного асинхронного сценария.</w:t>
      </w:r>
    </w:p>
    <w:p w:rsidR="00746E3B" w:rsidRDefault="0046056C">
      <w:pPr>
        <w:spacing w:before="240" w:after="120"/>
      </w:pPr>
      <w:r>
        <w:rPr>
          <w:b/>
        </w:rPr>
        <w:t>3.14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шесть парсеров маркетплейсов с различными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исправление опечаток. Реализована функция «Найти дешевле», позволяющая по ссылке на товар Яндекс Маркета подобрать более дешёвые предложения у сторонних продавцов через асинхронную Celery-задачу с извлечением данных из вложенной структуры EAliceOfferList и детектированием отказов по регулярному выражению.</w:t>
      </w:r>
      <w:r/>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галлюцинаций. Выполнена миграция на модель Gemini 2.5 Flash через OpenRouter, обеспечивающая 2,5-кратное снижение затрат на AI при сохранении качества.</w:t>
      </w:r>
      <w:r/>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t>Высокое значение TTFR объясняется архитектурным решением: текущая реализация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шесть парсеров запускаются параллельно, однако результаты появляются в интерфейсе только после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маркетплейсы.</w:t>
      </w:r>
      <w:r/>
      <w:r/>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 ≈ 5,8 с до первого батча (1,4 с до визуального отклика)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 Таким образом, выбор модели Gemini 2.5 Flash через OpenRouter обеспечивает высокую экономическую эффективность.</w:t>
      </w:r>
      <w:r/>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По полноте результатов Smart Price продемонстрировал преимущество за счёт одновременного покрытия маркетплейсов двух регионов (BY + RU): в среднем 6 источников на запрос. E-katalog покрывает 3–4 российских 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использования. При тарифе модели Gemini 2.5 Flash ($0,10 за миллион входных токенов, $0,40 за миллион выходных токенов) и среднем потреблении 600 входных + 100 выходных токенов на один поисковый запрос (суммарно AI-коррекция + AI-фильтрация), стоимость одного поиска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r/>
      <w:r/>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2.5 Flash (Google). Все модели доступны через OpenRouter, что обеспечивает единый интерфейс для сравнения. Тестирование проводилось на одинаковом наборе из 50 запросов: 25 запросов на коррекцию опечаток и 25 запросов на фильтрацию результатов.</w:t>
      </w:r>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Mini — 88 процентов, Gemini 2.5 Flash — 90 процентов. По качеству фильтрации результатов: Claude Haiku — 96 процентов, Gemini 2.5 Flash — 94 процента, GPT-4o Mini — 91 процент. Однако по стоимости Gemini 2.5 Flash превосходит конкурентов: $0,10 за миллион входных токенов против $0,25 у Claude Haiku и $0,15 у GPT-4o Mini.</w:t>
      </w:r>
      <w:r/>
      <w:r/>
      <w:r/>
    </w:p>
    <w:p w:rsidR="00746E3B" w:rsidRDefault="0046056C">
      <w:r>
        <w:t>Соотношение «качество/стоимость» для задач фильтрации: Gemini 2.5 Flash — 940 единиц качества на доллар, Claude Haiku — 384, GPT-4o Mini — 607. Таким образом, выбор Gemini 2.5 Flash обеспечивает оптимальную экономическую эффективность с минимальной потерей качества (2 процентных пункта по фильтрации по сравнению с лучшей моделью Claude Haiku).</w:t>
      </w:r>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2.5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Проведено комплексное тестирование системы метапоиска Smart Price, включающее функциональное, интеграционное, сквозное и нагрузочное тестирование. Все шесть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(Samsung, Xiaomi, Apple), но требует доработки для менее распространённых товаров.</w:t>
      </w:r>
      <w:r/>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шесть парсеров маркетплейсов (Onliner.by, Яндекс Маркет, Регард, World Devices, 1click, BigGeek) с различными стратегиями извлечения данных. Реализована двухуровневая AI-коррекция запросов (Gemini 2.5 Flash + Яндекс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use и защитой от галлюцинаций.</w:t>
      </w:r>
      <w:r/>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результаты в аналитическом формате. Интеграция с моделью Gemini 2.5 Flash через прокси-сервис OpenRouter обеспечивает экономическую эффективность ($0,10 за миллион токенов) и обход геоблокировки Gemini API в России.</w:t>
      </w:r>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Fette, I. The WebSocket Protocol / I. Fette, A. Melnikov. — IETF, 2011. — RFC 6455. — Режим доступа: https://datatracker.ietf.org/doc/html/rfc6455. — Дата доступа: 10.04.2026.</w:t>
      </w:r>
      <w:r>
        <w:rPr>
          <w:sz w:val="24"/>
        </w:rPr>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