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</w:rPr>
        <w:t xml:space="preserve">Лабораторная работа № </w:t>
      </w:r>
      <w:r>
        <w:rPr>
          <w:rFonts w:cs="Arial" w:ascii="Arial" w:hAnsi="Arial"/>
          <w:b/>
          <w:bCs/>
          <w:lang w:val="en-US"/>
        </w:rPr>
        <w:t>5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«Создание даталогической модели базы данных»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Перед выполнением работы рекомендуется повторить теоретический материал, т.е. ещё раз пересмотреть данные видео («</w:t>
      </w:r>
      <w:hyperlink r:id="rId2">
        <w:r>
          <w:rPr>
            <w:rStyle w:val="InternetLink"/>
            <w:rFonts w:cs="Arial" w:ascii="Arial" w:hAnsi="Arial"/>
          </w:rPr>
          <w:t>Цели моделирования на даталогическом уровне</w:t>
        </w:r>
      </w:hyperlink>
      <w:r>
        <w:rPr>
          <w:rFonts w:cs="Arial" w:ascii="Arial" w:hAnsi="Arial"/>
        </w:rPr>
        <w:t>», «</w:t>
      </w:r>
      <w:hyperlink r:id="rId3">
        <w:r>
          <w:rPr>
            <w:rStyle w:val="InternetLink"/>
            <w:rFonts w:cs="Arial" w:ascii="Arial" w:hAnsi="Arial"/>
          </w:rPr>
          <w:t>Техники и инструменты моделирования на даталогическом уровне</w:t>
        </w:r>
      </w:hyperlink>
      <w:r>
        <w:rPr>
          <w:rFonts w:cs="Arial" w:ascii="Arial" w:hAnsi="Arial"/>
        </w:rPr>
        <w:t>», «</w:t>
      </w:r>
      <w:hyperlink r:id="rId4">
        <w:r>
          <w:rPr>
            <w:rStyle w:val="InternetLink"/>
            <w:rFonts w:cs="Arial" w:ascii="Arial" w:hAnsi="Arial"/>
          </w:rPr>
          <w:t>Пример моделирования на даталогическом уровне</w:t>
        </w:r>
      </w:hyperlink>
      <w:r>
        <w:rPr>
          <w:rFonts w:cs="Arial" w:ascii="Arial" w:hAnsi="Arial"/>
        </w:rPr>
        <w:t xml:space="preserve">») и перечитать раздел 4.2 «Проектирование на даталогическом уровне» </w:t>
      </w:r>
      <w:hyperlink r:id="rId5">
        <w:r>
          <w:rPr>
            <w:rStyle w:val="InternetLink"/>
            <w:rFonts w:cs="Arial" w:ascii="Arial" w:hAnsi="Arial"/>
          </w:rPr>
          <w:t>книги</w:t>
        </w:r>
      </w:hyperlink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Продолжите проектирование базы данных: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Опираясь на созданную ранее в лабораторной работе № 4 концептуальную модель, создайте логическую (даталогическую) модель с помощью </w:t>
      </w:r>
      <w:r>
        <w:rPr>
          <w:rFonts w:cs="Arial" w:ascii="Arial" w:hAnsi="Arial"/>
          <w:lang w:val="en-US"/>
        </w:rPr>
        <w:t>Sparx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en-US"/>
        </w:rPr>
        <w:t>Enterprise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en-US"/>
        </w:rPr>
        <w:t>Architect</w:t>
      </w:r>
      <w:r>
        <w:rPr>
          <w:rFonts w:cs="Arial" w:ascii="Arial" w:hAnsi="Arial"/>
        </w:rPr>
        <w:t xml:space="preserve"> (вы можете использовать пробную версию).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Проверьте полученный результат, ответив на ряд вопросов: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Все ли объекты в базе данных соответствуют единым соглашениям об именовании объектов? Исправьте те, которые нарушают такие соглашения.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Все ли атрибуты в базе данных имеют оптимальные типы данных? Если «нет», оптимизируйте те из них, которые требуют оптимизации.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Все ли отношения в базе данных имеют оптимальные ключи? Если нет, оптимизируйте те из них, которые требуют оптимизации.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Есть ли в базе данных избыточные или отсутствующие связи? Внесите необходимые исправления.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Существует ли возможность аномалий операций вставки, обновления, удаления данных? Составьте список таких случаев и внесите исправления, чтобы избежать таких аномалий.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Нарушает ли схема какие-либо «требования нормализации»? Если «да», доработайте схему, чтобы избежать таких нарушений.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Добавьте в базу данных все необходимые индексы.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Вставьте в отчёт скриншот созданной модели.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Вставьте в отчёт описание созданной модели в виде таблицы, приведённой ниже.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30"/>
        <w:gridCol w:w="1627"/>
        <w:gridCol w:w="2465"/>
        <w:gridCol w:w="1361"/>
        <w:gridCol w:w="1984"/>
      </w:tblGrid>
      <w:tr>
        <w:trPr/>
        <w:tc>
          <w:tcPr>
            <w:tcW w:w="1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Отношение БД</w:t>
            </w:r>
          </w:p>
        </w:tc>
        <w:tc>
          <w:tcPr>
            <w:tcW w:w="16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Атрибут отношения БД</w:t>
            </w:r>
          </w:p>
        </w:tc>
        <w:tc>
          <w:tcPr>
            <w:tcW w:w="2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Назначение/подробное описание атрибута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Тип данных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Комментарии</w:t>
            </w:r>
          </w:p>
        </w:tc>
      </w:tr>
      <w:tr>
        <w:trPr/>
        <w:tc>
          <w:tcPr>
            <w:tcW w:w="163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CPU</w:t>
            </w:r>
          </w:p>
        </w:tc>
        <w:tc>
          <w:tcPr>
            <w:tcW w:w="16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Идентификатор — первичный ключ, однозначно иденцифицирующий все атрибуты отношение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63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name</w:t>
            </w:r>
          </w:p>
        </w:tc>
        <w:tc>
          <w:tcPr>
            <w:tcW w:w="2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Название процессора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CHAR(50)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series</w:t>
            </w:r>
          </w:p>
        </w:tc>
        <w:tc>
          <w:tcPr>
            <w:tcW w:w="2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Линейка процессора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CHAR(50)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cores_number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Количество ядер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TINYINT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frequency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Частота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socket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Вид сокета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VARCHAR(45)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cache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Кэш(L3)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VARCHAR(45)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RAM</w:t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Идентификатор — первичный ключ, однозначно иденцифицирующий все атрибуты отношение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name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Название оперативной памяти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CHAR(50)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volume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Объём оперативной памяти в гигабайтах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UNIGNED TINYINT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pc-index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Частота оперативной памяти умноженная на 8(зачастую используется для более удобной маркировки и поиска именно в таком формате)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type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Поколение оперативной памяти(DDR1, DDR2 ...)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ENUM()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frequency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Частота оперативной памяти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HDD</w:t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Идентификатор — первичный ключ, однозначно иденцифицирующий все атрибуты отношение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name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Название жёсткого диска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CHAR(50)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volume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Объём в гигабайтах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buffer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Объём буфера в мегабайтах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energy_consumption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Эергопотребление в Ваттах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FLOAT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Spares</w:t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Идентификатор — первичный ключ, однозначно иденцифицирующий все атрибуты отношение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type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Тип запчасти(процессор, метизы, читящая жидкость и т.д.)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ENUM()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amount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Кол-во запчастей(нужно если это например 10000 маленьких болтов)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price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Цена жапчасти(за одну штуку)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FLOAT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Personal computer</w:t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Идентификатор — первичный ключ, однозначно иденцифицирующий все атрибуты отношение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name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Название персонального компьютера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CHAR(50)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Customer</w:t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Идентификатор — первичный ключ, однозначно иденцифицирующий все атрибуты отношение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name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Имя клиента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VARCHAR(45)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phone_number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Мобильный телефон клиента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VARCHAR(20)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email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Адрес электронной почты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VARCHAR(150)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address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 xml:space="preserve">Адрес прописки 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VARCHAR(150)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Worker</w:t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Идентификатор — первичный ключ, однозначно иденцифицирующий все атрибуты отношение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name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 xml:space="preserve">Имя 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CHAR(50)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specialization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Специализация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ENUM()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experience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Количество лет работы по специализации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TINYINT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salary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ЗП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FLOAT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Contract</w:t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Идентификатор — первичный ключ, однозначно иденцифицирующий все атрибуты отношение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Для подписания контракта требуется знать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директора, работника,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клиента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 его компьютер</w:t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price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Цена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FLOAT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signing_date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Дата заключения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DATE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completion_date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Дата завершения(предположительная)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DATE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description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Описание условий и договорённостей, какой-либо доп. информации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VARCHAR(2000)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status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Состояние(в работе, завершён, отклонён, продлён)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ENUM()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decline_reason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Причина расторжения контракта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VARCHAR(200)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Diagnositc</w:t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Идентификатор — первичный ключ, однозначно иденцифицирующий все атрибуты отношение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description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Подробное описание проводящихся работ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VARCHAR(1000)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price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Цена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FLOAT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Cleaning</w:t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Идентификатор — первичный ключ, однозначно иденцифицирующий все атрибуты отношение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description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Подробное описание проводящихся работ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VARCHAR(1000)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price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Цена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FLOAT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Repairing</w:t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Идентификатор — первичный ключ, однозначно иденцифицирующий все атрибуты отношение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description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Подробное описание проводящихся работ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VARCHAR(1000)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price</w:t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Цена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FLOAT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60" w:hRule="atLeast"/>
        </w:trPr>
        <w:tc>
          <w:tcPr>
            <w:tcW w:w="16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4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15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8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08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9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09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10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00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32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6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940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44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48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452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28" w:hanging="144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e60a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e60ad"/>
    <w:rPr/>
  </w:style>
  <w:style w:type="character" w:styleId="LISTunorderedChar" w:customStyle="1">
    <w:name w:val="_LIST_unordered Char"/>
    <w:basedOn w:val="DefaultParagraphFont"/>
    <w:link w:val="LISTunordered"/>
    <w:qFormat/>
    <w:rsid w:val="001125f2"/>
    <w:rPr>
      <w:rFonts w:ascii="Arial" w:hAnsi="Arial" w:eastAsia="" w:cs="Arial" w:eastAsiaTheme="minorEastAsia"/>
      <w:sz w:val="24"/>
      <w:szCs w:val="24"/>
      <w:lang w:eastAsia="ru-RU"/>
    </w:rPr>
  </w:style>
  <w:style w:type="character" w:styleId="InternetLink">
    <w:name w:val="Hyperlink"/>
    <w:basedOn w:val="DefaultParagraphFont"/>
    <w:uiPriority w:val="99"/>
    <w:unhideWhenUsed/>
    <w:rsid w:val="00191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526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f351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unordered" w:customStyle="1">
    <w:name w:val="_LIST_unordered"/>
    <w:basedOn w:val="Normal"/>
    <w:link w:val="LISTunorderedChar"/>
    <w:qFormat/>
    <w:rsid w:val="001125f2"/>
    <w:pPr>
      <w:numPr>
        <w:ilvl w:val="0"/>
        <w:numId w:val="1"/>
      </w:numPr>
      <w:spacing w:lineRule="auto" w:line="240" w:before="0" w:after="0"/>
      <w:jc w:val="both"/>
    </w:pPr>
    <w:rPr>
      <w:rFonts w:ascii="Arial" w:hAnsi="Arial" w:eastAsia="" w:cs="Arial" w:eastAsiaTheme="minorEastAsia"/>
      <w:sz w:val="24"/>
      <w:szCs w:val="24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849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ms2.bsuir.by/mod/lti/view.php?id=75269" TargetMode="External"/><Relationship Id="rId3" Type="http://schemas.openxmlformats.org/officeDocument/2006/relationships/hyperlink" Target="https://lms2.bsuir.by/mod/lti/view.php?id=75270" TargetMode="External"/><Relationship Id="rId4" Type="http://schemas.openxmlformats.org/officeDocument/2006/relationships/hyperlink" Target="https://lms2.bsuir.by/mod/lti/view.php?id=75271" TargetMode="External"/><Relationship Id="rId5" Type="http://schemas.openxmlformats.org/officeDocument/2006/relationships/hyperlink" Target="https://svyatoslav.biz/relational_databases_book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LibreOffice/7.3.7.2$Linux_X86_64 LibreOffice_project/30$Build-2</Application>
  <AppVersion>15.0000</AppVersion>
  <Pages>4</Pages>
  <Words>600</Words>
  <Characters>4313</Characters>
  <CharactersWithSpaces>4730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2021-01-29T17:28:00Z</dcterms:created>
  <dc:creator/>
  <dc:description/>
  <dc:language>en-US</dc:language>
  <cp:lastModifiedBy/>
  <dcterms:modified xsi:type="dcterms:W3CDTF">2023-03-26T18:12:26Z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