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0D" w:rsidRPr="002D6086" w:rsidRDefault="00B41A0D" w:rsidP="00B41A0D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сложности потока управления программ</w:t>
      </w:r>
    </w:p>
    <w:p w:rsidR="00B41A0D" w:rsidRPr="002D6086" w:rsidRDefault="00B41A0D" w:rsidP="00B41A0D">
      <w:pPr>
        <w:ind w:firstLine="320"/>
        <w:jc w:val="both"/>
      </w:pPr>
      <w:r w:rsidRPr="002D6086">
        <w:t xml:space="preserve"> 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Метрики сложности потока управления программ принято определять на основе представления программ в виде управляющего ориентированного графа </w:t>
      </w:r>
      <w:r w:rsidRPr="002D6086">
        <w:rPr>
          <w:i/>
          <w:lang w:val="en-US"/>
        </w:rPr>
        <w:t>G</w:t>
      </w:r>
      <w:proofErr w:type="gramStart"/>
      <w:r w:rsidRPr="002D6086">
        <w:rPr>
          <w:i/>
        </w:rPr>
        <w:t>=(</w:t>
      </w:r>
      <w:proofErr w:type="gramEnd"/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, где </w:t>
      </w:r>
      <w:r w:rsidRPr="002D6086">
        <w:rPr>
          <w:i/>
        </w:rPr>
        <w:t xml:space="preserve">V — </w:t>
      </w:r>
      <w:r w:rsidRPr="002D6086">
        <w:t xml:space="preserve">вершины, соответствующие операторам, а </w:t>
      </w:r>
      <w:r w:rsidRPr="002D6086">
        <w:rPr>
          <w:i/>
        </w:rPr>
        <w:t xml:space="preserve">Е — </w:t>
      </w:r>
      <w:r w:rsidRPr="002D6086">
        <w:t xml:space="preserve">дуги, соответствующие переходам между операторами. В дуге </w:t>
      </w:r>
      <w:r w:rsidRPr="002D6086">
        <w:rPr>
          <w:i/>
        </w:rPr>
        <w:t>(</w:t>
      </w:r>
      <w:r w:rsidRPr="002D6086">
        <w:rPr>
          <w:i/>
          <w:lang w:val="en-US"/>
        </w:rPr>
        <w:t>v</w:t>
      </w:r>
      <w:r w:rsidRPr="002D6086">
        <w:rPr>
          <w:i/>
        </w:rPr>
        <w:t>, и)</w:t>
      </w:r>
      <w:r w:rsidRPr="002D6086">
        <w:t xml:space="preserve"> вершина </w:t>
      </w:r>
      <w:r w:rsidRPr="002D6086">
        <w:rPr>
          <w:i/>
          <w:lang w:val="en-US"/>
        </w:rPr>
        <w:t>v</w:t>
      </w:r>
      <w:r w:rsidRPr="002D6086">
        <w:t xml:space="preserve"> является исходной, а </w:t>
      </w:r>
      <w:r w:rsidRPr="002D6086">
        <w:rPr>
          <w:i/>
        </w:rPr>
        <w:t xml:space="preserve">и — </w:t>
      </w:r>
      <w:r w:rsidRPr="002D6086">
        <w:t xml:space="preserve">конечной. При этом </w:t>
      </w:r>
      <w:r w:rsidRPr="002D6086">
        <w:rPr>
          <w:i/>
        </w:rPr>
        <w:t>и</w:t>
      </w:r>
      <w:r w:rsidRPr="002D6086">
        <w:t xml:space="preserve"> непосредственно следует за </w:t>
      </w:r>
      <w:r w:rsidRPr="002D6086">
        <w:rPr>
          <w:i/>
          <w:lang w:val="en-US"/>
        </w:rPr>
        <w:t>v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lang w:val="en-US"/>
        </w:rPr>
        <w:t>a</w:t>
      </w:r>
      <w:r w:rsidRPr="002D6086">
        <w:t xml:space="preserve"> </w:t>
      </w:r>
      <w:r w:rsidRPr="002D6086">
        <w:rPr>
          <w:i/>
          <w:lang w:val="en-US"/>
        </w:rPr>
        <w:t>v</w:t>
      </w:r>
      <w:r w:rsidRPr="002D6086">
        <w:t xml:space="preserve"> непосредственно предшествует </w:t>
      </w:r>
      <w:r w:rsidRPr="002D6086">
        <w:rPr>
          <w:i/>
        </w:rPr>
        <w:t xml:space="preserve">и. </w:t>
      </w:r>
      <w:r w:rsidRPr="002D6086">
        <w:t xml:space="preserve">Если путь от </w:t>
      </w:r>
      <w:r w:rsidRPr="002D6086">
        <w:rPr>
          <w:i/>
          <w:lang w:val="en-US"/>
        </w:rPr>
        <w:t>v</w:t>
      </w:r>
      <w:r w:rsidRPr="002D6086">
        <w:t xml:space="preserve"> до </w:t>
      </w:r>
      <w:r w:rsidRPr="002D6086">
        <w:rPr>
          <w:i/>
          <w:lang w:val="en-US"/>
        </w:rPr>
        <w:t>u</w:t>
      </w:r>
      <w:r w:rsidRPr="002D6086">
        <w:t xml:space="preserve"> состоит более чем из одной дуги, тогда</w:t>
      </w:r>
      <w:r w:rsidRPr="002D6086">
        <w:rPr>
          <w:smallCaps/>
        </w:rPr>
        <w:t xml:space="preserve"> </w:t>
      </w:r>
      <w:r w:rsidRPr="002D6086">
        <w:rPr>
          <w:i/>
        </w:rPr>
        <w:t>и</w:t>
      </w:r>
      <w:r w:rsidRPr="002D6086">
        <w:t xml:space="preserve"> следует за </w:t>
      </w:r>
      <w:r w:rsidRPr="002D6086">
        <w:rPr>
          <w:i/>
        </w:rPr>
        <w:t>v,</w:t>
      </w:r>
      <w:r w:rsidRPr="002D6086">
        <w:t xml:space="preserve"> а </w:t>
      </w:r>
      <w:r w:rsidRPr="002D6086">
        <w:rPr>
          <w:i/>
          <w:lang w:val="en-US"/>
        </w:rPr>
        <w:t>v</w:t>
      </w:r>
      <w:r w:rsidRPr="002D6086">
        <w:t xml:space="preserve"> предшествует </w:t>
      </w:r>
      <w:r w:rsidRPr="002D6086">
        <w:rPr>
          <w:i/>
        </w:rPr>
        <w:t xml:space="preserve">и </w:t>
      </w:r>
      <w:r w:rsidRPr="002D6086">
        <w:t>[2]</w:t>
      </w:r>
      <w:r w:rsidRPr="002D6086">
        <w:rPr>
          <w:i/>
        </w:rPr>
        <w:t>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Частным случаем представления ориентированного графа программы можно считать детализированную схему алгоритма, в которой каждому блоку соответствует один оператор программы, построенную в соответствии с положениями стандарта ГОСТ 19.701-90 [1]. Аналогами вершин графа являются блоки алгоритма, причем данные блоки имеют разное графическое представление в зависимости от их назначения. Дугам графа соответствуют линии передачи управления между блоками алгоритма.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Ниже рассмотрены наиболее распространенные метрики сложности потока управления программ.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t xml:space="preserve">Метрика </w:t>
      </w:r>
      <w:proofErr w:type="spellStart"/>
      <w:r w:rsidRPr="002D6086">
        <w:rPr>
          <w:b/>
          <w:i/>
        </w:rPr>
        <w:t>Маккейба</w:t>
      </w:r>
      <w:proofErr w:type="spellEnd"/>
      <w:r w:rsidRPr="002D6086">
        <w:t xml:space="preserve"> (цикломатическая сложность графа программы, цикломатическое число </w:t>
      </w:r>
      <w:proofErr w:type="spellStart"/>
      <w:r w:rsidRPr="002D6086">
        <w:t>Маккейба</w:t>
      </w:r>
      <w:proofErr w:type="spellEnd"/>
      <w:r w:rsidRPr="002D6086">
        <w:t>) предназначена для оценки трудоемкости тестирования программы. Данная метрика определяется по формуле: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1320"/>
        <w:jc w:val="both"/>
        <w:rPr>
          <w:b/>
        </w:rPr>
      </w:pPr>
      <w:proofErr w:type="gramStart"/>
      <w:r w:rsidRPr="002D6086">
        <w:rPr>
          <w:b/>
          <w:i/>
          <w:lang w:val="en-US"/>
        </w:rPr>
        <w:t>Z</w:t>
      </w:r>
      <w:r w:rsidRPr="002D6086">
        <w:rPr>
          <w:b/>
          <w:i/>
        </w:rPr>
        <w:t>(</w:t>
      </w:r>
      <w:proofErr w:type="gramEnd"/>
      <w:r w:rsidRPr="002D6086">
        <w:rPr>
          <w:b/>
          <w:i/>
          <w:lang w:val="en-US"/>
        </w:rPr>
        <w:t>G</w:t>
      </w:r>
      <w:r w:rsidRPr="002D6086">
        <w:rPr>
          <w:b/>
          <w:i/>
        </w:rPr>
        <w:t xml:space="preserve">) = </w:t>
      </w:r>
      <w:r w:rsidRPr="002D6086">
        <w:rPr>
          <w:b/>
          <w:i/>
          <w:lang w:val="en-US"/>
        </w:rPr>
        <w:t>e</w:t>
      </w:r>
      <w:r w:rsidRPr="002D6086">
        <w:rPr>
          <w:b/>
          <w:i/>
        </w:rPr>
        <w:t xml:space="preserve"> – </w:t>
      </w:r>
      <w:r w:rsidRPr="005974B8">
        <w:rPr>
          <w:rFonts w:ascii="MS Mincho" w:eastAsia="MS Mincho" w:hAnsi="MS Mincho" w:cs="MS Mincho" w:hint="eastAsia"/>
          <w:b/>
          <w:i/>
        </w:rPr>
        <w:t>ʋ</w:t>
      </w:r>
      <w:r w:rsidRPr="005974B8">
        <w:rPr>
          <w:b/>
          <w:i/>
        </w:rPr>
        <w:t xml:space="preserve"> </w:t>
      </w:r>
      <w:r w:rsidRPr="002D6086">
        <w:rPr>
          <w:b/>
          <w:i/>
        </w:rPr>
        <w:t>+ 2</w:t>
      </w:r>
      <w:r w:rsidRPr="002D6086">
        <w:rPr>
          <w:b/>
          <w:i/>
          <w:lang w:val="en-US"/>
        </w:rPr>
        <w:t>p</w:t>
      </w:r>
      <w:r w:rsidRPr="002D6086">
        <w:rPr>
          <w:b/>
        </w:rPr>
        <w:t>,</w:t>
      </w:r>
    </w:p>
    <w:p w:rsidR="00B41A0D" w:rsidRPr="002D6086" w:rsidRDefault="00B41A0D" w:rsidP="00B41A0D">
      <w:pPr>
        <w:jc w:val="both"/>
      </w:pPr>
    </w:p>
    <w:p w:rsidR="00B41A0D" w:rsidRPr="002D6086" w:rsidRDefault="00B41A0D" w:rsidP="00B41A0D">
      <w:pPr>
        <w:jc w:val="both"/>
      </w:pPr>
      <w:r w:rsidRPr="002D6086">
        <w:t xml:space="preserve">где </w:t>
      </w:r>
      <w:r w:rsidRPr="002D6086">
        <w:rPr>
          <w:i/>
        </w:rPr>
        <w:t>е —</w:t>
      </w:r>
      <w:r w:rsidRPr="002D6086">
        <w:t xml:space="preserve"> число дуг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; </w:t>
      </w:r>
      <w:r>
        <w:rPr>
          <w:rFonts w:ascii="MS Mincho" w:eastAsia="MS Mincho" w:hAnsi="MS Mincho" w:cs="MS Mincho" w:hint="eastAsia"/>
          <w:i/>
        </w:rPr>
        <w:t>ʋ</w:t>
      </w:r>
      <w:r>
        <w:rPr>
          <w:i/>
        </w:rPr>
        <w:t xml:space="preserve"> </w:t>
      </w:r>
      <w:r w:rsidRPr="002D6086">
        <w:rPr>
          <w:i/>
        </w:rPr>
        <w:t>—</w:t>
      </w:r>
      <w:r w:rsidRPr="002D6086">
        <w:t xml:space="preserve"> число вершин; </w:t>
      </w:r>
      <w:r w:rsidRPr="002D6086">
        <w:rPr>
          <w:i/>
        </w:rPr>
        <w:t>р —</w:t>
      </w:r>
      <w:r w:rsidRPr="002D6086">
        <w:t xml:space="preserve"> число компонентов связности графа.</w:t>
      </w:r>
    </w:p>
    <w:p w:rsidR="00B41A0D" w:rsidRPr="002D6086" w:rsidRDefault="00B41A0D" w:rsidP="00B41A0D">
      <w:pPr>
        <w:pStyle w:val="2"/>
      </w:pPr>
      <w:r w:rsidRPr="002D6086">
        <w:t xml:space="preserve">Число компонентов связности графа – это количество дуг, которые необходимо добавить для преобразования графа в </w:t>
      </w:r>
      <w:proofErr w:type="spellStart"/>
      <w:r w:rsidRPr="002D6086">
        <w:t>сильносвязный</w:t>
      </w:r>
      <w:proofErr w:type="spellEnd"/>
      <w:r w:rsidRPr="002D6086">
        <w:t xml:space="preserve">. </w:t>
      </w:r>
      <w:proofErr w:type="spellStart"/>
      <w:r w:rsidRPr="002D6086">
        <w:t>Сильносвязным</w:t>
      </w:r>
      <w:proofErr w:type="spellEnd"/>
      <w:r w:rsidRPr="002D6086">
        <w:t xml:space="preserve"> графом называется граф, любые две вершины которого взаимно достижимы. Для корректных программ, не имеющих недостижимых от начала программы участков и «висячих» точек входа и выхода, </w:t>
      </w:r>
      <w:proofErr w:type="spellStart"/>
      <w:r w:rsidRPr="002D6086">
        <w:t>сильносвязный</w:t>
      </w:r>
      <w:proofErr w:type="spellEnd"/>
      <w:r w:rsidRPr="002D6086">
        <w:t xml:space="preserve"> граф получается путем соединения дугой вершины, обозначающей конец программы, с вершиной, обозначающей начало этой программы.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Метрика </w:t>
      </w:r>
      <w:proofErr w:type="spellStart"/>
      <w:r w:rsidRPr="002D6086">
        <w:t>Маккейба</w:t>
      </w:r>
      <w:proofErr w:type="spellEnd"/>
      <w:r w:rsidRPr="002D6086">
        <w:t xml:space="preserve"> определяет минимальное количество тестовых прогонов программы, необходимых для тестирования всех ее ветвей (разветвлений).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Рассчитаем метрику </w:t>
      </w:r>
      <w:proofErr w:type="spellStart"/>
      <w:r w:rsidRPr="002D6086">
        <w:t>Маккейба</w:t>
      </w:r>
      <w:proofErr w:type="spellEnd"/>
      <w:r w:rsidRPr="002D6086">
        <w:t xml:space="preserve"> для программы, схема алгоритма которой приведена на рис. 1. Действия, выполняемые блоками программы, в примере не показаны. Внутри каждого блока помещены их номера. Компонент связности графа обозначен штриховой дугой. Число дуг </w:t>
      </w:r>
      <w:r w:rsidRPr="002D6086">
        <w:rPr>
          <w:i/>
        </w:rPr>
        <w:t xml:space="preserve">е </w:t>
      </w:r>
      <w:r w:rsidRPr="002D6086">
        <w:t xml:space="preserve">= 8, число вершин </w:t>
      </w:r>
      <w:r>
        <w:rPr>
          <w:rFonts w:ascii="MS Mincho" w:eastAsia="MS Mincho" w:hAnsi="MS Mincho" w:cs="MS Mincho" w:hint="eastAsia"/>
          <w:i/>
        </w:rPr>
        <w:t>ʋ</w:t>
      </w:r>
      <w:r w:rsidRPr="002D6086">
        <w:rPr>
          <w:i/>
        </w:rPr>
        <w:t xml:space="preserve"> </w:t>
      </w:r>
      <w:r w:rsidRPr="002D6086">
        <w:t>= 7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i/>
        </w:rPr>
        <w:t xml:space="preserve">р </w:t>
      </w:r>
      <w:r w:rsidRPr="002D6086">
        <w:t xml:space="preserve">= 1. Цикломатическое число </w:t>
      </w:r>
      <w:proofErr w:type="spellStart"/>
      <w:r w:rsidRPr="002D6086">
        <w:t>Маккейба</w:t>
      </w:r>
      <w:proofErr w:type="spellEnd"/>
      <w:r w:rsidRPr="002D6086">
        <w:t xml:space="preserve"> равно </w:t>
      </w: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751074">
        <w:t xml:space="preserve"> </w:t>
      </w:r>
      <w:r w:rsidRPr="002D6086">
        <w:t>= 8 – 7 +2 = 3.</w:t>
      </w:r>
    </w:p>
    <w:p w:rsidR="00B41A0D" w:rsidRDefault="00B41A0D" w:rsidP="00B41A0D">
      <w:pPr>
        <w:ind w:firstLine="720"/>
        <w:jc w:val="both"/>
        <w:rPr>
          <w:lang w:val="en-US"/>
        </w:rPr>
      </w:pPr>
    </w:p>
    <w:p w:rsidR="00B41A0D" w:rsidRDefault="00B41A0D" w:rsidP="00B41A0D">
      <w:pPr>
        <w:ind w:firstLine="540"/>
        <w:jc w:val="both"/>
        <w:rPr>
          <w:lang w:val="en-US"/>
        </w:rPr>
      </w:pPr>
      <w:r w:rsidRPr="0021410E">
        <w:rPr>
          <w:noProof/>
        </w:rPr>
        <w:lastRenderedPageBreak/>
        <w:drawing>
          <wp:inline distT="0" distB="0" distL="0" distR="0">
            <wp:extent cx="5033010" cy="5096510"/>
            <wp:effectExtent l="0" t="0" r="0" b="8890"/>
            <wp:docPr id="3" name="Рисунок 3" descr="Рис1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1 прак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3" b="5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D" w:rsidRPr="00AD1DFF" w:rsidRDefault="00B41A0D" w:rsidP="00B41A0D">
      <w:pPr>
        <w:ind w:firstLine="540"/>
        <w:jc w:val="center"/>
      </w:pPr>
      <w:r>
        <w:t>Рисунок 1 – Пример схемы алгоритма программы</w:t>
      </w:r>
    </w:p>
    <w:p w:rsidR="00B41A0D" w:rsidRPr="002D6086" w:rsidRDefault="00B41A0D" w:rsidP="00B41A0D">
      <w:pPr>
        <w:ind w:firstLine="720"/>
        <w:jc w:val="both"/>
      </w:pPr>
    </w:p>
    <w:p w:rsidR="00B41A0D" w:rsidRPr="002D6086" w:rsidRDefault="00B41A0D" w:rsidP="00B41A0D">
      <w:pPr>
        <w:ind w:firstLine="720"/>
        <w:jc w:val="both"/>
      </w:pPr>
      <w:r w:rsidRPr="002D6086">
        <w:t xml:space="preserve">Значение метрики </w:t>
      </w:r>
      <w:proofErr w:type="spellStart"/>
      <w:r w:rsidRPr="002D6086">
        <w:t>Маккейба</w:t>
      </w:r>
      <w:proofErr w:type="spellEnd"/>
      <w:r w:rsidRPr="002D6086">
        <w:t xml:space="preserve"> показывает, что в схеме алгоритма (см. рис.1) можно выделить три базисных независимых пути (называемых также линейно независимыми контурами): 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>. 1 – 2 (нет) – 4 (нет) – 5 – 7.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(да) – 3 – 2 (нет) – 4 (нет) – 5 – 7.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(нет) – 4 (да) – 6 – 7.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Вторым возможным вариантом совокупности базисных независимых путей является: 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 xml:space="preserve">. 1 – 2 (да) – 3 – 2 (нет) – 4 (нет) – 5 – 7. 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(нет) – 4 (нет) – 5 – 7.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(да) – 3 – 2 (нет) – 4 (да) – 6 – 7.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Таким образом, для тестирования совокупности базисных независимых путей исследуемой программы необходимо выполнить минимально три тестовых прогона. 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B41A0D" w:rsidRPr="002D6086" w:rsidRDefault="00B41A0D" w:rsidP="00B41A0D">
      <w:pPr>
        <w:ind w:right="-22" w:firstLine="720"/>
        <w:jc w:val="both"/>
      </w:pPr>
      <w:bookmarkStart w:id="0" w:name="_GoBack"/>
      <w:bookmarkEnd w:id="0"/>
      <w:r w:rsidRPr="002D6086">
        <w:rPr>
          <w:b/>
          <w:i/>
        </w:rPr>
        <w:lastRenderedPageBreak/>
        <w:t xml:space="preserve">Метрика Джилба </w:t>
      </w:r>
      <w:r w:rsidRPr="002D6086">
        <w:t xml:space="preserve">определяет логическую сложность программы как насыщенность программы условными операторами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. Обычно используются два вида метрики Джилба: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количество условных операторов, характеризующее абсолютную сложность программы;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насыщенность программы условными операторами, характеризующая относительную сложность программы; </w:t>
      </w:r>
      <w:proofErr w:type="spellStart"/>
      <w:r w:rsidRPr="002D6086">
        <w:rPr>
          <w:i/>
        </w:rPr>
        <w:t>cl</w:t>
      </w:r>
      <w:proofErr w:type="spellEnd"/>
      <w:r w:rsidRPr="002D6086">
        <w:t xml:space="preserve"> определяется как отношение </w:t>
      </w:r>
      <w:r w:rsidRPr="002D6086">
        <w:rPr>
          <w:i/>
        </w:rPr>
        <w:t>CL</w:t>
      </w:r>
      <w:r w:rsidRPr="002D6086">
        <w:t xml:space="preserve"> к общему количеству операторов программы (здесь под оператором подразумевается оператор конкретного языка программирования в классическом представлении, а не в интерпретации Холстеда).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Расширением метрики Джилба является </w:t>
      </w:r>
      <w:r w:rsidRPr="002D6086">
        <w:rPr>
          <w:i/>
        </w:rPr>
        <w:t>максимальный уровень вложенности условного оператора</w:t>
      </w:r>
      <w:r w:rsidRPr="002D6086">
        <w:t xml:space="preserve"> </w:t>
      </w:r>
      <w:r w:rsidRPr="002D6086">
        <w:rPr>
          <w:i/>
          <w:lang w:val="en-US"/>
        </w:rPr>
        <w:t>CLI</w:t>
      </w:r>
      <w:r w:rsidRPr="002D6086">
        <w:t>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Использование в программе оператора выбора (например, CASE) с </w:t>
      </w:r>
      <w:r w:rsidRPr="002D6086">
        <w:rPr>
          <w:i/>
        </w:rPr>
        <w:t>n</w:t>
      </w:r>
      <w:r w:rsidRPr="002D6086">
        <w:t xml:space="preserve"> разветвлениями эквивалентно применению </w:t>
      </w:r>
      <w:r w:rsidRPr="002D6086">
        <w:rPr>
          <w:i/>
        </w:rPr>
        <w:t>n</w:t>
      </w:r>
      <w:r w:rsidRPr="002D6086">
        <w:t xml:space="preserve"> – 1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с глубиной вложенности </w:t>
      </w:r>
      <w:r w:rsidRPr="002D6086">
        <w:rPr>
          <w:i/>
        </w:rPr>
        <w:t>n</w:t>
      </w:r>
      <w:r w:rsidRPr="002D6086">
        <w:t xml:space="preserve"> – 2. 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Например</w:t>
      </w:r>
      <w:r>
        <w:t>,</w:t>
      </w:r>
      <w:r w:rsidRPr="002D6086">
        <w:t xml:space="preserve"> на рис. 2 приведена схема алгоритма вычисления некоторой функции Y. В данной схеме используется выбор, обозначаемый символом «Решение» с пятью разветвлениями (</w:t>
      </w:r>
      <w:r w:rsidRPr="002D6086">
        <w:rPr>
          <w:i/>
        </w:rPr>
        <w:t>n</w:t>
      </w:r>
      <w:r w:rsidRPr="002D6086">
        <w:t xml:space="preserve"> = 5). Эквивалентный алгоритм вычисления той же функции Y. использующий несколько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, представлен на рис. 3. На данном рисунке количество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равно четырем (</w:t>
      </w:r>
      <w:r w:rsidRPr="002D6086">
        <w:rPr>
          <w:i/>
        </w:rPr>
        <w:t>n</w:t>
      </w:r>
      <w:r w:rsidRPr="002D6086">
        <w:t xml:space="preserve"> – 1), максимальный уровень вложенности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равен трем (</w:t>
      </w:r>
      <w:r w:rsidRPr="002D6086">
        <w:rPr>
          <w:i/>
        </w:rPr>
        <w:t>n</w:t>
      </w:r>
      <w:r w:rsidRPr="002D6086">
        <w:t xml:space="preserve"> – 2).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noProof/>
        </w:rPr>
        <w:lastRenderedPageBreak/>
        <w:drawing>
          <wp:inline distT="0" distB="0" distL="0" distR="0">
            <wp:extent cx="5709285" cy="74822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D" w:rsidRDefault="00B41A0D" w:rsidP="00B41A0D">
      <w:pPr>
        <w:ind w:right="-22" w:firstLine="720"/>
        <w:jc w:val="both"/>
      </w:pPr>
    </w:p>
    <w:p w:rsidR="00B41A0D" w:rsidRPr="00E639DD" w:rsidRDefault="00B41A0D" w:rsidP="00B41A0D">
      <w:pPr>
        <w:ind w:right="-22" w:firstLine="720"/>
        <w:jc w:val="center"/>
      </w:pPr>
      <w:r>
        <w:t xml:space="preserve">Рисунок 2 – Схема разветвляющегося алгоритма вычисления функции </w:t>
      </w:r>
      <w:r w:rsidRPr="00FF6C12">
        <w:rPr>
          <w:b/>
          <w:lang w:val="en-US"/>
        </w:rPr>
        <w:t>Y</w:t>
      </w:r>
      <w:r w:rsidRPr="00E639DD">
        <w:t xml:space="preserve"> (</w:t>
      </w:r>
      <w:r>
        <w:t>используется символ «Решение» с многими выходами</w:t>
      </w:r>
      <w:r w:rsidRPr="00E639DD">
        <w:t>)</w:t>
      </w:r>
    </w:p>
    <w:p w:rsidR="00B41A0D" w:rsidRDefault="00B41A0D" w:rsidP="00B41A0D">
      <w:pPr>
        <w:ind w:right="-22" w:firstLine="720"/>
        <w:jc w:val="both"/>
      </w:pPr>
    </w:p>
    <w:p w:rsidR="00B41A0D" w:rsidRDefault="00B41A0D" w:rsidP="00B41A0D">
      <w:pPr>
        <w:ind w:right="-22" w:firstLine="540"/>
        <w:jc w:val="both"/>
      </w:pPr>
      <w:r>
        <w:rPr>
          <w:noProof/>
        </w:rPr>
        <w:lastRenderedPageBreak/>
        <w:drawing>
          <wp:inline distT="0" distB="0" distL="0" distR="0">
            <wp:extent cx="5780405" cy="7800340"/>
            <wp:effectExtent l="0" t="0" r="0" b="0"/>
            <wp:docPr id="1" name="Рисунок 1" descr="Рис3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3 практ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99" b="2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78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D" w:rsidRPr="00E639DD" w:rsidRDefault="00B41A0D" w:rsidP="00B41A0D">
      <w:pPr>
        <w:ind w:right="-22" w:firstLine="720"/>
        <w:jc w:val="center"/>
      </w:pPr>
      <w:r>
        <w:t xml:space="preserve">Рисунок 3 – Схема разветвляющегося алгоритма вычисления функции </w:t>
      </w:r>
      <w:r w:rsidRPr="00FF6C12">
        <w:rPr>
          <w:b/>
          <w:lang w:val="en-US"/>
        </w:rPr>
        <w:t>Y</w:t>
      </w:r>
      <w:r w:rsidRPr="00E639DD">
        <w:t xml:space="preserve"> (</w:t>
      </w:r>
      <w:r>
        <w:t>используется символ «Решение» с двумя выходами</w:t>
      </w:r>
      <w:r w:rsidRPr="00E639DD">
        <w:t>)</w:t>
      </w:r>
    </w:p>
    <w:p w:rsidR="00B41A0D" w:rsidRDefault="00B41A0D" w:rsidP="00B41A0D">
      <w:pPr>
        <w:ind w:right="-22" w:firstLine="54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Таким образом, для схем алгоритмов, приведенных на рис. 2 и 3, </w:t>
      </w:r>
      <w:r w:rsidRPr="002D6086">
        <w:rPr>
          <w:i/>
        </w:rPr>
        <w:t xml:space="preserve">CL </w:t>
      </w:r>
      <w:r w:rsidRPr="002D6086">
        <w:t>= 4,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= </w:t>
      </w:r>
      <w:r w:rsidRPr="002D6086">
        <w:t>0,36 (количество операторов программы равно 11),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CLI</w:t>
      </w:r>
      <w:r w:rsidRPr="002D6086">
        <w:rPr>
          <w:i/>
        </w:rPr>
        <w:t xml:space="preserve"> = </w:t>
      </w:r>
      <w:r w:rsidRPr="002D6086">
        <w:t xml:space="preserve">3. 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Значения метрики </w:t>
      </w:r>
      <w:proofErr w:type="spellStart"/>
      <w:r w:rsidRPr="002D6086">
        <w:t>Маккейба</w:t>
      </w:r>
      <w:proofErr w:type="spellEnd"/>
      <w:r w:rsidRPr="002D6086">
        <w:t xml:space="preserve"> для данных алгоритмов также совпадают. Для схемы алгоритма, представленной на рис. 2,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proofErr w:type="gramStart"/>
      <w:r w:rsidRPr="002D6086">
        <w:rPr>
          <w:i/>
          <w:lang w:val="en-US"/>
        </w:rPr>
        <w:t>Z</w:t>
      </w:r>
      <w:r w:rsidRPr="002D6086">
        <w:rPr>
          <w:i/>
        </w:rPr>
        <w:t>(</w:t>
      </w:r>
      <w:proofErr w:type="gramEnd"/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13 – 10 +2 = 5.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>Для схемы алгоритма, приведенной на рис. 3,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proofErr w:type="gramStart"/>
      <w:r w:rsidRPr="002D6086">
        <w:rPr>
          <w:i/>
          <w:lang w:val="en-US"/>
        </w:rPr>
        <w:t>Z</w:t>
      </w:r>
      <w:r w:rsidRPr="002D6086">
        <w:rPr>
          <w:i/>
        </w:rPr>
        <w:t>(</w:t>
      </w:r>
      <w:proofErr w:type="gramEnd"/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16 – 13 +2 = 5.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Следует отметить, что сложность программы с помощью метрики Джилба не всегда возможно посчитать на основе схемы алгоритма, так как схема алгоритма может быть представлена укрупнено. Поэтому значения метрики Джилба в программе в общем случае следует определять на основе ее исходного текста или детализированной схемы алгоритма, каждый блок которой содержит один оператор программы. 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t>Метрика граничных значений</w:t>
      </w:r>
      <w:r w:rsidRPr="002D6086">
        <w:t xml:space="preserve"> базируется на определении скорректированной сложности вершин графа программы [2].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Пусть </w:t>
      </w:r>
      <w:r w:rsidRPr="002D6086">
        <w:rPr>
          <w:i/>
          <w:lang w:val="en-US"/>
        </w:rPr>
        <w:t>G</w:t>
      </w:r>
      <w:proofErr w:type="gramStart"/>
      <w:r w:rsidRPr="002D6086">
        <w:rPr>
          <w:i/>
        </w:rPr>
        <w:t>=(</w:t>
      </w:r>
      <w:proofErr w:type="gramEnd"/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—ориентированный граф программы с единственной начальной и единственной конечной вершинами. В этом графе число входящих в вершину дуг называется </w:t>
      </w:r>
      <w:r w:rsidRPr="002D6086">
        <w:rPr>
          <w:i/>
        </w:rPr>
        <w:t>отрицательной степенью вершины</w:t>
      </w:r>
      <w:r w:rsidRPr="002D6086">
        <w:t xml:space="preserve">, а число исходящих из вершины дуг — </w:t>
      </w:r>
      <w:r w:rsidRPr="002D6086">
        <w:rPr>
          <w:i/>
        </w:rPr>
        <w:t>положительной степенью вершины</w:t>
      </w:r>
      <w:r w:rsidRPr="002D6086">
        <w:t xml:space="preserve">. С учетом этого набор вершин графа можно разбить на две группы: вершины, у которых положительная степень </w:t>
      </w:r>
      <w:r w:rsidRPr="00751074">
        <w:t xml:space="preserve">меньше или равна </w:t>
      </w:r>
      <w:r w:rsidRPr="002D6086">
        <w:t xml:space="preserve">1; вершины, у которых положительная степень </w:t>
      </w:r>
      <w:r>
        <w:t xml:space="preserve">больше или равна </w:t>
      </w:r>
      <w:r w:rsidRPr="002D6086">
        <w:t xml:space="preserve">2. Вершины первой группы называются </w:t>
      </w:r>
      <w:r w:rsidRPr="002D6086">
        <w:rPr>
          <w:i/>
        </w:rPr>
        <w:t>принимающими вершинами</w:t>
      </w:r>
      <w:r w:rsidRPr="002D6086">
        <w:t xml:space="preserve">, вершины второй группы – </w:t>
      </w:r>
      <w:r w:rsidRPr="002D6086">
        <w:rPr>
          <w:i/>
        </w:rPr>
        <w:t>вершинами выбора</w:t>
      </w:r>
      <w:r w:rsidRPr="002D6086">
        <w:t xml:space="preserve"> (или предикатными вершинами, условными вершинами, вершинами отбора).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Для оценки сложности программы с использованием метрики граничных значений граф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 </w:t>
      </w:r>
      <w:r w:rsidRPr="002D6086">
        <w:t>разбивается на максимальное число подграфов</w:t>
      </w:r>
      <w:r w:rsidRPr="002D6086">
        <w:rPr>
          <w:b/>
          <w:i/>
        </w:rPr>
        <w:t xml:space="preserve">, </w:t>
      </w:r>
      <w:r w:rsidRPr="002D6086">
        <w:t xml:space="preserve">удовлетворяющих следующим условиям: вход в подграф осуществляется через вершину выбора; каждый подграф включает вершину (нижнюю границу подграфа), в которую можно попасть из любой другой вершины подграфа. 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Число вершин, образующих подграф (исключая вершину выбора, через которую осуществляется вход в подграф), равно скорректированной сложности вершины выбора. Каждая принимающая вершина имеет скорректированную сложность, равную 1. Конечная вершина имеет скорректированную сложность, равную 0. </w:t>
      </w: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</w:rPr>
        <w:t>Абсолютная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t xml:space="preserve"> определяется как сумма скорректированных сложностей всех вершин графа </w:t>
      </w:r>
      <w:r w:rsidRPr="002D6086">
        <w:rPr>
          <w:i/>
        </w:rPr>
        <w:t>G</w:t>
      </w:r>
      <w:r w:rsidRPr="002D6086">
        <w:t xml:space="preserve">. </w:t>
      </w: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</w:rPr>
        <w:t>Относительная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t xml:space="preserve"> определяется по формуле: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1320"/>
        <w:jc w:val="both"/>
        <w:rPr>
          <w:lang w:val="en-US"/>
        </w:rPr>
      </w:pPr>
      <w:r w:rsidRPr="002D6086">
        <w:rPr>
          <w:b/>
          <w:position w:val="-34"/>
          <w:vertAlign w:val="subscript"/>
        </w:rPr>
        <w:object w:dxaOrig="15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5pt;height:38.8pt" o:ole="">
            <v:imagedata r:id="rId8" o:title=""/>
          </v:shape>
          <o:OLEObject Type="Embed" ProgID="Equation.3" ShapeID="_x0000_i1025" DrawAspect="Content" ObjectID="_1593707176" r:id="rId9"/>
        </w:object>
      </w:r>
    </w:p>
    <w:p w:rsidR="00B41A0D" w:rsidRPr="002D6086" w:rsidRDefault="00B41A0D" w:rsidP="00B41A0D">
      <w:pPr>
        <w:ind w:right="-22" w:firstLine="720"/>
        <w:jc w:val="both"/>
        <w:rPr>
          <w:lang w:val="en-US"/>
        </w:rPr>
      </w:pPr>
    </w:p>
    <w:p w:rsidR="00B41A0D" w:rsidRPr="002D6086" w:rsidRDefault="00B41A0D" w:rsidP="00B41A0D">
      <w:pPr>
        <w:jc w:val="both"/>
      </w:pPr>
      <w:r w:rsidRPr="002D6086">
        <w:lastRenderedPageBreak/>
        <w:t xml:space="preserve">где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i/>
        </w:rPr>
        <w:t xml:space="preserve"> – </w:t>
      </w:r>
      <w:r w:rsidRPr="002D6086">
        <w:t xml:space="preserve">относительная граничная сложность программы;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—</w:t>
      </w:r>
      <w:r w:rsidRPr="002D6086">
        <w:t xml:space="preserve"> абсолютная граничная сложность программы; </w:t>
      </w:r>
      <w:r w:rsidRPr="002D6086">
        <w:rPr>
          <w:i/>
        </w:rPr>
        <w:t xml:space="preserve">ʋ – </w:t>
      </w:r>
      <w:r w:rsidRPr="002D6086">
        <w:t>общее число вершин графа программы.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В таблице 3 представлены свойства подграфов программы, схема алгоритма которой приведена на рис. 3. Табл. 4 содержит скорректированные сложности вершин графа данной программы. Номера вершин графа соответствуют номерам соответствующих блоков на схеме алгоритма.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tabs>
          <w:tab w:val="center" w:pos="15840"/>
          <w:tab w:val="left" w:pos="21060"/>
        </w:tabs>
        <w:ind w:left="180" w:right="2325"/>
      </w:pPr>
      <w:r w:rsidRPr="002D6086">
        <w:t xml:space="preserve">Таблица 3 </w:t>
      </w:r>
    </w:p>
    <w:p w:rsidR="00B41A0D" w:rsidRPr="002D6086" w:rsidRDefault="00B41A0D" w:rsidP="00B41A0D">
      <w:pPr>
        <w:tabs>
          <w:tab w:val="left" w:pos="6300"/>
        </w:tabs>
        <w:spacing w:after="240"/>
        <w:ind w:left="180" w:right="2325"/>
        <w:rPr>
          <w:b/>
        </w:rPr>
      </w:pPr>
      <w:r w:rsidRPr="002D6086">
        <w:rPr>
          <w:b/>
        </w:rPr>
        <w:t>Свойства подграфов программы (рис. 3)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0"/>
        <w:gridCol w:w="1544"/>
        <w:gridCol w:w="1369"/>
        <w:gridCol w:w="1281"/>
        <w:gridCol w:w="1027"/>
      </w:tblGrid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643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1028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643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9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4, 5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6, 7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8, 9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10, 11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4, 5, 6, 7, 8, 9, 10, 11</w:t>
            </w:r>
          </w:p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6, 7, 8, 9, 10, 11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8, 9, 10, 11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10, 11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</w:tr>
    </w:tbl>
    <w:p w:rsidR="00B41A0D" w:rsidRPr="002D6086" w:rsidRDefault="00B41A0D" w:rsidP="00B41A0D">
      <w:pPr>
        <w:tabs>
          <w:tab w:val="left" w:pos="7560"/>
        </w:tabs>
        <w:jc w:val="both"/>
      </w:pPr>
    </w:p>
    <w:p w:rsidR="00B41A0D" w:rsidRPr="002D6086" w:rsidRDefault="00B41A0D" w:rsidP="00B41A0D">
      <w:pPr>
        <w:tabs>
          <w:tab w:val="left" w:pos="7560"/>
        </w:tabs>
        <w:jc w:val="both"/>
      </w:pPr>
    </w:p>
    <w:p w:rsidR="00B41A0D" w:rsidRPr="002D6086" w:rsidRDefault="00B41A0D" w:rsidP="00B41A0D">
      <w:pPr>
        <w:tabs>
          <w:tab w:val="center" w:pos="14040"/>
        </w:tabs>
        <w:ind w:left="180" w:right="4665"/>
      </w:pPr>
      <w:r w:rsidRPr="002D6086">
        <w:t>Таблица 4</w:t>
      </w:r>
    </w:p>
    <w:p w:rsidR="00B41A0D" w:rsidRPr="002D6086" w:rsidRDefault="00B41A0D" w:rsidP="00B41A0D">
      <w:pPr>
        <w:tabs>
          <w:tab w:val="left" w:pos="3420"/>
        </w:tabs>
        <w:spacing w:after="240"/>
        <w:ind w:left="180" w:right="4665"/>
        <w:rPr>
          <w:b/>
        </w:rPr>
      </w:pPr>
      <w:r w:rsidRPr="002D6086">
        <w:rPr>
          <w:b/>
        </w:rPr>
        <w:t>Скорректированные сложности вершин графа программы (рис. 3)</w:t>
      </w:r>
    </w:p>
    <w:tbl>
      <w:tblPr>
        <w:tblW w:w="4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37"/>
        <w:gridCol w:w="410"/>
        <w:gridCol w:w="409"/>
        <w:gridCol w:w="539"/>
        <w:gridCol w:w="670"/>
      </w:tblGrid>
      <w:tr w:rsidR="00B41A0D" w:rsidRPr="002D6086" w:rsidTr="00220410">
        <w:tc>
          <w:tcPr>
            <w:tcW w:w="2584" w:type="dxa"/>
          </w:tcPr>
          <w:p w:rsidR="00B41A0D" w:rsidRPr="002D6086" w:rsidRDefault="00B41A0D" w:rsidP="00220410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368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56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26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25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5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710" w:type="dxa"/>
          </w:tcPr>
          <w:p w:rsidR="00B41A0D" w:rsidRPr="002D6086" w:rsidRDefault="00B41A0D" w:rsidP="00220410">
            <w:pPr>
              <w:ind w:left="360"/>
            </w:pPr>
          </w:p>
        </w:tc>
      </w:tr>
      <w:tr w:rsidR="00B41A0D" w:rsidRPr="002D6086" w:rsidTr="00220410">
        <w:tc>
          <w:tcPr>
            <w:tcW w:w="2584" w:type="dxa"/>
          </w:tcPr>
          <w:p w:rsidR="00B41A0D" w:rsidRPr="002D6086" w:rsidRDefault="00B41A0D" w:rsidP="00220410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368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9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7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5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456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426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425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5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0</w:t>
            </w:r>
          </w:p>
        </w:tc>
        <w:tc>
          <w:tcPr>
            <w:tcW w:w="709" w:type="dxa"/>
            <w:vAlign w:val="center"/>
          </w:tcPr>
          <w:p w:rsidR="00B41A0D" w:rsidRPr="008B016C" w:rsidRDefault="00B41A0D" w:rsidP="00220410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32</w:t>
            </w:r>
          </w:p>
        </w:tc>
      </w:tr>
    </w:tbl>
    <w:p w:rsidR="00B41A0D" w:rsidRPr="002D6086" w:rsidRDefault="00B41A0D" w:rsidP="00B41A0D">
      <w:pPr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3, равна 32. Относительная граничная сложность данной программы равна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(13 – 1)/32 = 0,625.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 w:rsidP="00B41A0D">
      <w:pPr>
        <w:ind w:right="-22" w:firstLine="720"/>
        <w:jc w:val="both"/>
      </w:pPr>
      <w:r w:rsidRPr="002D6086">
        <w:t>В табл. 5 представлены свойства подграфов программы, схема алгоритма которой приведена на рис. 1. Табл. 6 содержит скорректированные сложности вершин графа данной программы.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>
      <w:pPr>
        <w:spacing w:after="160" w:line="259" w:lineRule="auto"/>
      </w:pPr>
      <w:r>
        <w:br w:type="page"/>
      </w:r>
    </w:p>
    <w:p w:rsidR="00B41A0D" w:rsidRPr="002D6086" w:rsidRDefault="00B41A0D" w:rsidP="00B41A0D">
      <w:pPr>
        <w:ind w:right="-22"/>
        <w:jc w:val="both"/>
      </w:pPr>
      <w:r>
        <w:lastRenderedPageBreak/>
        <w:t xml:space="preserve">Таблица 5 – </w:t>
      </w:r>
      <w:r w:rsidRPr="00D26172">
        <w:rPr>
          <w:b/>
        </w:rPr>
        <w:t>Свойства подграфов программы (рис.1)</w:t>
      </w:r>
    </w:p>
    <w:tbl>
      <w:tblPr>
        <w:tblW w:w="3089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78"/>
        <w:gridCol w:w="1705"/>
        <w:gridCol w:w="1690"/>
      </w:tblGrid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246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spacing w:before="20"/>
              <w:jc w:val="both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4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jc w:val="center"/>
            </w:pPr>
            <w:r w:rsidRPr="002D6086">
              <w:t>3, 4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jc w:val="center"/>
            </w:pPr>
            <w:r w:rsidRPr="002D6086">
              <w:t>5, 6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r w:rsidRPr="002D6086">
              <w:t>Скорректированная сложность вершины выбора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jc w:val="both"/>
            </w:pPr>
            <w:r w:rsidRPr="002D6086">
              <w:t>Номера вершин подграфа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2, 3</w:t>
            </w:r>
          </w:p>
          <w:p w:rsidR="00B41A0D" w:rsidRPr="002D6086" w:rsidRDefault="00B41A0D" w:rsidP="00220410">
            <w:pPr>
              <w:jc w:val="center"/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5, 6</w:t>
            </w:r>
          </w:p>
        </w:tc>
      </w:tr>
      <w:tr w:rsidR="00B41A0D" w:rsidRPr="002D6086" w:rsidTr="00220410">
        <w:tblPrEx>
          <w:tblCellMar>
            <w:top w:w="0" w:type="dxa"/>
            <w:bottom w:w="0" w:type="dxa"/>
          </w:tblCellMar>
        </w:tblPrEx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</w:pPr>
            <w:r w:rsidRPr="002D6086">
              <w:t>Номер нижней границы подграфа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4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7</w:t>
            </w:r>
          </w:p>
        </w:tc>
      </w:tr>
    </w:tbl>
    <w:p w:rsidR="00B41A0D" w:rsidRDefault="00B41A0D" w:rsidP="00B41A0D">
      <w:pPr>
        <w:jc w:val="both"/>
      </w:pPr>
    </w:p>
    <w:p w:rsidR="00B41A0D" w:rsidRPr="002D6086" w:rsidRDefault="00B41A0D" w:rsidP="00B41A0D">
      <w:pPr>
        <w:jc w:val="both"/>
      </w:pPr>
      <w:r>
        <w:t>Таблица 6 – Скорректированные сложности вершин графа программы (рис.1)</w:t>
      </w:r>
    </w:p>
    <w:tbl>
      <w:tblPr>
        <w:tblW w:w="49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737"/>
        <w:gridCol w:w="919"/>
        <w:gridCol w:w="793"/>
        <w:gridCol w:w="794"/>
        <w:gridCol w:w="793"/>
        <w:gridCol w:w="794"/>
        <w:gridCol w:w="793"/>
        <w:gridCol w:w="1060"/>
      </w:tblGrid>
      <w:tr w:rsidR="00B41A0D" w:rsidRPr="002D6086" w:rsidTr="00220410">
        <w:tc>
          <w:tcPr>
            <w:tcW w:w="2582" w:type="dxa"/>
          </w:tcPr>
          <w:p w:rsidR="00B41A0D" w:rsidRPr="002D6086" w:rsidRDefault="00B41A0D" w:rsidP="00220410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78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992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1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1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1134" w:type="dxa"/>
          </w:tcPr>
          <w:p w:rsidR="00B41A0D" w:rsidRPr="002D6086" w:rsidRDefault="00B41A0D" w:rsidP="00220410">
            <w:pPr>
              <w:ind w:left="360"/>
            </w:pPr>
          </w:p>
        </w:tc>
      </w:tr>
      <w:tr w:rsidR="00B41A0D" w:rsidRPr="002D6086" w:rsidTr="00220410">
        <w:tc>
          <w:tcPr>
            <w:tcW w:w="2582" w:type="dxa"/>
          </w:tcPr>
          <w:p w:rsidR="00B41A0D" w:rsidRPr="002D6086" w:rsidRDefault="00B41A0D" w:rsidP="00220410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78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992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850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1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850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1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0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0</w:t>
            </w:r>
          </w:p>
        </w:tc>
        <w:tc>
          <w:tcPr>
            <w:tcW w:w="1134" w:type="dxa"/>
            <w:vAlign w:val="center"/>
          </w:tcPr>
          <w:p w:rsidR="00B41A0D" w:rsidRPr="008B016C" w:rsidRDefault="00B41A0D" w:rsidP="00220410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10</w:t>
            </w:r>
          </w:p>
        </w:tc>
      </w:tr>
    </w:tbl>
    <w:p w:rsidR="00B41A0D" w:rsidRPr="002D6086" w:rsidRDefault="00B41A0D" w:rsidP="00B41A0D">
      <w:pPr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1, равна 10. Относительная граничная сложность данной программы равна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(7 – 1)/10 = 0</w:t>
      </w:r>
      <w:proofErr w:type="gramStart"/>
      <w:r w:rsidRPr="002D6086">
        <w:t>,4</w:t>
      </w:r>
      <w:proofErr w:type="gramEnd"/>
      <w:r w:rsidRPr="002D6086">
        <w:t>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 w:rsidP="00B41A0D">
      <w:pPr>
        <w:ind w:right="-22" w:firstLine="720"/>
        <w:jc w:val="both"/>
        <w:rPr>
          <w:snapToGrid w:val="0"/>
        </w:rPr>
      </w:pPr>
      <w:r w:rsidRPr="002D6086">
        <w:t xml:space="preserve">Табл. 7 содержит </w:t>
      </w:r>
      <w:r w:rsidRPr="002D6086">
        <w:rPr>
          <w:snapToGrid w:val="0"/>
        </w:rPr>
        <w:t>метрики сложности потока управления для программ, схемы алгоритмов которых приведены на рис. 1 – 3.</w:t>
      </w:r>
    </w:p>
    <w:p w:rsidR="00B41A0D" w:rsidRPr="002D6086" w:rsidRDefault="00B41A0D" w:rsidP="00B41A0D">
      <w:pPr>
        <w:ind w:left="-567" w:right="-22"/>
        <w:jc w:val="both"/>
        <w:rPr>
          <w:snapToGrid w:val="0"/>
        </w:rPr>
      </w:pPr>
      <w:r>
        <w:rPr>
          <w:snapToGrid w:val="0"/>
        </w:rPr>
        <w:br w:type="page"/>
      </w:r>
      <w:r>
        <w:rPr>
          <w:snapToGrid w:val="0"/>
        </w:rPr>
        <w:lastRenderedPageBreak/>
        <w:t>Таблица 7 – Метрики сложности потока управления программ (рис.1-3)</w:t>
      </w:r>
    </w:p>
    <w:tbl>
      <w:tblPr>
        <w:tblW w:w="10303" w:type="dxa"/>
        <w:tblInd w:w="-52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2"/>
        <w:gridCol w:w="1701"/>
        <w:gridCol w:w="1231"/>
        <w:gridCol w:w="1559"/>
      </w:tblGrid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trHeight w:hRule="exact" w:val="545"/>
        </w:trPr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A0D" w:rsidRPr="002D6086" w:rsidRDefault="00B41A0D" w:rsidP="00220410">
            <w:pPr>
              <w:spacing w:before="20"/>
              <w:ind w:hanging="749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Метрики сложности потока управления</w:t>
            </w:r>
          </w:p>
        </w:tc>
        <w:tc>
          <w:tcPr>
            <w:tcW w:w="4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Схемы алгоритмов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cantSplit/>
          <w:trHeight w:hRule="exact" w:val="420"/>
        </w:trPr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both"/>
              <w:rPr>
                <w:i/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Рис. 3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cantSplit/>
          <w:trHeight w:hRule="exact" w:val="43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Маккейба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  <w:lang w:val="en-US"/>
              </w:rPr>
              <w:t>Z(G)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trHeight w:hRule="exact" w:val="82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Абсолютная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trHeight w:hRule="exact" w:val="70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Относительная  сложность</w:t>
            </w:r>
            <w:proofErr w:type="gramEnd"/>
            <w:r w:rsidRPr="002D6086">
              <w:rPr>
                <w:snapToGrid w:val="0"/>
              </w:rPr>
              <w:t xml:space="preserve">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snapToGrid w:val="0"/>
              </w:rPr>
              <w:t xml:space="preserve"> по метрике Джилба</w:t>
            </w:r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</w:t>
            </w:r>
            <w:r w:rsidRPr="002D6086">
              <w:rPr>
                <w:snapToGrid w:val="0"/>
              </w:rPr>
              <w:t>29 *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trHeight w:hRule="exact" w:val="847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rPr>
                <w:snapToGrid w:val="0"/>
              </w:rPr>
            </w:pPr>
            <w:r w:rsidRPr="002D6086">
              <w:t xml:space="preserve">Максимальный уровень вложенности условного оператора </w:t>
            </w:r>
            <w:r w:rsidRPr="002D6086">
              <w:rPr>
                <w:i/>
                <w:snapToGrid w:val="0"/>
                <w:lang w:val="en-US"/>
              </w:rPr>
              <w:t>CLI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</w:pPr>
            <w:r w:rsidRPr="002D6086">
              <w:t xml:space="preserve">Метрика граничных значений (абсолютная граничная сложность программы) </w:t>
            </w:r>
            <w:r w:rsidRPr="002D6086">
              <w:rPr>
                <w:i/>
                <w:lang w:val="en-US"/>
              </w:rPr>
              <w:t>S</w:t>
            </w:r>
            <w:r w:rsidRPr="002D6086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32</w:t>
            </w:r>
          </w:p>
        </w:tc>
      </w:tr>
      <w:tr w:rsidR="00B41A0D" w:rsidRPr="002D6086" w:rsidTr="00B41A0D">
        <w:tblPrEx>
          <w:tblCellMar>
            <w:top w:w="0" w:type="dxa"/>
            <w:bottom w:w="0" w:type="dxa"/>
          </w:tblCellMar>
        </w:tblPrEx>
        <w:trPr>
          <w:trHeight w:hRule="exact" w:val="87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rPr>
                <w:i/>
                <w:snapToGrid w:val="0"/>
                <w:vertAlign w:val="subscript"/>
              </w:rPr>
            </w:pPr>
            <w:r w:rsidRPr="002D6086">
              <w:t>Метрика граничных значений (</w:t>
            </w:r>
            <w:r w:rsidRPr="002D6086">
              <w:rPr>
                <w:snapToGrid w:val="0"/>
              </w:rPr>
              <w:t xml:space="preserve">относительная </w:t>
            </w:r>
            <w:r w:rsidRPr="002D6086">
              <w:t xml:space="preserve">граничная сложность программы) </w:t>
            </w:r>
            <w:r w:rsidRPr="002D6086">
              <w:rPr>
                <w:i/>
                <w:snapToGrid w:val="0"/>
                <w:lang w:val="en-US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0,6</w:t>
            </w:r>
            <w:r w:rsidRPr="002D6086">
              <w:rPr>
                <w:snapToGrid w:val="0"/>
              </w:rPr>
              <w:t>2</w:t>
            </w:r>
            <w:r w:rsidRPr="002D6086">
              <w:rPr>
                <w:snapToGrid w:val="0"/>
                <w:lang w:val="en-US"/>
              </w:rPr>
              <w:t>5</w:t>
            </w:r>
          </w:p>
        </w:tc>
      </w:tr>
    </w:tbl>
    <w:p w:rsidR="00B41A0D" w:rsidRPr="002D6086" w:rsidRDefault="00B41A0D" w:rsidP="00B41A0D">
      <w:pPr>
        <w:ind w:right="-22" w:firstLine="720"/>
        <w:jc w:val="both"/>
        <w:rPr>
          <w:lang w:val="en-US"/>
        </w:rPr>
      </w:pPr>
    </w:p>
    <w:p w:rsidR="00B41A0D" w:rsidRPr="002D6086" w:rsidRDefault="00B41A0D" w:rsidP="00B41A0D">
      <w:pPr>
        <w:ind w:firstLine="720"/>
        <w:jc w:val="both"/>
      </w:pPr>
      <w:r w:rsidRPr="002D6086">
        <w:t xml:space="preserve">Примечание. </w:t>
      </w:r>
    </w:p>
    <w:p w:rsidR="00B41A0D" w:rsidRPr="002D6086" w:rsidRDefault="00B41A0D" w:rsidP="00B41A0D">
      <w:pPr>
        <w:ind w:firstLine="720"/>
        <w:jc w:val="both"/>
        <w:rPr>
          <w:snapToGrid w:val="0"/>
        </w:rPr>
      </w:pPr>
      <w:r w:rsidRPr="002D6086">
        <w:t xml:space="preserve">* - </w:t>
      </w:r>
      <w:proofErr w:type="gramStart"/>
      <w:r w:rsidRPr="002D6086">
        <w:rPr>
          <w:snapToGrid w:val="0"/>
        </w:rPr>
        <w:t>относительная  сложность</w:t>
      </w:r>
      <w:proofErr w:type="gramEnd"/>
      <w:r w:rsidRPr="002D6086">
        <w:rPr>
          <w:snapToGrid w:val="0"/>
        </w:rPr>
        <w:t xml:space="preserve"> </w:t>
      </w:r>
      <w:r w:rsidRPr="002D6086">
        <w:rPr>
          <w:i/>
          <w:snapToGrid w:val="0"/>
          <w:lang w:val="en-US"/>
        </w:rPr>
        <w:t>cl</w:t>
      </w:r>
      <w:r w:rsidRPr="002D6086">
        <w:rPr>
          <w:snapToGrid w:val="0"/>
        </w:rPr>
        <w:t xml:space="preserve"> по метрике Джилба для программы, схема алгоритма которой представлена на рис. 1, рассчитана в предположении, что каждый блок схемы алгоритма содержит один оператор программы.</w:t>
      </w:r>
    </w:p>
    <w:p w:rsidR="002973EC" w:rsidRDefault="002973EC"/>
    <w:sectPr w:rsidR="0029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0D"/>
    <w:rsid w:val="002973EC"/>
    <w:rsid w:val="00B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1D6CA-A882-4F13-B09E-67305E0E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1A0D"/>
    <w:pPr>
      <w:ind w:right="-5" w:firstLine="720"/>
      <w:jc w:val="both"/>
    </w:pPr>
  </w:style>
  <w:style w:type="character" w:customStyle="1" w:styleId="20">
    <w:name w:val="Основной текст с отступом 2 Знак"/>
    <w:basedOn w:val="a0"/>
    <w:link w:val="2"/>
    <w:rsid w:val="00B41A0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1453</Words>
  <Characters>8286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2018-07-21T16:38:00Z</dcterms:created>
  <dcterms:modified xsi:type="dcterms:W3CDTF">2018-07-21T16:40:00Z</dcterms:modified>
</cp:coreProperties>
</file>