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0D73E" w14:textId="77777777" w:rsidR="001F4065" w:rsidRPr="001F4065" w:rsidRDefault="001F4065" w:rsidP="001F4065">
      <w:pPr>
        <w:widowControl w:val="0"/>
        <w:autoSpaceDE w:val="0"/>
        <w:autoSpaceDN w:val="0"/>
        <w:spacing w:before="76" w:line="240" w:lineRule="auto"/>
        <w:ind w:left="117" w:right="120" w:firstLine="9"/>
        <w:jc w:val="center"/>
        <w:outlineLvl w:val="0"/>
        <w:rPr>
          <w:b/>
          <w:bCs/>
          <w:color w:val="auto"/>
          <w:sz w:val="28"/>
          <w:lang w:eastAsia="en-US"/>
        </w:rPr>
      </w:pPr>
      <w:bookmarkStart w:id="0" w:name="_Toc232042919"/>
      <w:r w:rsidRPr="001F4065">
        <w:rPr>
          <w:b/>
          <w:bCs/>
          <w:color w:val="auto"/>
          <w:sz w:val="28"/>
          <w:lang w:eastAsia="en-US"/>
        </w:rPr>
        <w:t>Министерство науки и высшего образования Российской Федерации Федеральное</w:t>
      </w:r>
      <w:r w:rsidRPr="001F4065">
        <w:rPr>
          <w:b/>
          <w:bCs/>
          <w:color w:val="auto"/>
          <w:spacing w:val="-9"/>
          <w:sz w:val="28"/>
          <w:lang w:eastAsia="en-US"/>
        </w:rPr>
        <w:t xml:space="preserve"> </w:t>
      </w:r>
      <w:r w:rsidRPr="001F4065">
        <w:rPr>
          <w:b/>
          <w:bCs/>
          <w:color w:val="auto"/>
          <w:sz w:val="28"/>
          <w:lang w:eastAsia="en-US"/>
        </w:rPr>
        <w:t>государственное</w:t>
      </w:r>
      <w:r w:rsidRPr="001F4065">
        <w:rPr>
          <w:b/>
          <w:bCs/>
          <w:color w:val="auto"/>
          <w:spacing w:val="-12"/>
          <w:sz w:val="28"/>
          <w:lang w:eastAsia="en-US"/>
        </w:rPr>
        <w:t xml:space="preserve"> </w:t>
      </w:r>
      <w:r w:rsidRPr="001F4065">
        <w:rPr>
          <w:b/>
          <w:bCs/>
          <w:color w:val="auto"/>
          <w:sz w:val="28"/>
          <w:lang w:eastAsia="en-US"/>
        </w:rPr>
        <w:t>автономное</w:t>
      </w:r>
      <w:r w:rsidRPr="001F4065">
        <w:rPr>
          <w:b/>
          <w:bCs/>
          <w:color w:val="auto"/>
          <w:spacing w:val="-12"/>
          <w:sz w:val="28"/>
          <w:lang w:eastAsia="en-US"/>
        </w:rPr>
        <w:t xml:space="preserve"> </w:t>
      </w:r>
      <w:r w:rsidRPr="001F4065">
        <w:rPr>
          <w:b/>
          <w:bCs/>
          <w:color w:val="auto"/>
          <w:sz w:val="28"/>
          <w:lang w:eastAsia="en-US"/>
        </w:rPr>
        <w:t>образовательное</w:t>
      </w:r>
      <w:r w:rsidRPr="001F4065">
        <w:rPr>
          <w:b/>
          <w:bCs/>
          <w:color w:val="auto"/>
          <w:spacing w:val="-9"/>
          <w:sz w:val="28"/>
          <w:lang w:eastAsia="en-US"/>
        </w:rPr>
        <w:t xml:space="preserve"> </w:t>
      </w:r>
      <w:r w:rsidRPr="001F4065">
        <w:rPr>
          <w:b/>
          <w:bCs/>
          <w:color w:val="auto"/>
          <w:sz w:val="28"/>
          <w:lang w:eastAsia="en-US"/>
        </w:rPr>
        <w:t>учреждение высшего образования</w:t>
      </w:r>
      <w:bookmarkEnd w:id="0"/>
    </w:p>
    <w:p w14:paraId="706E5670" w14:textId="77777777" w:rsidR="001F4065" w:rsidRPr="001F4065" w:rsidRDefault="001F4065" w:rsidP="001F4065">
      <w:pPr>
        <w:widowControl w:val="0"/>
        <w:autoSpaceDE w:val="0"/>
        <w:autoSpaceDN w:val="0"/>
        <w:spacing w:line="316" w:lineRule="exact"/>
        <w:ind w:left="8" w:firstLine="0"/>
        <w:jc w:val="center"/>
        <w:rPr>
          <w:color w:val="auto"/>
          <w:sz w:val="28"/>
          <w:szCs w:val="22"/>
          <w:lang w:eastAsia="en-US"/>
        </w:rPr>
      </w:pPr>
      <w:r w:rsidRPr="001F4065">
        <w:rPr>
          <w:b/>
          <w:color w:val="auto"/>
          <w:sz w:val="28"/>
          <w:szCs w:val="22"/>
          <w:lang w:eastAsia="en-US"/>
        </w:rPr>
        <w:t>«КАЗАНСКИЙ</w:t>
      </w:r>
      <w:r w:rsidRPr="001F4065">
        <w:rPr>
          <w:b/>
          <w:color w:val="auto"/>
          <w:spacing w:val="-15"/>
          <w:sz w:val="28"/>
          <w:szCs w:val="22"/>
          <w:lang w:eastAsia="en-US"/>
        </w:rPr>
        <w:t xml:space="preserve"> </w:t>
      </w:r>
      <w:r w:rsidRPr="001F4065">
        <w:rPr>
          <w:b/>
          <w:color w:val="auto"/>
          <w:sz w:val="28"/>
          <w:szCs w:val="22"/>
          <w:lang w:eastAsia="en-US"/>
        </w:rPr>
        <w:t>(ПРИВОЛЖСКИЙ)</w:t>
      </w:r>
      <w:r w:rsidRPr="001F4065">
        <w:rPr>
          <w:b/>
          <w:color w:val="auto"/>
          <w:spacing w:val="-14"/>
          <w:sz w:val="28"/>
          <w:szCs w:val="22"/>
          <w:lang w:eastAsia="en-US"/>
        </w:rPr>
        <w:t xml:space="preserve"> </w:t>
      </w:r>
      <w:r w:rsidRPr="001F4065">
        <w:rPr>
          <w:b/>
          <w:color w:val="auto"/>
          <w:sz w:val="28"/>
          <w:szCs w:val="22"/>
          <w:lang w:eastAsia="en-US"/>
        </w:rPr>
        <w:t>ФЕДЕРАЛЬНЫЙ</w:t>
      </w:r>
      <w:r w:rsidRPr="001F4065">
        <w:rPr>
          <w:b/>
          <w:color w:val="auto"/>
          <w:spacing w:val="-12"/>
          <w:sz w:val="28"/>
          <w:szCs w:val="22"/>
          <w:lang w:eastAsia="en-US"/>
        </w:rPr>
        <w:t xml:space="preserve"> </w:t>
      </w:r>
      <w:r w:rsidRPr="001F4065">
        <w:rPr>
          <w:b/>
          <w:color w:val="auto"/>
          <w:spacing w:val="-2"/>
          <w:sz w:val="28"/>
          <w:szCs w:val="22"/>
          <w:lang w:eastAsia="en-US"/>
        </w:rPr>
        <w:t>УНИВЕРСИТЕТ</w:t>
      </w:r>
      <w:r w:rsidRPr="001F4065">
        <w:rPr>
          <w:color w:val="auto"/>
          <w:spacing w:val="-2"/>
          <w:sz w:val="28"/>
          <w:szCs w:val="22"/>
          <w:lang w:eastAsia="en-US"/>
        </w:rPr>
        <w:t>»</w:t>
      </w:r>
    </w:p>
    <w:p w14:paraId="53F6FCB3" w14:textId="77777777" w:rsidR="001F4065" w:rsidRPr="001F4065" w:rsidRDefault="001F4065" w:rsidP="001F4065">
      <w:pPr>
        <w:widowControl w:val="0"/>
        <w:autoSpaceDE w:val="0"/>
        <w:autoSpaceDN w:val="0"/>
        <w:spacing w:line="240" w:lineRule="auto"/>
        <w:ind w:left="1956" w:right="1139" w:firstLine="184"/>
        <w:jc w:val="left"/>
        <w:rPr>
          <w:color w:val="auto"/>
          <w:sz w:val="28"/>
          <w:lang w:eastAsia="en-US"/>
        </w:rPr>
      </w:pPr>
      <w:r w:rsidRPr="001F4065">
        <w:rPr>
          <w:color w:val="auto"/>
          <w:sz w:val="28"/>
          <w:lang w:eastAsia="en-US"/>
        </w:rPr>
        <w:t>Химический институт им. А.М. Бутлерова Кафедра</w:t>
      </w:r>
      <w:r w:rsidRPr="001F4065">
        <w:rPr>
          <w:color w:val="auto"/>
          <w:spacing w:val="-8"/>
          <w:sz w:val="28"/>
          <w:lang w:eastAsia="en-US"/>
        </w:rPr>
        <w:t xml:space="preserve"> </w:t>
      </w:r>
      <w:r w:rsidRPr="001F4065">
        <w:rPr>
          <w:color w:val="auto"/>
          <w:sz w:val="28"/>
          <w:lang w:eastAsia="en-US"/>
        </w:rPr>
        <w:t>органической</w:t>
      </w:r>
      <w:r w:rsidRPr="001F4065">
        <w:rPr>
          <w:color w:val="auto"/>
          <w:spacing w:val="-11"/>
          <w:sz w:val="28"/>
          <w:lang w:eastAsia="en-US"/>
        </w:rPr>
        <w:t xml:space="preserve"> </w:t>
      </w:r>
      <w:r w:rsidRPr="001F4065">
        <w:rPr>
          <w:color w:val="auto"/>
          <w:sz w:val="28"/>
          <w:lang w:eastAsia="en-US"/>
        </w:rPr>
        <w:t>и</w:t>
      </w:r>
      <w:r w:rsidRPr="001F4065">
        <w:rPr>
          <w:color w:val="auto"/>
          <w:spacing w:val="-8"/>
          <w:sz w:val="28"/>
          <w:lang w:eastAsia="en-US"/>
        </w:rPr>
        <w:t xml:space="preserve"> </w:t>
      </w:r>
      <w:r w:rsidRPr="001F4065">
        <w:rPr>
          <w:color w:val="auto"/>
          <w:sz w:val="28"/>
          <w:lang w:eastAsia="en-US"/>
        </w:rPr>
        <w:t>медицинской</w:t>
      </w:r>
      <w:r w:rsidRPr="001F4065">
        <w:rPr>
          <w:color w:val="auto"/>
          <w:spacing w:val="-11"/>
          <w:sz w:val="28"/>
          <w:lang w:eastAsia="en-US"/>
        </w:rPr>
        <w:t xml:space="preserve"> </w:t>
      </w:r>
      <w:r w:rsidRPr="001F4065">
        <w:rPr>
          <w:color w:val="auto"/>
          <w:sz w:val="28"/>
          <w:lang w:eastAsia="en-US"/>
        </w:rPr>
        <w:t>химии</w:t>
      </w:r>
    </w:p>
    <w:p w14:paraId="45493C2A" w14:textId="77777777" w:rsidR="001F4065" w:rsidRPr="001F4065" w:rsidRDefault="001F4065" w:rsidP="001F4065">
      <w:pPr>
        <w:widowControl w:val="0"/>
        <w:autoSpaceDE w:val="0"/>
        <w:autoSpaceDN w:val="0"/>
        <w:spacing w:line="240" w:lineRule="auto"/>
        <w:ind w:firstLine="0"/>
        <w:jc w:val="left"/>
        <w:rPr>
          <w:color w:val="auto"/>
          <w:sz w:val="28"/>
          <w:lang w:eastAsia="en-US"/>
        </w:rPr>
      </w:pPr>
    </w:p>
    <w:p w14:paraId="2595E8A2" w14:textId="77777777" w:rsidR="001F4065" w:rsidRPr="001F4065" w:rsidRDefault="001F4065" w:rsidP="001F4065">
      <w:pPr>
        <w:widowControl w:val="0"/>
        <w:autoSpaceDE w:val="0"/>
        <w:autoSpaceDN w:val="0"/>
        <w:spacing w:before="1" w:line="240" w:lineRule="auto"/>
        <w:ind w:firstLine="0"/>
        <w:jc w:val="left"/>
        <w:rPr>
          <w:color w:val="auto"/>
          <w:sz w:val="28"/>
          <w:lang w:eastAsia="en-US"/>
        </w:rPr>
      </w:pPr>
    </w:p>
    <w:p w14:paraId="030A4C5F" w14:textId="4E86A150" w:rsidR="001F4065" w:rsidRPr="001F4065" w:rsidRDefault="001F4065" w:rsidP="001F4065">
      <w:pPr>
        <w:widowControl w:val="0"/>
        <w:autoSpaceDE w:val="0"/>
        <w:autoSpaceDN w:val="0"/>
        <w:spacing w:line="322" w:lineRule="exact"/>
        <w:ind w:left="8" w:right="5" w:firstLine="0"/>
        <w:jc w:val="center"/>
        <w:rPr>
          <w:color w:val="auto"/>
          <w:sz w:val="28"/>
          <w:lang w:eastAsia="en-US"/>
        </w:rPr>
      </w:pPr>
      <w:r w:rsidRPr="001F4065">
        <w:rPr>
          <w:color w:val="auto"/>
          <w:sz w:val="28"/>
          <w:lang w:eastAsia="en-US"/>
        </w:rPr>
        <w:t>Направление</w:t>
      </w:r>
      <w:r w:rsidRPr="001F4065">
        <w:rPr>
          <w:color w:val="auto"/>
          <w:spacing w:val="-7"/>
          <w:sz w:val="28"/>
          <w:lang w:eastAsia="en-US"/>
        </w:rPr>
        <w:t xml:space="preserve"> </w:t>
      </w:r>
      <w:r w:rsidRPr="001F4065">
        <w:rPr>
          <w:color w:val="auto"/>
          <w:sz w:val="28"/>
          <w:lang w:eastAsia="en-US"/>
        </w:rPr>
        <w:t>подготовки:</w:t>
      </w:r>
      <w:r w:rsidRPr="001F4065">
        <w:rPr>
          <w:color w:val="auto"/>
          <w:spacing w:val="-8"/>
          <w:sz w:val="28"/>
          <w:lang w:eastAsia="en-US"/>
        </w:rPr>
        <w:t xml:space="preserve"> </w:t>
      </w:r>
      <w:r w:rsidRPr="001F4065">
        <w:rPr>
          <w:color w:val="auto"/>
          <w:sz w:val="28"/>
          <w:lang w:eastAsia="en-US"/>
        </w:rPr>
        <w:t>04.04.01</w:t>
      </w:r>
      <w:r w:rsidRPr="001F4065">
        <w:rPr>
          <w:color w:val="auto"/>
          <w:spacing w:val="-8"/>
          <w:sz w:val="28"/>
          <w:lang w:eastAsia="en-US"/>
        </w:rPr>
        <w:t xml:space="preserve"> </w:t>
      </w:r>
      <w:r w:rsidR="000C4709">
        <w:rPr>
          <w:color w:val="auto"/>
          <w:sz w:val="28"/>
          <w:lang w:eastAsia="en-US"/>
        </w:rPr>
        <w:t>-</w:t>
      </w:r>
      <w:r w:rsidRPr="001F4065">
        <w:rPr>
          <w:color w:val="auto"/>
          <w:spacing w:val="-6"/>
          <w:sz w:val="28"/>
          <w:lang w:eastAsia="en-US"/>
        </w:rPr>
        <w:t xml:space="preserve"> </w:t>
      </w:r>
      <w:r w:rsidRPr="001F4065">
        <w:rPr>
          <w:color w:val="auto"/>
          <w:spacing w:val="-2"/>
          <w:sz w:val="28"/>
          <w:lang w:eastAsia="en-US"/>
        </w:rPr>
        <w:t>Химия</w:t>
      </w:r>
    </w:p>
    <w:p w14:paraId="3D2090DC" w14:textId="77777777" w:rsidR="001F4065" w:rsidRPr="001F4065" w:rsidRDefault="001F4065" w:rsidP="001F4065">
      <w:pPr>
        <w:widowControl w:val="0"/>
        <w:autoSpaceDE w:val="0"/>
        <w:autoSpaceDN w:val="0"/>
        <w:spacing w:line="240" w:lineRule="auto"/>
        <w:ind w:left="8" w:right="7" w:firstLine="0"/>
        <w:jc w:val="center"/>
        <w:rPr>
          <w:color w:val="auto"/>
          <w:sz w:val="28"/>
          <w:lang w:eastAsia="en-US"/>
        </w:rPr>
      </w:pPr>
      <w:r w:rsidRPr="001F4065">
        <w:rPr>
          <w:color w:val="auto"/>
          <w:sz w:val="28"/>
          <w:lang w:eastAsia="en-US"/>
        </w:rPr>
        <w:t>Магистерская</w:t>
      </w:r>
      <w:r w:rsidRPr="001F4065">
        <w:rPr>
          <w:color w:val="auto"/>
          <w:spacing w:val="-13"/>
          <w:sz w:val="28"/>
          <w:lang w:eastAsia="en-US"/>
        </w:rPr>
        <w:t xml:space="preserve"> </w:t>
      </w:r>
      <w:r w:rsidRPr="001F4065">
        <w:rPr>
          <w:color w:val="auto"/>
          <w:sz w:val="28"/>
          <w:lang w:eastAsia="en-US"/>
        </w:rPr>
        <w:t>программа:</w:t>
      </w:r>
      <w:r w:rsidRPr="001F4065">
        <w:rPr>
          <w:color w:val="auto"/>
          <w:spacing w:val="-7"/>
          <w:sz w:val="28"/>
          <w:lang w:eastAsia="en-US"/>
        </w:rPr>
        <w:t xml:space="preserve"> </w:t>
      </w:r>
      <w:r w:rsidRPr="001F4065">
        <w:rPr>
          <w:color w:val="auto"/>
          <w:sz w:val="28"/>
          <w:lang w:eastAsia="en-US"/>
        </w:rPr>
        <w:t>Хемоинформатика</w:t>
      </w:r>
      <w:r w:rsidRPr="001F4065">
        <w:rPr>
          <w:color w:val="auto"/>
          <w:spacing w:val="-10"/>
          <w:sz w:val="28"/>
          <w:lang w:eastAsia="en-US"/>
        </w:rPr>
        <w:t xml:space="preserve"> </w:t>
      </w:r>
      <w:r w:rsidRPr="001F4065">
        <w:rPr>
          <w:color w:val="auto"/>
          <w:sz w:val="28"/>
          <w:lang w:eastAsia="en-US"/>
        </w:rPr>
        <w:t>и</w:t>
      </w:r>
      <w:r w:rsidRPr="001F4065">
        <w:rPr>
          <w:color w:val="auto"/>
          <w:spacing w:val="-7"/>
          <w:sz w:val="28"/>
          <w:lang w:eastAsia="en-US"/>
        </w:rPr>
        <w:t xml:space="preserve"> </w:t>
      </w:r>
      <w:r w:rsidRPr="001F4065">
        <w:rPr>
          <w:color w:val="auto"/>
          <w:sz w:val="28"/>
          <w:lang w:eastAsia="en-US"/>
        </w:rPr>
        <w:t>молекулярное</w:t>
      </w:r>
      <w:r w:rsidRPr="001F4065">
        <w:rPr>
          <w:color w:val="auto"/>
          <w:spacing w:val="-7"/>
          <w:sz w:val="28"/>
          <w:lang w:eastAsia="en-US"/>
        </w:rPr>
        <w:t xml:space="preserve"> </w:t>
      </w:r>
      <w:r w:rsidRPr="001F4065">
        <w:rPr>
          <w:color w:val="auto"/>
          <w:spacing w:val="-2"/>
          <w:sz w:val="28"/>
          <w:lang w:eastAsia="en-US"/>
        </w:rPr>
        <w:t>моделирование</w:t>
      </w:r>
    </w:p>
    <w:p w14:paraId="2562122E" w14:textId="77777777" w:rsidR="001F4065" w:rsidRPr="001F4065" w:rsidRDefault="001F4065" w:rsidP="001F4065">
      <w:pPr>
        <w:widowControl w:val="0"/>
        <w:autoSpaceDE w:val="0"/>
        <w:autoSpaceDN w:val="0"/>
        <w:spacing w:line="240" w:lineRule="auto"/>
        <w:ind w:firstLine="0"/>
        <w:jc w:val="left"/>
        <w:rPr>
          <w:color w:val="auto"/>
          <w:sz w:val="28"/>
          <w:lang w:eastAsia="en-US"/>
        </w:rPr>
      </w:pPr>
    </w:p>
    <w:p w14:paraId="3E60396A" w14:textId="77777777" w:rsidR="001F4065" w:rsidRPr="001F4065" w:rsidRDefault="001F4065" w:rsidP="001F4065">
      <w:pPr>
        <w:widowControl w:val="0"/>
        <w:autoSpaceDE w:val="0"/>
        <w:autoSpaceDN w:val="0"/>
        <w:spacing w:line="240" w:lineRule="auto"/>
        <w:ind w:firstLine="0"/>
        <w:jc w:val="left"/>
        <w:rPr>
          <w:color w:val="auto"/>
          <w:sz w:val="28"/>
          <w:lang w:eastAsia="en-US"/>
        </w:rPr>
      </w:pPr>
    </w:p>
    <w:p w14:paraId="1F565447" w14:textId="77777777" w:rsidR="001F4065" w:rsidRPr="001F4065" w:rsidRDefault="001F4065" w:rsidP="001F4065">
      <w:pPr>
        <w:widowControl w:val="0"/>
        <w:autoSpaceDE w:val="0"/>
        <w:autoSpaceDN w:val="0"/>
        <w:spacing w:before="161" w:line="240" w:lineRule="auto"/>
        <w:ind w:firstLine="0"/>
        <w:jc w:val="left"/>
        <w:rPr>
          <w:color w:val="auto"/>
          <w:sz w:val="28"/>
          <w:lang w:eastAsia="en-US"/>
        </w:rPr>
      </w:pPr>
    </w:p>
    <w:p w14:paraId="4DEBE070" w14:textId="77777777" w:rsidR="001F4065" w:rsidRPr="001F4065" w:rsidRDefault="001F4065" w:rsidP="001F4065">
      <w:pPr>
        <w:widowControl w:val="0"/>
        <w:autoSpaceDE w:val="0"/>
        <w:autoSpaceDN w:val="0"/>
        <w:spacing w:line="240" w:lineRule="auto"/>
        <w:ind w:left="198" w:firstLine="0"/>
        <w:jc w:val="center"/>
        <w:rPr>
          <w:color w:val="auto"/>
          <w:sz w:val="28"/>
          <w:lang w:eastAsia="en-US"/>
        </w:rPr>
      </w:pPr>
      <w:r w:rsidRPr="001F4065">
        <w:rPr>
          <w:color w:val="auto"/>
          <w:sz w:val="28"/>
          <w:lang w:eastAsia="en-US"/>
        </w:rPr>
        <w:t>МАГИСТЕРСКАЯ</w:t>
      </w:r>
      <w:r w:rsidRPr="001F4065">
        <w:rPr>
          <w:color w:val="auto"/>
          <w:spacing w:val="-11"/>
          <w:sz w:val="28"/>
          <w:lang w:eastAsia="en-US"/>
        </w:rPr>
        <w:t xml:space="preserve"> </w:t>
      </w:r>
      <w:r w:rsidRPr="001F4065">
        <w:rPr>
          <w:color w:val="auto"/>
          <w:spacing w:val="-2"/>
          <w:sz w:val="28"/>
          <w:lang w:eastAsia="en-US"/>
        </w:rPr>
        <w:t>ДИССЕРТАЦИЯ</w:t>
      </w:r>
    </w:p>
    <w:p w14:paraId="6D0E0ED0" w14:textId="77777777" w:rsidR="001F4065" w:rsidRPr="001F4065" w:rsidRDefault="001F4065" w:rsidP="001F4065">
      <w:pPr>
        <w:widowControl w:val="0"/>
        <w:autoSpaceDE w:val="0"/>
        <w:autoSpaceDN w:val="0"/>
        <w:spacing w:before="165" w:line="362" w:lineRule="auto"/>
        <w:ind w:left="26" w:right="24" w:firstLine="0"/>
        <w:jc w:val="center"/>
        <w:outlineLvl w:val="0"/>
        <w:rPr>
          <w:b/>
          <w:bCs/>
          <w:color w:val="auto"/>
          <w:sz w:val="28"/>
          <w:lang w:eastAsia="en-US"/>
        </w:rPr>
      </w:pPr>
      <w:bookmarkStart w:id="1" w:name="_Toc232042920"/>
      <w:r w:rsidRPr="001F4065">
        <w:rPr>
          <w:b/>
          <w:bCs/>
          <w:color w:val="auto"/>
          <w:sz w:val="28"/>
          <w:lang w:eastAsia="en-US"/>
        </w:rPr>
        <w:t>СРАВНИТЕЛЬНЫЙ</w:t>
      </w:r>
      <w:r w:rsidRPr="001F4065">
        <w:rPr>
          <w:b/>
          <w:bCs/>
          <w:color w:val="auto"/>
          <w:spacing w:val="-8"/>
          <w:sz w:val="28"/>
          <w:lang w:eastAsia="en-US"/>
        </w:rPr>
        <w:t xml:space="preserve"> </w:t>
      </w:r>
      <w:r w:rsidRPr="001F4065">
        <w:rPr>
          <w:b/>
          <w:bCs/>
          <w:color w:val="auto"/>
          <w:sz w:val="28"/>
          <w:lang w:eastAsia="en-US"/>
        </w:rPr>
        <w:t>АНАЛИЗ</w:t>
      </w:r>
      <w:r w:rsidRPr="001F4065">
        <w:rPr>
          <w:b/>
          <w:bCs/>
          <w:color w:val="auto"/>
          <w:spacing w:val="-8"/>
          <w:sz w:val="28"/>
          <w:lang w:eastAsia="en-US"/>
        </w:rPr>
        <w:t xml:space="preserve"> </w:t>
      </w:r>
      <w:r w:rsidRPr="001F4065">
        <w:rPr>
          <w:b/>
          <w:bCs/>
          <w:color w:val="auto"/>
          <w:sz w:val="28"/>
          <w:lang w:eastAsia="en-US"/>
        </w:rPr>
        <w:t>МОЛЕКУЛЯРНЫХ</w:t>
      </w:r>
      <w:r w:rsidRPr="001F4065">
        <w:rPr>
          <w:b/>
          <w:bCs/>
          <w:color w:val="auto"/>
          <w:spacing w:val="-9"/>
          <w:sz w:val="28"/>
          <w:lang w:eastAsia="en-US"/>
        </w:rPr>
        <w:t xml:space="preserve"> </w:t>
      </w:r>
      <w:r w:rsidRPr="001F4065">
        <w:rPr>
          <w:b/>
          <w:bCs/>
          <w:color w:val="auto"/>
          <w:sz w:val="28"/>
          <w:lang w:eastAsia="en-US"/>
        </w:rPr>
        <w:t>ДЕСКРИПТОРОВ</w:t>
      </w:r>
      <w:r w:rsidRPr="001F4065">
        <w:rPr>
          <w:b/>
          <w:bCs/>
          <w:color w:val="auto"/>
          <w:spacing w:val="-11"/>
          <w:sz w:val="28"/>
          <w:lang w:eastAsia="en-US"/>
        </w:rPr>
        <w:t xml:space="preserve"> </w:t>
      </w:r>
      <w:r w:rsidRPr="001F4065">
        <w:rPr>
          <w:b/>
          <w:bCs/>
          <w:color w:val="auto"/>
          <w:sz w:val="28"/>
          <w:lang w:eastAsia="en-US"/>
        </w:rPr>
        <w:t>И ГРАФОВЫХ НЕЙРОННЫХ СЕТЕЙ ДЛЯ ПРОГНОЗИРОВАНИЯ</w:t>
      </w:r>
      <w:bookmarkEnd w:id="1"/>
    </w:p>
    <w:p w14:paraId="4F5B3181" w14:textId="77777777" w:rsidR="001F4065" w:rsidRPr="001F4065" w:rsidRDefault="001F4065" w:rsidP="001F4065">
      <w:pPr>
        <w:widowControl w:val="0"/>
        <w:autoSpaceDE w:val="0"/>
        <w:autoSpaceDN w:val="0"/>
        <w:ind w:left="8" w:right="5" w:firstLine="0"/>
        <w:jc w:val="center"/>
        <w:rPr>
          <w:b/>
          <w:color w:val="auto"/>
          <w:sz w:val="28"/>
          <w:szCs w:val="22"/>
          <w:lang w:eastAsia="en-US"/>
        </w:rPr>
      </w:pPr>
      <w:r w:rsidRPr="001F4065">
        <w:rPr>
          <w:b/>
          <w:color w:val="auto"/>
          <w:sz w:val="28"/>
          <w:szCs w:val="22"/>
          <w:lang w:eastAsia="en-US"/>
        </w:rPr>
        <w:t>ТЕМПЕРАТУРЫ</w:t>
      </w:r>
      <w:r w:rsidRPr="001F4065">
        <w:rPr>
          <w:b/>
          <w:color w:val="auto"/>
          <w:spacing w:val="-10"/>
          <w:sz w:val="28"/>
          <w:szCs w:val="22"/>
          <w:lang w:eastAsia="en-US"/>
        </w:rPr>
        <w:t xml:space="preserve"> </w:t>
      </w:r>
      <w:r w:rsidRPr="001F4065">
        <w:rPr>
          <w:b/>
          <w:color w:val="auto"/>
          <w:sz w:val="28"/>
          <w:szCs w:val="22"/>
          <w:lang w:eastAsia="en-US"/>
        </w:rPr>
        <w:t>КИПЕНИЯ</w:t>
      </w:r>
      <w:r w:rsidRPr="001F4065">
        <w:rPr>
          <w:b/>
          <w:color w:val="auto"/>
          <w:spacing w:val="-8"/>
          <w:sz w:val="28"/>
          <w:szCs w:val="22"/>
          <w:lang w:eastAsia="en-US"/>
        </w:rPr>
        <w:t xml:space="preserve"> </w:t>
      </w:r>
      <w:r w:rsidRPr="001F4065">
        <w:rPr>
          <w:b/>
          <w:color w:val="auto"/>
          <w:sz w:val="28"/>
          <w:szCs w:val="22"/>
          <w:lang w:eastAsia="en-US"/>
        </w:rPr>
        <w:t>И</w:t>
      </w:r>
      <w:r w:rsidRPr="001F4065">
        <w:rPr>
          <w:b/>
          <w:color w:val="auto"/>
          <w:spacing w:val="-8"/>
          <w:sz w:val="28"/>
          <w:szCs w:val="22"/>
          <w:lang w:eastAsia="en-US"/>
        </w:rPr>
        <w:t xml:space="preserve"> </w:t>
      </w:r>
      <w:r w:rsidRPr="001F4065">
        <w:rPr>
          <w:b/>
          <w:color w:val="auto"/>
          <w:sz w:val="28"/>
          <w:szCs w:val="22"/>
          <w:lang w:eastAsia="en-US"/>
        </w:rPr>
        <w:t>ХИМИЧЕСКОЙ</w:t>
      </w:r>
      <w:r w:rsidRPr="001F4065">
        <w:rPr>
          <w:b/>
          <w:color w:val="auto"/>
          <w:spacing w:val="-7"/>
          <w:sz w:val="28"/>
          <w:szCs w:val="22"/>
          <w:lang w:eastAsia="en-US"/>
        </w:rPr>
        <w:t xml:space="preserve"> </w:t>
      </w:r>
      <w:r w:rsidRPr="001F4065">
        <w:rPr>
          <w:b/>
          <w:color w:val="auto"/>
          <w:sz w:val="28"/>
          <w:szCs w:val="22"/>
          <w:lang w:eastAsia="en-US"/>
        </w:rPr>
        <w:t xml:space="preserve">ИНТЕРПРЕТАЦИИ </w:t>
      </w:r>
      <w:r w:rsidRPr="001F4065">
        <w:rPr>
          <w:b/>
          <w:color w:val="auto"/>
          <w:spacing w:val="-2"/>
          <w:sz w:val="28"/>
          <w:szCs w:val="22"/>
          <w:lang w:eastAsia="en-US"/>
        </w:rPr>
        <w:t>МОДЕЛЕЙ</w:t>
      </w:r>
    </w:p>
    <w:p w14:paraId="78870A16" w14:textId="77777777" w:rsidR="001F4065" w:rsidRPr="001F4065" w:rsidRDefault="001F4065" w:rsidP="001F4065">
      <w:pPr>
        <w:widowControl w:val="0"/>
        <w:autoSpaceDE w:val="0"/>
        <w:autoSpaceDN w:val="0"/>
        <w:spacing w:before="152" w:line="240" w:lineRule="auto"/>
        <w:ind w:firstLine="0"/>
        <w:jc w:val="left"/>
        <w:rPr>
          <w:b/>
          <w:color w:val="auto"/>
          <w:sz w:val="28"/>
          <w:lang w:eastAsia="en-US"/>
        </w:rPr>
      </w:pPr>
    </w:p>
    <w:p w14:paraId="6F9AE13B" w14:textId="77777777" w:rsidR="001F4065" w:rsidRPr="001F4065" w:rsidRDefault="001F4065" w:rsidP="001F4065">
      <w:pPr>
        <w:widowControl w:val="0"/>
        <w:autoSpaceDE w:val="0"/>
        <w:autoSpaceDN w:val="0"/>
        <w:spacing w:line="322" w:lineRule="exact"/>
        <w:ind w:left="2" w:firstLine="0"/>
        <w:jc w:val="left"/>
        <w:rPr>
          <w:color w:val="auto"/>
          <w:sz w:val="28"/>
          <w:lang w:eastAsia="en-US"/>
        </w:rPr>
      </w:pPr>
      <w:r w:rsidRPr="001F4065">
        <w:rPr>
          <w:color w:val="auto"/>
          <w:sz w:val="28"/>
          <w:lang w:eastAsia="en-US"/>
        </w:rPr>
        <w:t>Студент</w:t>
      </w:r>
      <w:r w:rsidRPr="001F4065">
        <w:rPr>
          <w:color w:val="auto"/>
          <w:spacing w:val="-4"/>
          <w:sz w:val="28"/>
          <w:lang w:eastAsia="en-US"/>
        </w:rPr>
        <w:t xml:space="preserve"> </w:t>
      </w:r>
      <w:r w:rsidRPr="001F4065">
        <w:rPr>
          <w:color w:val="auto"/>
          <w:sz w:val="28"/>
          <w:lang w:eastAsia="en-US"/>
        </w:rPr>
        <w:t>2</w:t>
      </w:r>
      <w:r w:rsidRPr="001F4065">
        <w:rPr>
          <w:color w:val="auto"/>
          <w:spacing w:val="-2"/>
          <w:sz w:val="28"/>
          <w:lang w:eastAsia="en-US"/>
        </w:rPr>
        <w:t xml:space="preserve"> </w:t>
      </w:r>
      <w:r w:rsidRPr="001F4065">
        <w:rPr>
          <w:color w:val="auto"/>
          <w:spacing w:val="-4"/>
          <w:sz w:val="28"/>
          <w:lang w:eastAsia="en-US"/>
        </w:rPr>
        <w:t>курса</w:t>
      </w:r>
    </w:p>
    <w:p w14:paraId="23BF7C5C" w14:textId="77777777" w:rsidR="001F4065" w:rsidRPr="001F4065" w:rsidRDefault="001F4065" w:rsidP="001F4065">
      <w:pPr>
        <w:widowControl w:val="0"/>
        <w:tabs>
          <w:tab w:val="left" w:pos="7073"/>
        </w:tabs>
        <w:autoSpaceDE w:val="0"/>
        <w:autoSpaceDN w:val="0"/>
        <w:spacing w:line="240" w:lineRule="auto"/>
        <w:ind w:left="2" w:firstLine="0"/>
        <w:jc w:val="left"/>
        <w:rPr>
          <w:color w:val="auto"/>
          <w:sz w:val="28"/>
          <w:lang w:eastAsia="en-US"/>
        </w:rPr>
      </w:pPr>
      <w:r w:rsidRPr="001F4065">
        <w:rPr>
          <w:color w:val="auto"/>
          <w:sz w:val="28"/>
          <w:lang w:eastAsia="en-US"/>
        </w:rPr>
        <w:t>группы</w:t>
      </w:r>
      <w:r w:rsidRPr="001F4065">
        <w:rPr>
          <w:color w:val="auto"/>
          <w:spacing w:val="-6"/>
          <w:sz w:val="28"/>
          <w:lang w:eastAsia="en-US"/>
        </w:rPr>
        <w:t xml:space="preserve"> </w:t>
      </w:r>
      <w:r w:rsidRPr="001F4065">
        <w:rPr>
          <w:color w:val="auto"/>
          <w:sz w:val="28"/>
          <w:lang w:eastAsia="en-US"/>
        </w:rPr>
        <w:t>07-</w:t>
      </w:r>
      <w:r w:rsidRPr="001F4065">
        <w:rPr>
          <w:color w:val="auto"/>
          <w:spacing w:val="-5"/>
          <w:sz w:val="28"/>
          <w:lang w:eastAsia="en-US"/>
        </w:rPr>
        <w:t>413</w:t>
      </w:r>
      <w:r w:rsidRPr="001F4065">
        <w:rPr>
          <w:color w:val="auto"/>
          <w:sz w:val="28"/>
          <w:lang w:eastAsia="en-US"/>
        </w:rPr>
        <w:tab/>
        <w:t>Скворцов</w:t>
      </w:r>
      <w:r w:rsidRPr="001F4065">
        <w:rPr>
          <w:color w:val="auto"/>
          <w:spacing w:val="-3"/>
          <w:sz w:val="28"/>
          <w:lang w:eastAsia="en-US"/>
        </w:rPr>
        <w:t xml:space="preserve"> </w:t>
      </w:r>
      <w:r w:rsidRPr="001F4065">
        <w:rPr>
          <w:color w:val="auto"/>
          <w:spacing w:val="-4"/>
          <w:sz w:val="28"/>
          <w:lang w:eastAsia="en-US"/>
        </w:rPr>
        <w:t>Е.А.</w:t>
      </w:r>
    </w:p>
    <w:p w14:paraId="0412ACDE" w14:textId="77777777" w:rsidR="001F4065" w:rsidRPr="001F4065" w:rsidRDefault="001F4065" w:rsidP="001F4065">
      <w:pPr>
        <w:widowControl w:val="0"/>
        <w:autoSpaceDE w:val="0"/>
        <w:autoSpaceDN w:val="0"/>
        <w:spacing w:before="321" w:line="240" w:lineRule="auto"/>
        <w:ind w:firstLine="0"/>
        <w:jc w:val="left"/>
        <w:rPr>
          <w:color w:val="auto"/>
          <w:sz w:val="28"/>
          <w:lang w:eastAsia="en-US"/>
        </w:rPr>
      </w:pPr>
    </w:p>
    <w:p w14:paraId="5B7E7326" w14:textId="77777777" w:rsidR="001F4065" w:rsidRPr="001F4065" w:rsidRDefault="001F4065" w:rsidP="001F4065">
      <w:pPr>
        <w:widowControl w:val="0"/>
        <w:autoSpaceDE w:val="0"/>
        <w:autoSpaceDN w:val="0"/>
        <w:spacing w:line="322" w:lineRule="exact"/>
        <w:ind w:left="2" w:firstLine="0"/>
        <w:jc w:val="left"/>
        <w:rPr>
          <w:color w:val="auto"/>
          <w:sz w:val="28"/>
          <w:lang w:eastAsia="en-US"/>
        </w:rPr>
      </w:pPr>
      <w:r w:rsidRPr="001F4065">
        <w:rPr>
          <w:color w:val="auto"/>
          <w:sz w:val="28"/>
          <w:lang w:eastAsia="en-US"/>
        </w:rPr>
        <w:t>Научный</w:t>
      </w:r>
      <w:r w:rsidRPr="001F4065">
        <w:rPr>
          <w:color w:val="auto"/>
          <w:spacing w:val="-5"/>
          <w:sz w:val="28"/>
          <w:lang w:eastAsia="en-US"/>
        </w:rPr>
        <w:t xml:space="preserve"> </w:t>
      </w:r>
      <w:r w:rsidRPr="001F4065">
        <w:rPr>
          <w:color w:val="auto"/>
          <w:spacing w:val="-2"/>
          <w:sz w:val="28"/>
          <w:lang w:eastAsia="en-US"/>
        </w:rPr>
        <w:t>руководитель</w:t>
      </w:r>
    </w:p>
    <w:p w14:paraId="1D1462FB" w14:textId="77777777" w:rsidR="001F4065" w:rsidRPr="001F4065" w:rsidRDefault="001F4065" w:rsidP="001F4065">
      <w:pPr>
        <w:widowControl w:val="0"/>
        <w:autoSpaceDE w:val="0"/>
        <w:autoSpaceDN w:val="0"/>
        <w:spacing w:line="240" w:lineRule="auto"/>
        <w:ind w:left="7050" w:firstLine="0"/>
        <w:jc w:val="left"/>
        <w:rPr>
          <w:color w:val="auto"/>
          <w:sz w:val="28"/>
          <w:lang w:eastAsia="en-US"/>
        </w:rPr>
      </w:pPr>
      <w:r w:rsidRPr="001F4065">
        <w:rPr>
          <w:color w:val="auto"/>
          <w:sz w:val="28"/>
          <w:lang w:eastAsia="en-US"/>
        </w:rPr>
        <w:t>Шумилова</w:t>
      </w:r>
      <w:r w:rsidRPr="001F4065">
        <w:rPr>
          <w:color w:val="auto"/>
          <w:spacing w:val="-3"/>
          <w:sz w:val="28"/>
          <w:lang w:eastAsia="en-US"/>
        </w:rPr>
        <w:t xml:space="preserve"> </w:t>
      </w:r>
      <w:r w:rsidRPr="001F4065">
        <w:rPr>
          <w:color w:val="auto"/>
          <w:spacing w:val="-4"/>
          <w:sz w:val="28"/>
          <w:lang w:eastAsia="en-US"/>
        </w:rPr>
        <w:t>Т.А.</w:t>
      </w:r>
    </w:p>
    <w:p w14:paraId="37963642" w14:textId="77777777" w:rsidR="00296FF0" w:rsidRDefault="00296FF0" w:rsidP="00296FF0">
      <w:pPr>
        <w:pStyle w:val="Default"/>
      </w:pPr>
    </w:p>
    <w:p w14:paraId="18AC4DF5" w14:textId="4E60B810" w:rsidR="00296FF0" w:rsidRDefault="00296FF0" w:rsidP="00296FF0">
      <w:pPr>
        <w:pStyle w:val="Default"/>
        <w:rPr>
          <w:sz w:val="28"/>
          <w:szCs w:val="28"/>
        </w:rPr>
      </w:pPr>
      <w:r>
        <w:rPr>
          <w:sz w:val="28"/>
          <w:szCs w:val="28"/>
        </w:rPr>
        <w:t xml:space="preserve">Консультант </w:t>
      </w:r>
    </w:p>
    <w:p w14:paraId="7E649A82" w14:textId="560931EF" w:rsidR="00296FF0" w:rsidRDefault="00296FF0" w:rsidP="00296FF0">
      <w:pPr>
        <w:widowControl w:val="0"/>
        <w:tabs>
          <w:tab w:val="left" w:pos="7075"/>
        </w:tabs>
        <w:autoSpaceDE w:val="0"/>
        <w:autoSpaceDN w:val="0"/>
        <w:spacing w:before="2" w:line="240" w:lineRule="auto"/>
        <w:ind w:firstLine="0"/>
        <w:jc w:val="left"/>
        <w:rPr>
          <w:sz w:val="28"/>
        </w:rPr>
      </w:pPr>
      <w:r>
        <w:rPr>
          <w:sz w:val="28"/>
        </w:rPr>
        <w:t>к.х.н.</w:t>
      </w:r>
      <w:r>
        <w:rPr>
          <w:sz w:val="28"/>
        </w:rPr>
        <w:tab/>
        <w:t>Серов Н.Ю.</w:t>
      </w:r>
    </w:p>
    <w:p w14:paraId="19FD97E2" w14:textId="77777777" w:rsidR="00296FF0" w:rsidRPr="001F4065" w:rsidRDefault="00296FF0" w:rsidP="00296FF0">
      <w:pPr>
        <w:widowControl w:val="0"/>
        <w:autoSpaceDE w:val="0"/>
        <w:autoSpaceDN w:val="0"/>
        <w:spacing w:before="2" w:line="240" w:lineRule="auto"/>
        <w:ind w:firstLine="0"/>
        <w:jc w:val="left"/>
        <w:rPr>
          <w:color w:val="auto"/>
          <w:sz w:val="28"/>
          <w:lang w:eastAsia="en-US"/>
        </w:rPr>
      </w:pPr>
    </w:p>
    <w:p w14:paraId="75DE6D96" w14:textId="77777777" w:rsidR="001F4065" w:rsidRPr="001F4065" w:rsidRDefault="001F4065" w:rsidP="001F4065">
      <w:pPr>
        <w:widowControl w:val="0"/>
        <w:autoSpaceDE w:val="0"/>
        <w:autoSpaceDN w:val="0"/>
        <w:spacing w:line="240" w:lineRule="auto"/>
        <w:ind w:left="2" w:firstLine="0"/>
        <w:jc w:val="left"/>
        <w:rPr>
          <w:color w:val="auto"/>
          <w:sz w:val="28"/>
          <w:lang w:eastAsia="en-US"/>
        </w:rPr>
      </w:pPr>
      <w:r w:rsidRPr="001F4065">
        <w:rPr>
          <w:color w:val="auto"/>
          <w:sz w:val="28"/>
          <w:lang w:eastAsia="en-US"/>
        </w:rPr>
        <w:t>Заведующий</w:t>
      </w:r>
      <w:r w:rsidRPr="001F4065">
        <w:rPr>
          <w:color w:val="auto"/>
          <w:spacing w:val="-9"/>
          <w:sz w:val="28"/>
          <w:lang w:eastAsia="en-US"/>
        </w:rPr>
        <w:t xml:space="preserve"> </w:t>
      </w:r>
      <w:r w:rsidRPr="001F4065">
        <w:rPr>
          <w:color w:val="auto"/>
          <w:spacing w:val="-2"/>
          <w:sz w:val="28"/>
          <w:lang w:eastAsia="en-US"/>
        </w:rPr>
        <w:t>кафедрой</w:t>
      </w:r>
    </w:p>
    <w:p w14:paraId="711F0D06" w14:textId="77777777" w:rsidR="001F4065" w:rsidRPr="001F4065" w:rsidRDefault="001F4065" w:rsidP="001F4065">
      <w:pPr>
        <w:widowControl w:val="0"/>
        <w:autoSpaceDE w:val="0"/>
        <w:autoSpaceDN w:val="0"/>
        <w:spacing w:before="161" w:line="240" w:lineRule="auto"/>
        <w:ind w:left="2" w:firstLine="0"/>
        <w:jc w:val="left"/>
        <w:rPr>
          <w:color w:val="auto"/>
          <w:sz w:val="28"/>
          <w:lang w:eastAsia="en-US"/>
        </w:rPr>
      </w:pPr>
      <w:r w:rsidRPr="001F4065">
        <w:rPr>
          <w:color w:val="auto"/>
          <w:sz w:val="28"/>
          <w:lang w:eastAsia="en-US"/>
        </w:rPr>
        <w:t>органической</w:t>
      </w:r>
      <w:r w:rsidRPr="001F4065">
        <w:rPr>
          <w:color w:val="auto"/>
          <w:spacing w:val="-7"/>
          <w:sz w:val="28"/>
          <w:lang w:eastAsia="en-US"/>
        </w:rPr>
        <w:t xml:space="preserve"> </w:t>
      </w:r>
      <w:r w:rsidRPr="001F4065">
        <w:rPr>
          <w:color w:val="auto"/>
          <w:sz w:val="28"/>
          <w:lang w:eastAsia="en-US"/>
        </w:rPr>
        <w:t>и</w:t>
      </w:r>
      <w:r w:rsidRPr="001F4065">
        <w:rPr>
          <w:color w:val="auto"/>
          <w:spacing w:val="-7"/>
          <w:sz w:val="28"/>
          <w:lang w:eastAsia="en-US"/>
        </w:rPr>
        <w:t xml:space="preserve"> </w:t>
      </w:r>
      <w:r w:rsidRPr="001F4065">
        <w:rPr>
          <w:color w:val="auto"/>
          <w:sz w:val="28"/>
          <w:lang w:eastAsia="en-US"/>
        </w:rPr>
        <w:t>медицинской</w:t>
      </w:r>
      <w:r w:rsidRPr="001F4065">
        <w:rPr>
          <w:color w:val="auto"/>
          <w:spacing w:val="-7"/>
          <w:sz w:val="28"/>
          <w:lang w:eastAsia="en-US"/>
        </w:rPr>
        <w:t xml:space="preserve"> </w:t>
      </w:r>
      <w:r w:rsidRPr="001F4065">
        <w:rPr>
          <w:color w:val="auto"/>
          <w:spacing w:val="-4"/>
          <w:sz w:val="28"/>
          <w:lang w:eastAsia="en-US"/>
        </w:rPr>
        <w:t>химии</w:t>
      </w:r>
    </w:p>
    <w:p w14:paraId="4F4390FF" w14:textId="77777777" w:rsidR="001F4065" w:rsidRPr="001F4065" w:rsidRDefault="001F4065" w:rsidP="001F4065">
      <w:pPr>
        <w:widowControl w:val="0"/>
        <w:tabs>
          <w:tab w:val="left" w:pos="7064"/>
        </w:tabs>
        <w:autoSpaceDE w:val="0"/>
        <w:autoSpaceDN w:val="0"/>
        <w:spacing w:before="160" w:line="240" w:lineRule="auto"/>
        <w:ind w:left="2" w:firstLine="0"/>
        <w:jc w:val="left"/>
        <w:rPr>
          <w:color w:val="auto"/>
          <w:sz w:val="28"/>
          <w:lang w:eastAsia="en-US"/>
        </w:rPr>
      </w:pPr>
      <w:r w:rsidRPr="001F4065">
        <w:rPr>
          <w:color w:val="auto"/>
          <w:sz w:val="28"/>
          <w:u w:val="single"/>
          <w:lang w:eastAsia="en-US"/>
        </w:rPr>
        <w:t>д.х.н.,</w:t>
      </w:r>
      <w:r w:rsidRPr="001F4065">
        <w:rPr>
          <w:color w:val="auto"/>
          <w:spacing w:val="-4"/>
          <w:sz w:val="28"/>
          <w:u w:val="single"/>
          <w:lang w:eastAsia="en-US"/>
        </w:rPr>
        <w:t xml:space="preserve"> </w:t>
      </w:r>
      <w:r w:rsidRPr="001F4065">
        <w:rPr>
          <w:color w:val="auto"/>
          <w:spacing w:val="-2"/>
          <w:sz w:val="28"/>
          <w:u w:val="single"/>
          <w:lang w:eastAsia="en-US"/>
        </w:rPr>
        <w:t>профессор</w:t>
      </w:r>
      <w:r w:rsidRPr="001F4065">
        <w:rPr>
          <w:color w:val="auto"/>
          <w:sz w:val="28"/>
          <w:lang w:eastAsia="en-US"/>
        </w:rPr>
        <w:tab/>
        <w:t>Стойков</w:t>
      </w:r>
      <w:r w:rsidRPr="001F4065">
        <w:rPr>
          <w:color w:val="auto"/>
          <w:spacing w:val="-4"/>
          <w:sz w:val="28"/>
          <w:lang w:eastAsia="en-US"/>
        </w:rPr>
        <w:t xml:space="preserve"> И.И.</w:t>
      </w:r>
    </w:p>
    <w:p w14:paraId="6E1E5D2D" w14:textId="77777777" w:rsidR="001F4065" w:rsidRPr="001F4065" w:rsidRDefault="001F4065" w:rsidP="001F4065">
      <w:pPr>
        <w:widowControl w:val="0"/>
        <w:autoSpaceDE w:val="0"/>
        <w:autoSpaceDN w:val="0"/>
        <w:spacing w:line="240" w:lineRule="auto"/>
        <w:ind w:firstLine="0"/>
        <w:jc w:val="left"/>
        <w:rPr>
          <w:color w:val="auto"/>
          <w:sz w:val="28"/>
          <w:lang w:eastAsia="en-US"/>
        </w:rPr>
      </w:pPr>
    </w:p>
    <w:p w14:paraId="1DE97FAF" w14:textId="77777777" w:rsidR="001F4065" w:rsidRPr="001F4065" w:rsidRDefault="001F4065" w:rsidP="001F4065">
      <w:pPr>
        <w:widowControl w:val="0"/>
        <w:autoSpaceDE w:val="0"/>
        <w:autoSpaceDN w:val="0"/>
        <w:spacing w:line="240" w:lineRule="auto"/>
        <w:ind w:firstLine="0"/>
        <w:jc w:val="left"/>
        <w:rPr>
          <w:color w:val="auto"/>
          <w:sz w:val="28"/>
          <w:lang w:eastAsia="en-US"/>
        </w:rPr>
      </w:pPr>
    </w:p>
    <w:p w14:paraId="21D42BA0" w14:textId="77777777" w:rsidR="001F4065" w:rsidRDefault="001F4065" w:rsidP="001F4065">
      <w:pPr>
        <w:widowControl w:val="0"/>
        <w:autoSpaceDE w:val="0"/>
        <w:autoSpaceDN w:val="0"/>
        <w:spacing w:before="162" w:line="240" w:lineRule="auto"/>
        <w:ind w:firstLine="0"/>
        <w:jc w:val="left"/>
        <w:rPr>
          <w:color w:val="auto"/>
          <w:sz w:val="28"/>
          <w:lang w:eastAsia="en-US"/>
        </w:rPr>
      </w:pPr>
    </w:p>
    <w:p w14:paraId="639A64CD" w14:textId="77777777" w:rsidR="001F4065" w:rsidRPr="001F4065" w:rsidRDefault="001F4065" w:rsidP="001F4065">
      <w:pPr>
        <w:widowControl w:val="0"/>
        <w:autoSpaceDE w:val="0"/>
        <w:autoSpaceDN w:val="0"/>
        <w:spacing w:before="162" w:line="240" w:lineRule="auto"/>
        <w:ind w:firstLine="0"/>
        <w:jc w:val="left"/>
        <w:rPr>
          <w:color w:val="auto"/>
          <w:sz w:val="28"/>
          <w:lang w:eastAsia="en-US"/>
        </w:rPr>
      </w:pPr>
    </w:p>
    <w:p w14:paraId="3519F7D9" w14:textId="4E1A7BA2" w:rsidR="001F4065" w:rsidRPr="001F4065" w:rsidRDefault="001F4065" w:rsidP="001F4065">
      <w:pPr>
        <w:widowControl w:val="0"/>
        <w:autoSpaceDE w:val="0"/>
        <w:autoSpaceDN w:val="0"/>
        <w:spacing w:line="240" w:lineRule="auto"/>
        <w:ind w:left="569" w:firstLine="0"/>
        <w:jc w:val="center"/>
        <w:rPr>
          <w:color w:val="auto"/>
          <w:spacing w:val="-4"/>
          <w:sz w:val="28"/>
          <w:lang w:eastAsia="en-US"/>
        </w:rPr>
      </w:pPr>
      <w:r w:rsidRPr="001F4065">
        <w:rPr>
          <w:color w:val="auto"/>
          <w:sz w:val="28"/>
          <w:lang w:eastAsia="en-US"/>
        </w:rPr>
        <w:t>Казань</w:t>
      </w:r>
      <w:r w:rsidRPr="001F4065">
        <w:rPr>
          <w:color w:val="auto"/>
          <w:spacing w:val="-6"/>
          <w:sz w:val="28"/>
          <w:lang w:eastAsia="en-US"/>
        </w:rPr>
        <w:t xml:space="preserve"> </w:t>
      </w:r>
      <w:r w:rsidR="000C4709">
        <w:rPr>
          <w:color w:val="auto"/>
          <w:sz w:val="28"/>
          <w:lang w:eastAsia="en-US"/>
        </w:rPr>
        <w:t>-</w:t>
      </w:r>
      <w:r w:rsidRPr="001F4065">
        <w:rPr>
          <w:color w:val="auto"/>
          <w:spacing w:val="-4"/>
          <w:sz w:val="28"/>
          <w:lang w:eastAsia="en-US"/>
        </w:rPr>
        <w:t xml:space="preserve"> 2026</w:t>
      </w:r>
      <w:r>
        <w:rPr>
          <w:color w:val="auto"/>
          <w:spacing w:val="-4"/>
          <w:sz w:val="28"/>
          <w:lang w:eastAsia="en-US"/>
        </w:rPr>
        <w:br w:type="page"/>
      </w:r>
    </w:p>
    <w:p w14:paraId="4045FE79" w14:textId="77777777" w:rsidR="00C95BB3" w:rsidRPr="00B30B86" w:rsidRDefault="00C95BB3" w:rsidP="00606683">
      <w:pPr>
        <w:jc w:val="center"/>
        <w:rPr>
          <w:b/>
          <w:bCs/>
          <w:szCs w:val="24"/>
        </w:rPr>
      </w:pPr>
      <w:r w:rsidRPr="00B30B86">
        <w:rPr>
          <w:b/>
          <w:bCs/>
          <w:szCs w:val="24"/>
        </w:rPr>
        <w:lastRenderedPageBreak/>
        <w:t>СОДЕРЖАНИЕ</w:t>
      </w:r>
    </w:p>
    <w:p w14:paraId="58403C1A" w14:textId="68C8FE0D" w:rsidR="001F4065" w:rsidRDefault="004734AE" w:rsidP="001F4065">
      <w:pPr>
        <w:pStyle w:val="11"/>
        <w:tabs>
          <w:tab w:val="right" w:leader="dot" w:pos="9344"/>
        </w:tabs>
        <w:rPr>
          <w:rFonts w:asciiTheme="minorHAnsi" w:eastAsiaTheme="minorEastAsia" w:hAnsiTheme="minorHAnsi" w:cstheme="minorBidi"/>
          <w:noProof/>
          <w:color w:val="auto"/>
          <w:sz w:val="22"/>
          <w:szCs w:val="22"/>
        </w:rPr>
      </w:pPr>
      <w:r w:rsidRPr="00B30B86">
        <w:rPr>
          <w:szCs w:val="24"/>
        </w:rPr>
        <w:fldChar w:fldCharType="begin"/>
      </w:r>
      <w:r w:rsidR="00C95BB3" w:rsidRPr="00B30B86">
        <w:rPr>
          <w:szCs w:val="24"/>
        </w:rPr>
        <w:instrText xml:space="preserve"> TOC \o "1-3" \h \z \u </w:instrText>
      </w:r>
      <w:r w:rsidRPr="00B30B86">
        <w:rPr>
          <w:szCs w:val="24"/>
        </w:rPr>
        <w:fldChar w:fldCharType="separate"/>
      </w:r>
      <w:hyperlink w:anchor="_Toc232042921" w:history="1">
        <w:r w:rsidR="001F4065" w:rsidRPr="00C83FBD">
          <w:rPr>
            <w:rStyle w:val="a9"/>
            <w:noProof/>
          </w:rPr>
          <w:t>ВВЕДЕНИЕ</w:t>
        </w:r>
        <w:r w:rsidR="001F4065">
          <w:rPr>
            <w:noProof/>
            <w:webHidden/>
          </w:rPr>
          <w:tab/>
        </w:r>
        <w:r w:rsidR="001F4065">
          <w:rPr>
            <w:noProof/>
            <w:webHidden/>
          </w:rPr>
          <w:fldChar w:fldCharType="begin"/>
        </w:r>
        <w:r w:rsidR="001F4065">
          <w:rPr>
            <w:noProof/>
            <w:webHidden/>
          </w:rPr>
          <w:instrText xml:space="preserve"> PAGEREF _Toc232042921 \h </w:instrText>
        </w:r>
        <w:r w:rsidR="001F4065">
          <w:rPr>
            <w:noProof/>
            <w:webHidden/>
          </w:rPr>
        </w:r>
        <w:r w:rsidR="001F4065">
          <w:rPr>
            <w:noProof/>
            <w:webHidden/>
          </w:rPr>
          <w:fldChar w:fldCharType="separate"/>
        </w:r>
        <w:r w:rsidR="004978A3">
          <w:rPr>
            <w:noProof/>
            <w:webHidden/>
          </w:rPr>
          <w:t>5</w:t>
        </w:r>
        <w:r w:rsidR="001F4065">
          <w:rPr>
            <w:noProof/>
            <w:webHidden/>
          </w:rPr>
          <w:fldChar w:fldCharType="end"/>
        </w:r>
      </w:hyperlink>
    </w:p>
    <w:p w14:paraId="334E8A9C" w14:textId="19C291FD" w:rsidR="001F4065" w:rsidRDefault="00AE4DB8">
      <w:pPr>
        <w:pStyle w:val="11"/>
        <w:tabs>
          <w:tab w:val="right" w:leader="dot" w:pos="9344"/>
        </w:tabs>
        <w:rPr>
          <w:rFonts w:asciiTheme="minorHAnsi" w:eastAsiaTheme="minorEastAsia" w:hAnsiTheme="minorHAnsi" w:cstheme="minorBidi"/>
          <w:noProof/>
          <w:color w:val="auto"/>
          <w:sz w:val="22"/>
          <w:szCs w:val="22"/>
        </w:rPr>
      </w:pPr>
      <w:hyperlink w:anchor="_Toc232042922" w:history="1">
        <w:r w:rsidR="001F4065" w:rsidRPr="00C83FBD">
          <w:rPr>
            <w:rStyle w:val="a9"/>
            <w:noProof/>
          </w:rPr>
          <w:t>1. ЛИТЕРАТУРНЫЙ ОБЗОР</w:t>
        </w:r>
        <w:r w:rsidR="001F4065">
          <w:rPr>
            <w:noProof/>
            <w:webHidden/>
          </w:rPr>
          <w:tab/>
        </w:r>
        <w:r w:rsidR="001F4065">
          <w:rPr>
            <w:noProof/>
            <w:webHidden/>
          </w:rPr>
          <w:fldChar w:fldCharType="begin"/>
        </w:r>
        <w:r w:rsidR="001F4065">
          <w:rPr>
            <w:noProof/>
            <w:webHidden/>
          </w:rPr>
          <w:instrText xml:space="preserve"> PAGEREF _Toc232042922 \h </w:instrText>
        </w:r>
        <w:r w:rsidR="001F4065">
          <w:rPr>
            <w:noProof/>
            <w:webHidden/>
          </w:rPr>
        </w:r>
        <w:r w:rsidR="001F4065">
          <w:rPr>
            <w:noProof/>
            <w:webHidden/>
          </w:rPr>
          <w:fldChar w:fldCharType="separate"/>
        </w:r>
        <w:r w:rsidR="004978A3">
          <w:rPr>
            <w:noProof/>
            <w:webHidden/>
          </w:rPr>
          <w:t>8</w:t>
        </w:r>
        <w:r w:rsidR="001F4065">
          <w:rPr>
            <w:noProof/>
            <w:webHidden/>
          </w:rPr>
          <w:fldChar w:fldCharType="end"/>
        </w:r>
      </w:hyperlink>
    </w:p>
    <w:p w14:paraId="6728625A" w14:textId="0EF67A1F"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23" w:history="1">
        <w:r w:rsidR="001F4065" w:rsidRPr="00C83FBD">
          <w:rPr>
            <w:rStyle w:val="a9"/>
            <w:noProof/>
          </w:rPr>
          <w:t>1.1 Дескрипторы</w:t>
        </w:r>
        <w:r w:rsidR="001F4065">
          <w:rPr>
            <w:noProof/>
            <w:webHidden/>
          </w:rPr>
          <w:tab/>
        </w:r>
        <w:r w:rsidR="001F4065">
          <w:rPr>
            <w:noProof/>
            <w:webHidden/>
          </w:rPr>
          <w:fldChar w:fldCharType="begin"/>
        </w:r>
        <w:r w:rsidR="001F4065">
          <w:rPr>
            <w:noProof/>
            <w:webHidden/>
          </w:rPr>
          <w:instrText xml:space="preserve"> PAGEREF _Toc232042923 \h </w:instrText>
        </w:r>
        <w:r w:rsidR="001F4065">
          <w:rPr>
            <w:noProof/>
            <w:webHidden/>
          </w:rPr>
        </w:r>
        <w:r w:rsidR="001F4065">
          <w:rPr>
            <w:noProof/>
            <w:webHidden/>
          </w:rPr>
          <w:fldChar w:fldCharType="separate"/>
        </w:r>
        <w:r w:rsidR="004978A3">
          <w:rPr>
            <w:noProof/>
            <w:webHidden/>
          </w:rPr>
          <w:t>8</w:t>
        </w:r>
        <w:r w:rsidR="001F4065">
          <w:rPr>
            <w:noProof/>
            <w:webHidden/>
          </w:rPr>
          <w:fldChar w:fldCharType="end"/>
        </w:r>
      </w:hyperlink>
    </w:p>
    <w:p w14:paraId="1352152D" w14:textId="41AD9FDE"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24" w:history="1">
        <w:r w:rsidR="001F4065" w:rsidRPr="00C83FBD">
          <w:rPr>
            <w:rStyle w:val="a9"/>
            <w:noProof/>
          </w:rPr>
          <w:t>1.2 Понятие о моделировании "структура-свойство"</w:t>
        </w:r>
        <w:r w:rsidR="001F4065">
          <w:rPr>
            <w:noProof/>
            <w:webHidden/>
          </w:rPr>
          <w:tab/>
        </w:r>
        <w:r w:rsidR="001F4065">
          <w:rPr>
            <w:noProof/>
            <w:webHidden/>
          </w:rPr>
          <w:fldChar w:fldCharType="begin"/>
        </w:r>
        <w:r w:rsidR="001F4065">
          <w:rPr>
            <w:noProof/>
            <w:webHidden/>
          </w:rPr>
          <w:instrText xml:space="preserve"> PAGEREF _Toc232042924 \h </w:instrText>
        </w:r>
        <w:r w:rsidR="001F4065">
          <w:rPr>
            <w:noProof/>
            <w:webHidden/>
          </w:rPr>
        </w:r>
        <w:r w:rsidR="001F4065">
          <w:rPr>
            <w:noProof/>
            <w:webHidden/>
          </w:rPr>
          <w:fldChar w:fldCharType="separate"/>
        </w:r>
        <w:r w:rsidR="004978A3">
          <w:rPr>
            <w:noProof/>
            <w:webHidden/>
          </w:rPr>
          <w:t>8</w:t>
        </w:r>
        <w:r w:rsidR="001F4065">
          <w:rPr>
            <w:noProof/>
            <w:webHidden/>
          </w:rPr>
          <w:fldChar w:fldCharType="end"/>
        </w:r>
      </w:hyperlink>
    </w:p>
    <w:p w14:paraId="4F032A33" w14:textId="31D5E36E" w:rsidR="001F4065" w:rsidRDefault="00AE4DB8">
      <w:pPr>
        <w:pStyle w:val="31"/>
        <w:rPr>
          <w:rFonts w:asciiTheme="minorHAnsi" w:eastAsiaTheme="minorEastAsia" w:hAnsiTheme="minorHAnsi" w:cstheme="minorBidi"/>
          <w:noProof/>
          <w:color w:val="auto"/>
          <w:sz w:val="22"/>
          <w:szCs w:val="22"/>
        </w:rPr>
      </w:pPr>
      <w:hyperlink w:anchor="_Toc232042925" w:history="1">
        <w:r w:rsidR="001F4065" w:rsidRPr="00C83FBD">
          <w:rPr>
            <w:rStyle w:val="a9"/>
            <w:noProof/>
          </w:rPr>
          <w:t>1.2.1 Предобработка данных</w:t>
        </w:r>
        <w:r w:rsidR="001F4065">
          <w:rPr>
            <w:noProof/>
            <w:webHidden/>
          </w:rPr>
          <w:tab/>
        </w:r>
        <w:r w:rsidR="001F4065">
          <w:rPr>
            <w:noProof/>
            <w:webHidden/>
          </w:rPr>
          <w:fldChar w:fldCharType="begin"/>
        </w:r>
        <w:r w:rsidR="001F4065">
          <w:rPr>
            <w:noProof/>
            <w:webHidden/>
          </w:rPr>
          <w:instrText xml:space="preserve"> PAGEREF _Toc232042925 \h </w:instrText>
        </w:r>
        <w:r w:rsidR="001F4065">
          <w:rPr>
            <w:noProof/>
            <w:webHidden/>
          </w:rPr>
        </w:r>
        <w:r w:rsidR="001F4065">
          <w:rPr>
            <w:noProof/>
            <w:webHidden/>
          </w:rPr>
          <w:fldChar w:fldCharType="separate"/>
        </w:r>
        <w:r w:rsidR="004978A3">
          <w:rPr>
            <w:noProof/>
            <w:webHidden/>
          </w:rPr>
          <w:t>9</w:t>
        </w:r>
        <w:r w:rsidR="001F4065">
          <w:rPr>
            <w:noProof/>
            <w:webHidden/>
          </w:rPr>
          <w:fldChar w:fldCharType="end"/>
        </w:r>
      </w:hyperlink>
    </w:p>
    <w:p w14:paraId="4776D1F9" w14:textId="3636E34D" w:rsidR="001F4065" w:rsidRDefault="00AE4DB8">
      <w:pPr>
        <w:pStyle w:val="31"/>
        <w:rPr>
          <w:rFonts w:asciiTheme="minorHAnsi" w:eastAsiaTheme="minorEastAsia" w:hAnsiTheme="minorHAnsi" w:cstheme="minorBidi"/>
          <w:noProof/>
          <w:color w:val="auto"/>
          <w:sz w:val="22"/>
          <w:szCs w:val="22"/>
        </w:rPr>
      </w:pPr>
      <w:hyperlink w:anchor="_Toc232042926" w:history="1">
        <w:r w:rsidR="001F4065" w:rsidRPr="00C83FBD">
          <w:rPr>
            <w:rStyle w:val="a9"/>
            <w:noProof/>
          </w:rPr>
          <w:t>1.2.2 Общие принципы построения моделей</w:t>
        </w:r>
        <w:r w:rsidR="001F4065">
          <w:rPr>
            <w:noProof/>
            <w:webHidden/>
          </w:rPr>
          <w:tab/>
        </w:r>
        <w:r w:rsidR="001F4065">
          <w:rPr>
            <w:noProof/>
            <w:webHidden/>
          </w:rPr>
          <w:fldChar w:fldCharType="begin"/>
        </w:r>
        <w:r w:rsidR="001F4065">
          <w:rPr>
            <w:noProof/>
            <w:webHidden/>
          </w:rPr>
          <w:instrText xml:space="preserve"> PAGEREF _Toc232042926 \h </w:instrText>
        </w:r>
        <w:r w:rsidR="001F4065">
          <w:rPr>
            <w:noProof/>
            <w:webHidden/>
          </w:rPr>
        </w:r>
        <w:r w:rsidR="001F4065">
          <w:rPr>
            <w:noProof/>
            <w:webHidden/>
          </w:rPr>
          <w:fldChar w:fldCharType="separate"/>
        </w:r>
        <w:r w:rsidR="004978A3">
          <w:rPr>
            <w:noProof/>
            <w:webHidden/>
          </w:rPr>
          <w:t>10</w:t>
        </w:r>
        <w:r w:rsidR="001F4065">
          <w:rPr>
            <w:noProof/>
            <w:webHidden/>
          </w:rPr>
          <w:fldChar w:fldCharType="end"/>
        </w:r>
      </w:hyperlink>
    </w:p>
    <w:p w14:paraId="3462296E" w14:textId="03414812" w:rsidR="001F4065" w:rsidRDefault="00AE4DB8">
      <w:pPr>
        <w:pStyle w:val="31"/>
        <w:rPr>
          <w:rFonts w:asciiTheme="minorHAnsi" w:eastAsiaTheme="minorEastAsia" w:hAnsiTheme="minorHAnsi" w:cstheme="minorBidi"/>
          <w:noProof/>
          <w:color w:val="auto"/>
          <w:sz w:val="22"/>
          <w:szCs w:val="22"/>
        </w:rPr>
      </w:pPr>
      <w:hyperlink w:anchor="_Toc232042927" w:history="1">
        <w:r w:rsidR="001F4065" w:rsidRPr="00C83FBD">
          <w:rPr>
            <w:rStyle w:val="a9"/>
            <w:noProof/>
          </w:rPr>
          <w:t>1.2.3 Общие принципы валидации моделей</w:t>
        </w:r>
        <w:r w:rsidR="001F4065">
          <w:rPr>
            <w:noProof/>
            <w:webHidden/>
          </w:rPr>
          <w:tab/>
        </w:r>
        <w:r w:rsidR="001F4065">
          <w:rPr>
            <w:noProof/>
            <w:webHidden/>
          </w:rPr>
          <w:fldChar w:fldCharType="begin"/>
        </w:r>
        <w:r w:rsidR="001F4065">
          <w:rPr>
            <w:noProof/>
            <w:webHidden/>
          </w:rPr>
          <w:instrText xml:space="preserve"> PAGEREF _Toc232042927 \h </w:instrText>
        </w:r>
        <w:r w:rsidR="001F4065">
          <w:rPr>
            <w:noProof/>
            <w:webHidden/>
          </w:rPr>
        </w:r>
        <w:r w:rsidR="001F4065">
          <w:rPr>
            <w:noProof/>
            <w:webHidden/>
          </w:rPr>
          <w:fldChar w:fldCharType="separate"/>
        </w:r>
        <w:r w:rsidR="004978A3">
          <w:rPr>
            <w:noProof/>
            <w:webHidden/>
          </w:rPr>
          <w:t>11</w:t>
        </w:r>
        <w:r w:rsidR="001F4065">
          <w:rPr>
            <w:noProof/>
            <w:webHidden/>
          </w:rPr>
          <w:fldChar w:fldCharType="end"/>
        </w:r>
      </w:hyperlink>
    </w:p>
    <w:p w14:paraId="34DC30FC" w14:textId="2EFF9A7A" w:rsidR="001F4065" w:rsidRDefault="00AE4DB8">
      <w:pPr>
        <w:pStyle w:val="31"/>
        <w:rPr>
          <w:rFonts w:asciiTheme="minorHAnsi" w:eastAsiaTheme="minorEastAsia" w:hAnsiTheme="minorHAnsi" w:cstheme="minorBidi"/>
          <w:noProof/>
          <w:color w:val="auto"/>
          <w:sz w:val="22"/>
          <w:szCs w:val="22"/>
        </w:rPr>
      </w:pPr>
      <w:hyperlink w:anchor="_Toc232042928" w:history="1">
        <w:r w:rsidR="001F4065" w:rsidRPr="00C83FBD">
          <w:rPr>
            <w:rStyle w:val="a9"/>
            <w:noProof/>
          </w:rPr>
          <w:t>1.2.4. Область применимости QSAR-моделей</w:t>
        </w:r>
        <w:r w:rsidR="001F4065">
          <w:rPr>
            <w:noProof/>
            <w:webHidden/>
          </w:rPr>
          <w:tab/>
        </w:r>
        <w:r w:rsidR="001F4065">
          <w:rPr>
            <w:noProof/>
            <w:webHidden/>
          </w:rPr>
          <w:fldChar w:fldCharType="begin"/>
        </w:r>
        <w:r w:rsidR="001F4065">
          <w:rPr>
            <w:noProof/>
            <w:webHidden/>
          </w:rPr>
          <w:instrText xml:space="preserve"> PAGEREF _Toc232042928 \h </w:instrText>
        </w:r>
        <w:r w:rsidR="001F4065">
          <w:rPr>
            <w:noProof/>
            <w:webHidden/>
          </w:rPr>
        </w:r>
        <w:r w:rsidR="001F4065">
          <w:rPr>
            <w:noProof/>
            <w:webHidden/>
          </w:rPr>
          <w:fldChar w:fldCharType="separate"/>
        </w:r>
        <w:r w:rsidR="004978A3">
          <w:rPr>
            <w:noProof/>
            <w:webHidden/>
          </w:rPr>
          <w:t>14</w:t>
        </w:r>
        <w:r w:rsidR="001F4065">
          <w:rPr>
            <w:noProof/>
            <w:webHidden/>
          </w:rPr>
          <w:fldChar w:fldCharType="end"/>
        </w:r>
      </w:hyperlink>
    </w:p>
    <w:p w14:paraId="7E500D15" w14:textId="13C5121B" w:rsidR="001F4065" w:rsidRDefault="00AE4DB8">
      <w:pPr>
        <w:pStyle w:val="31"/>
        <w:rPr>
          <w:rFonts w:asciiTheme="minorHAnsi" w:eastAsiaTheme="minorEastAsia" w:hAnsiTheme="minorHAnsi" w:cstheme="minorBidi"/>
          <w:noProof/>
          <w:color w:val="auto"/>
          <w:sz w:val="22"/>
          <w:szCs w:val="22"/>
        </w:rPr>
      </w:pPr>
      <w:hyperlink w:anchor="_Toc232042929" w:history="1">
        <w:r w:rsidR="001F4065" w:rsidRPr="00C83FBD">
          <w:rPr>
            <w:rStyle w:val="a9"/>
            <w:noProof/>
          </w:rPr>
          <w:t xml:space="preserve">1.2.5. Химическая интерпретация </w:t>
        </w:r>
        <w:r w:rsidR="001F4065" w:rsidRPr="00C83FBD">
          <w:rPr>
            <w:rStyle w:val="a9"/>
            <w:noProof/>
            <w:lang w:val="en-US"/>
          </w:rPr>
          <w:t>QSAR</w:t>
        </w:r>
        <w:r w:rsidR="001F4065" w:rsidRPr="00C83FBD">
          <w:rPr>
            <w:rStyle w:val="a9"/>
            <w:noProof/>
          </w:rPr>
          <w:t xml:space="preserve"> моделей</w:t>
        </w:r>
        <w:r w:rsidR="001F4065">
          <w:rPr>
            <w:noProof/>
            <w:webHidden/>
          </w:rPr>
          <w:tab/>
        </w:r>
        <w:r w:rsidR="001F4065">
          <w:rPr>
            <w:noProof/>
            <w:webHidden/>
          </w:rPr>
          <w:fldChar w:fldCharType="begin"/>
        </w:r>
        <w:r w:rsidR="001F4065">
          <w:rPr>
            <w:noProof/>
            <w:webHidden/>
          </w:rPr>
          <w:instrText xml:space="preserve"> PAGEREF _Toc232042929 \h </w:instrText>
        </w:r>
        <w:r w:rsidR="001F4065">
          <w:rPr>
            <w:noProof/>
            <w:webHidden/>
          </w:rPr>
        </w:r>
        <w:r w:rsidR="001F4065">
          <w:rPr>
            <w:noProof/>
            <w:webHidden/>
          </w:rPr>
          <w:fldChar w:fldCharType="separate"/>
        </w:r>
        <w:r w:rsidR="004978A3">
          <w:rPr>
            <w:noProof/>
            <w:webHidden/>
          </w:rPr>
          <w:t>16</w:t>
        </w:r>
        <w:r w:rsidR="001F4065">
          <w:rPr>
            <w:noProof/>
            <w:webHidden/>
          </w:rPr>
          <w:fldChar w:fldCharType="end"/>
        </w:r>
      </w:hyperlink>
    </w:p>
    <w:p w14:paraId="6012E127" w14:textId="61A5A37F"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30" w:history="1">
        <w:r w:rsidR="001F4065" w:rsidRPr="00C83FBD">
          <w:rPr>
            <w:rStyle w:val="a9"/>
            <w:noProof/>
          </w:rPr>
          <w:t>1.3 Температура кипения как физико-химическое свойство</w:t>
        </w:r>
        <w:r w:rsidR="001F4065">
          <w:rPr>
            <w:noProof/>
            <w:webHidden/>
          </w:rPr>
          <w:tab/>
        </w:r>
        <w:r w:rsidR="001F4065">
          <w:rPr>
            <w:noProof/>
            <w:webHidden/>
          </w:rPr>
          <w:fldChar w:fldCharType="begin"/>
        </w:r>
        <w:r w:rsidR="001F4065">
          <w:rPr>
            <w:noProof/>
            <w:webHidden/>
          </w:rPr>
          <w:instrText xml:space="preserve"> PAGEREF _Toc232042930 \h </w:instrText>
        </w:r>
        <w:r w:rsidR="001F4065">
          <w:rPr>
            <w:noProof/>
            <w:webHidden/>
          </w:rPr>
        </w:r>
        <w:r w:rsidR="001F4065">
          <w:rPr>
            <w:noProof/>
            <w:webHidden/>
          </w:rPr>
          <w:fldChar w:fldCharType="separate"/>
        </w:r>
        <w:r w:rsidR="004978A3">
          <w:rPr>
            <w:noProof/>
            <w:webHidden/>
          </w:rPr>
          <w:t>18</w:t>
        </w:r>
        <w:r w:rsidR="001F4065">
          <w:rPr>
            <w:noProof/>
            <w:webHidden/>
          </w:rPr>
          <w:fldChar w:fldCharType="end"/>
        </w:r>
      </w:hyperlink>
    </w:p>
    <w:p w14:paraId="4F547F31" w14:textId="448529FD" w:rsidR="001F4065" w:rsidRDefault="00AE4DB8">
      <w:pPr>
        <w:pStyle w:val="31"/>
        <w:rPr>
          <w:rFonts w:asciiTheme="minorHAnsi" w:eastAsiaTheme="minorEastAsia" w:hAnsiTheme="minorHAnsi" w:cstheme="minorBidi"/>
          <w:noProof/>
          <w:color w:val="auto"/>
          <w:sz w:val="22"/>
          <w:szCs w:val="22"/>
        </w:rPr>
      </w:pPr>
      <w:hyperlink w:anchor="_Toc232042931" w:history="1">
        <w:r w:rsidR="001F4065" w:rsidRPr="00C83FBD">
          <w:rPr>
            <w:rStyle w:val="a9"/>
            <w:noProof/>
          </w:rPr>
          <w:t>1.3.1 Экспериментальные методы определения температуры кипения</w:t>
        </w:r>
        <w:r w:rsidR="001F4065">
          <w:rPr>
            <w:noProof/>
            <w:webHidden/>
          </w:rPr>
          <w:tab/>
        </w:r>
        <w:r w:rsidR="001F4065">
          <w:rPr>
            <w:noProof/>
            <w:webHidden/>
          </w:rPr>
          <w:fldChar w:fldCharType="begin"/>
        </w:r>
        <w:r w:rsidR="001F4065">
          <w:rPr>
            <w:noProof/>
            <w:webHidden/>
          </w:rPr>
          <w:instrText xml:space="preserve"> PAGEREF _Toc232042931 \h </w:instrText>
        </w:r>
        <w:r w:rsidR="001F4065">
          <w:rPr>
            <w:noProof/>
            <w:webHidden/>
          </w:rPr>
        </w:r>
        <w:r w:rsidR="001F4065">
          <w:rPr>
            <w:noProof/>
            <w:webHidden/>
          </w:rPr>
          <w:fldChar w:fldCharType="separate"/>
        </w:r>
        <w:r w:rsidR="004978A3">
          <w:rPr>
            <w:noProof/>
            <w:webHidden/>
          </w:rPr>
          <w:t>20</w:t>
        </w:r>
        <w:r w:rsidR="001F4065">
          <w:rPr>
            <w:noProof/>
            <w:webHidden/>
          </w:rPr>
          <w:fldChar w:fldCharType="end"/>
        </w:r>
      </w:hyperlink>
    </w:p>
    <w:p w14:paraId="77A05576" w14:textId="3A138BC4" w:rsidR="001F4065" w:rsidRDefault="00AE4DB8">
      <w:pPr>
        <w:pStyle w:val="31"/>
        <w:rPr>
          <w:rFonts w:asciiTheme="minorHAnsi" w:eastAsiaTheme="minorEastAsia" w:hAnsiTheme="minorHAnsi" w:cstheme="minorBidi"/>
          <w:noProof/>
          <w:color w:val="auto"/>
          <w:sz w:val="22"/>
          <w:szCs w:val="22"/>
        </w:rPr>
      </w:pPr>
      <w:hyperlink w:anchor="_Toc232042932" w:history="1">
        <w:r w:rsidR="001F4065" w:rsidRPr="00C83FBD">
          <w:rPr>
            <w:rStyle w:val="a9"/>
            <w:noProof/>
          </w:rPr>
          <w:t>1.3.2 Молекулярные факторы, определяющие температуру кипения</w:t>
        </w:r>
        <w:r w:rsidR="001F4065">
          <w:rPr>
            <w:noProof/>
            <w:webHidden/>
          </w:rPr>
          <w:tab/>
        </w:r>
        <w:r w:rsidR="001F4065">
          <w:rPr>
            <w:noProof/>
            <w:webHidden/>
          </w:rPr>
          <w:fldChar w:fldCharType="begin"/>
        </w:r>
        <w:r w:rsidR="001F4065">
          <w:rPr>
            <w:noProof/>
            <w:webHidden/>
          </w:rPr>
          <w:instrText xml:space="preserve"> PAGEREF _Toc232042932 \h </w:instrText>
        </w:r>
        <w:r w:rsidR="001F4065">
          <w:rPr>
            <w:noProof/>
            <w:webHidden/>
          </w:rPr>
        </w:r>
        <w:r w:rsidR="001F4065">
          <w:rPr>
            <w:noProof/>
            <w:webHidden/>
          </w:rPr>
          <w:fldChar w:fldCharType="separate"/>
        </w:r>
        <w:r w:rsidR="004978A3">
          <w:rPr>
            <w:noProof/>
            <w:webHidden/>
          </w:rPr>
          <w:t>22</w:t>
        </w:r>
        <w:r w:rsidR="001F4065">
          <w:rPr>
            <w:noProof/>
            <w:webHidden/>
          </w:rPr>
          <w:fldChar w:fldCharType="end"/>
        </w:r>
      </w:hyperlink>
    </w:p>
    <w:p w14:paraId="5CFB87D3" w14:textId="77DE262B" w:rsidR="001F4065" w:rsidRDefault="00AE4DB8">
      <w:pPr>
        <w:pStyle w:val="31"/>
        <w:rPr>
          <w:rFonts w:asciiTheme="minorHAnsi" w:eastAsiaTheme="minorEastAsia" w:hAnsiTheme="minorHAnsi" w:cstheme="minorBidi"/>
          <w:noProof/>
          <w:color w:val="auto"/>
          <w:sz w:val="22"/>
          <w:szCs w:val="22"/>
        </w:rPr>
      </w:pPr>
      <w:hyperlink w:anchor="_Toc232042933" w:history="1">
        <w:r w:rsidR="001F4065" w:rsidRPr="00C83FBD">
          <w:rPr>
            <w:rStyle w:val="a9"/>
            <w:noProof/>
          </w:rPr>
          <w:t>1.3.3 Структурные факторы, определяющие температуру кипения</w:t>
        </w:r>
        <w:r w:rsidR="001F4065">
          <w:rPr>
            <w:noProof/>
            <w:webHidden/>
          </w:rPr>
          <w:tab/>
        </w:r>
        <w:r w:rsidR="001F4065">
          <w:rPr>
            <w:noProof/>
            <w:webHidden/>
          </w:rPr>
          <w:fldChar w:fldCharType="begin"/>
        </w:r>
        <w:r w:rsidR="001F4065">
          <w:rPr>
            <w:noProof/>
            <w:webHidden/>
          </w:rPr>
          <w:instrText xml:space="preserve"> PAGEREF _Toc232042933 \h </w:instrText>
        </w:r>
        <w:r w:rsidR="001F4065">
          <w:rPr>
            <w:noProof/>
            <w:webHidden/>
          </w:rPr>
        </w:r>
        <w:r w:rsidR="001F4065">
          <w:rPr>
            <w:noProof/>
            <w:webHidden/>
          </w:rPr>
          <w:fldChar w:fldCharType="separate"/>
        </w:r>
        <w:r w:rsidR="004978A3">
          <w:rPr>
            <w:noProof/>
            <w:webHidden/>
          </w:rPr>
          <w:t>23</w:t>
        </w:r>
        <w:r w:rsidR="001F4065">
          <w:rPr>
            <w:noProof/>
            <w:webHidden/>
          </w:rPr>
          <w:fldChar w:fldCharType="end"/>
        </w:r>
      </w:hyperlink>
    </w:p>
    <w:p w14:paraId="3896A283" w14:textId="4BA4E89C" w:rsidR="001F4065" w:rsidRDefault="00AE4DB8">
      <w:pPr>
        <w:pStyle w:val="31"/>
        <w:rPr>
          <w:rFonts w:asciiTheme="minorHAnsi" w:eastAsiaTheme="minorEastAsia" w:hAnsiTheme="minorHAnsi" w:cstheme="minorBidi"/>
          <w:noProof/>
          <w:color w:val="auto"/>
          <w:sz w:val="22"/>
          <w:szCs w:val="22"/>
        </w:rPr>
      </w:pPr>
      <w:hyperlink w:anchor="_Toc232042934" w:history="1">
        <w:r w:rsidR="001F4065" w:rsidRPr="00C83FBD">
          <w:rPr>
            <w:rStyle w:val="a9"/>
            <w:noProof/>
          </w:rPr>
          <w:t>1.3.4 Эволюция методов предсказания температуры кипения</w:t>
        </w:r>
        <w:r w:rsidR="001F4065">
          <w:rPr>
            <w:noProof/>
            <w:webHidden/>
          </w:rPr>
          <w:tab/>
        </w:r>
        <w:r w:rsidR="001F4065">
          <w:rPr>
            <w:noProof/>
            <w:webHidden/>
          </w:rPr>
          <w:fldChar w:fldCharType="begin"/>
        </w:r>
        <w:r w:rsidR="001F4065">
          <w:rPr>
            <w:noProof/>
            <w:webHidden/>
          </w:rPr>
          <w:instrText xml:space="preserve"> PAGEREF _Toc232042934 \h </w:instrText>
        </w:r>
        <w:r w:rsidR="001F4065">
          <w:rPr>
            <w:noProof/>
            <w:webHidden/>
          </w:rPr>
        </w:r>
        <w:r w:rsidR="001F4065">
          <w:rPr>
            <w:noProof/>
            <w:webHidden/>
          </w:rPr>
          <w:fldChar w:fldCharType="separate"/>
        </w:r>
        <w:r w:rsidR="004978A3">
          <w:rPr>
            <w:noProof/>
            <w:webHidden/>
          </w:rPr>
          <w:t>25</w:t>
        </w:r>
        <w:r w:rsidR="001F4065">
          <w:rPr>
            <w:noProof/>
            <w:webHidden/>
          </w:rPr>
          <w:fldChar w:fldCharType="end"/>
        </w:r>
      </w:hyperlink>
    </w:p>
    <w:p w14:paraId="05E554E9" w14:textId="126E5B5C"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35" w:history="1">
        <w:r w:rsidR="001F4065" w:rsidRPr="00C83FBD">
          <w:rPr>
            <w:rStyle w:val="a9"/>
            <w:noProof/>
          </w:rPr>
          <w:t>1.4. Методы машинного обучения</w:t>
        </w:r>
        <w:r w:rsidR="001F4065">
          <w:rPr>
            <w:noProof/>
            <w:webHidden/>
          </w:rPr>
          <w:tab/>
        </w:r>
        <w:r w:rsidR="001F4065">
          <w:rPr>
            <w:noProof/>
            <w:webHidden/>
          </w:rPr>
          <w:fldChar w:fldCharType="begin"/>
        </w:r>
        <w:r w:rsidR="001F4065">
          <w:rPr>
            <w:noProof/>
            <w:webHidden/>
          </w:rPr>
          <w:instrText xml:space="preserve"> PAGEREF _Toc232042935 \h </w:instrText>
        </w:r>
        <w:r w:rsidR="001F4065">
          <w:rPr>
            <w:noProof/>
            <w:webHidden/>
          </w:rPr>
        </w:r>
        <w:r w:rsidR="001F4065">
          <w:rPr>
            <w:noProof/>
            <w:webHidden/>
          </w:rPr>
          <w:fldChar w:fldCharType="separate"/>
        </w:r>
        <w:r w:rsidR="004978A3">
          <w:rPr>
            <w:noProof/>
            <w:webHidden/>
          </w:rPr>
          <w:t>27</w:t>
        </w:r>
        <w:r w:rsidR="001F4065">
          <w:rPr>
            <w:noProof/>
            <w:webHidden/>
          </w:rPr>
          <w:fldChar w:fldCharType="end"/>
        </w:r>
      </w:hyperlink>
    </w:p>
    <w:p w14:paraId="49F70F8A" w14:textId="3D0CFA0F" w:rsidR="001F4065" w:rsidRDefault="00AE4DB8">
      <w:pPr>
        <w:pStyle w:val="31"/>
        <w:rPr>
          <w:rFonts w:asciiTheme="minorHAnsi" w:eastAsiaTheme="minorEastAsia" w:hAnsiTheme="minorHAnsi" w:cstheme="minorBidi"/>
          <w:noProof/>
          <w:color w:val="auto"/>
          <w:sz w:val="22"/>
          <w:szCs w:val="22"/>
        </w:rPr>
      </w:pPr>
      <w:hyperlink w:anchor="_Toc232042936" w:history="1">
        <w:r w:rsidR="001F4065" w:rsidRPr="00C83FBD">
          <w:rPr>
            <w:rStyle w:val="a9"/>
            <w:noProof/>
          </w:rPr>
          <w:t>1.4.1 Классические методы машинного обучения</w:t>
        </w:r>
        <w:r w:rsidR="001F4065">
          <w:rPr>
            <w:noProof/>
            <w:webHidden/>
          </w:rPr>
          <w:tab/>
        </w:r>
        <w:r w:rsidR="001F4065">
          <w:rPr>
            <w:noProof/>
            <w:webHidden/>
          </w:rPr>
          <w:fldChar w:fldCharType="begin"/>
        </w:r>
        <w:r w:rsidR="001F4065">
          <w:rPr>
            <w:noProof/>
            <w:webHidden/>
          </w:rPr>
          <w:instrText xml:space="preserve"> PAGEREF _Toc232042936 \h </w:instrText>
        </w:r>
        <w:r w:rsidR="001F4065">
          <w:rPr>
            <w:noProof/>
            <w:webHidden/>
          </w:rPr>
        </w:r>
        <w:r w:rsidR="001F4065">
          <w:rPr>
            <w:noProof/>
            <w:webHidden/>
          </w:rPr>
          <w:fldChar w:fldCharType="separate"/>
        </w:r>
        <w:r w:rsidR="004978A3">
          <w:rPr>
            <w:noProof/>
            <w:webHidden/>
          </w:rPr>
          <w:t>27</w:t>
        </w:r>
        <w:r w:rsidR="001F4065">
          <w:rPr>
            <w:noProof/>
            <w:webHidden/>
          </w:rPr>
          <w:fldChar w:fldCharType="end"/>
        </w:r>
      </w:hyperlink>
    </w:p>
    <w:p w14:paraId="261BF102" w14:textId="34F87F7B" w:rsidR="001F4065" w:rsidRDefault="00AE4DB8">
      <w:pPr>
        <w:pStyle w:val="31"/>
        <w:rPr>
          <w:rFonts w:asciiTheme="minorHAnsi" w:eastAsiaTheme="minorEastAsia" w:hAnsiTheme="minorHAnsi" w:cstheme="minorBidi"/>
          <w:noProof/>
          <w:color w:val="auto"/>
          <w:sz w:val="22"/>
          <w:szCs w:val="22"/>
        </w:rPr>
      </w:pPr>
      <w:hyperlink w:anchor="_Toc232042937" w:history="1">
        <w:r w:rsidR="001F4065" w:rsidRPr="00C83FBD">
          <w:rPr>
            <w:rStyle w:val="a9"/>
            <w:noProof/>
          </w:rPr>
          <w:t>1.4.3 Графовые нейронные сети (GNN)</w:t>
        </w:r>
        <w:r w:rsidR="001F4065">
          <w:rPr>
            <w:noProof/>
            <w:webHidden/>
          </w:rPr>
          <w:tab/>
        </w:r>
        <w:r w:rsidR="001F4065">
          <w:rPr>
            <w:noProof/>
            <w:webHidden/>
          </w:rPr>
          <w:fldChar w:fldCharType="begin"/>
        </w:r>
        <w:r w:rsidR="001F4065">
          <w:rPr>
            <w:noProof/>
            <w:webHidden/>
          </w:rPr>
          <w:instrText xml:space="preserve"> PAGEREF _Toc232042937 \h </w:instrText>
        </w:r>
        <w:r w:rsidR="001F4065">
          <w:rPr>
            <w:noProof/>
            <w:webHidden/>
          </w:rPr>
        </w:r>
        <w:r w:rsidR="001F4065">
          <w:rPr>
            <w:noProof/>
            <w:webHidden/>
          </w:rPr>
          <w:fldChar w:fldCharType="separate"/>
        </w:r>
        <w:r w:rsidR="004978A3">
          <w:rPr>
            <w:noProof/>
            <w:webHidden/>
          </w:rPr>
          <w:t>31</w:t>
        </w:r>
        <w:r w:rsidR="001F4065">
          <w:rPr>
            <w:noProof/>
            <w:webHidden/>
          </w:rPr>
          <w:fldChar w:fldCharType="end"/>
        </w:r>
      </w:hyperlink>
    </w:p>
    <w:p w14:paraId="18F9A555" w14:textId="6740AE88"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38" w:history="1">
        <w:r w:rsidR="001F4065" w:rsidRPr="00C83FBD">
          <w:rPr>
            <w:rStyle w:val="a9"/>
            <w:noProof/>
          </w:rPr>
          <w:t>1.5. Анализ существующих подходов к прогнозированию температуры кипения</w:t>
        </w:r>
        <w:r w:rsidR="001F4065">
          <w:rPr>
            <w:noProof/>
            <w:webHidden/>
          </w:rPr>
          <w:tab/>
        </w:r>
        <w:r w:rsidR="001F4065">
          <w:rPr>
            <w:noProof/>
            <w:webHidden/>
          </w:rPr>
          <w:fldChar w:fldCharType="begin"/>
        </w:r>
        <w:r w:rsidR="001F4065">
          <w:rPr>
            <w:noProof/>
            <w:webHidden/>
          </w:rPr>
          <w:instrText xml:space="preserve"> PAGEREF _Toc232042938 \h </w:instrText>
        </w:r>
        <w:r w:rsidR="001F4065">
          <w:rPr>
            <w:noProof/>
            <w:webHidden/>
          </w:rPr>
        </w:r>
        <w:r w:rsidR="001F4065">
          <w:rPr>
            <w:noProof/>
            <w:webHidden/>
          </w:rPr>
          <w:fldChar w:fldCharType="separate"/>
        </w:r>
        <w:r w:rsidR="004978A3">
          <w:rPr>
            <w:noProof/>
            <w:webHidden/>
          </w:rPr>
          <w:t>32</w:t>
        </w:r>
        <w:r w:rsidR="001F4065">
          <w:rPr>
            <w:noProof/>
            <w:webHidden/>
          </w:rPr>
          <w:fldChar w:fldCharType="end"/>
        </w:r>
      </w:hyperlink>
    </w:p>
    <w:p w14:paraId="3C486BEC" w14:textId="0CB2C6D3" w:rsidR="001F4065" w:rsidRDefault="00AE4DB8">
      <w:pPr>
        <w:pStyle w:val="31"/>
        <w:rPr>
          <w:rFonts w:asciiTheme="minorHAnsi" w:eastAsiaTheme="minorEastAsia" w:hAnsiTheme="minorHAnsi" w:cstheme="minorBidi"/>
          <w:noProof/>
          <w:color w:val="auto"/>
          <w:sz w:val="22"/>
          <w:szCs w:val="22"/>
        </w:rPr>
      </w:pPr>
      <w:hyperlink w:anchor="_Toc232042939" w:history="1">
        <w:r w:rsidR="001F4065" w:rsidRPr="00C83FBD">
          <w:rPr>
            <w:rStyle w:val="a9"/>
            <w:noProof/>
          </w:rPr>
          <w:t>1.5.1 Подходы на основе молекулярных дескрипторов</w:t>
        </w:r>
        <w:r w:rsidR="001F4065">
          <w:rPr>
            <w:noProof/>
            <w:webHidden/>
          </w:rPr>
          <w:tab/>
        </w:r>
        <w:r w:rsidR="001F4065">
          <w:rPr>
            <w:noProof/>
            <w:webHidden/>
          </w:rPr>
          <w:fldChar w:fldCharType="begin"/>
        </w:r>
        <w:r w:rsidR="001F4065">
          <w:rPr>
            <w:noProof/>
            <w:webHidden/>
          </w:rPr>
          <w:instrText xml:space="preserve"> PAGEREF _Toc232042939 \h </w:instrText>
        </w:r>
        <w:r w:rsidR="001F4065">
          <w:rPr>
            <w:noProof/>
            <w:webHidden/>
          </w:rPr>
        </w:r>
        <w:r w:rsidR="001F4065">
          <w:rPr>
            <w:noProof/>
            <w:webHidden/>
          </w:rPr>
          <w:fldChar w:fldCharType="separate"/>
        </w:r>
        <w:r w:rsidR="004978A3">
          <w:rPr>
            <w:noProof/>
            <w:webHidden/>
          </w:rPr>
          <w:t>33</w:t>
        </w:r>
        <w:r w:rsidR="001F4065">
          <w:rPr>
            <w:noProof/>
            <w:webHidden/>
          </w:rPr>
          <w:fldChar w:fldCharType="end"/>
        </w:r>
      </w:hyperlink>
    </w:p>
    <w:p w14:paraId="4160FF7F" w14:textId="3DC059B4" w:rsidR="001F4065" w:rsidRDefault="00AE4DB8">
      <w:pPr>
        <w:pStyle w:val="31"/>
        <w:rPr>
          <w:rFonts w:asciiTheme="minorHAnsi" w:eastAsiaTheme="minorEastAsia" w:hAnsiTheme="minorHAnsi" w:cstheme="minorBidi"/>
          <w:noProof/>
          <w:color w:val="auto"/>
          <w:sz w:val="22"/>
          <w:szCs w:val="22"/>
        </w:rPr>
      </w:pPr>
      <w:hyperlink w:anchor="_Toc232042940" w:history="1">
        <w:r w:rsidR="001F4065" w:rsidRPr="00C83FBD">
          <w:rPr>
            <w:rStyle w:val="a9"/>
            <w:noProof/>
          </w:rPr>
          <w:t>1.5.2 Подходы на основе графовых нейронных сетей</w:t>
        </w:r>
        <w:r w:rsidR="001F4065">
          <w:rPr>
            <w:noProof/>
            <w:webHidden/>
          </w:rPr>
          <w:tab/>
        </w:r>
        <w:r w:rsidR="001F4065">
          <w:rPr>
            <w:noProof/>
            <w:webHidden/>
          </w:rPr>
          <w:fldChar w:fldCharType="begin"/>
        </w:r>
        <w:r w:rsidR="001F4065">
          <w:rPr>
            <w:noProof/>
            <w:webHidden/>
          </w:rPr>
          <w:instrText xml:space="preserve"> PAGEREF _Toc232042940 \h </w:instrText>
        </w:r>
        <w:r w:rsidR="001F4065">
          <w:rPr>
            <w:noProof/>
            <w:webHidden/>
          </w:rPr>
        </w:r>
        <w:r w:rsidR="001F4065">
          <w:rPr>
            <w:noProof/>
            <w:webHidden/>
          </w:rPr>
          <w:fldChar w:fldCharType="separate"/>
        </w:r>
        <w:r w:rsidR="004978A3">
          <w:rPr>
            <w:noProof/>
            <w:webHidden/>
          </w:rPr>
          <w:t>34</w:t>
        </w:r>
        <w:r w:rsidR="001F4065">
          <w:rPr>
            <w:noProof/>
            <w:webHidden/>
          </w:rPr>
          <w:fldChar w:fldCharType="end"/>
        </w:r>
      </w:hyperlink>
    </w:p>
    <w:p w14:paraId="41367EE8" w14:textId="44F963DC" w:rsidR="001F4065" w:rsidRDefault="00AE4DB8">
      <w:pPr>
        <w:pStyle w:val="31"/>
        <w:rPr>
          <w:rFonts w:asciiTheme="minorHAnsi" w:eastAsiaTheme="minorEastAsia" w:hAnsiTheme="minorHAnsi" w:cstheme="minorBidi"/>
          <w:noProof/>
          <w:color w:val="auto"/>
          <w:sz w:val="22"/>
          <w:szCs w:val="22"/>
        </w:rPr>
      </w:pPr>
      <w:hyperlink w:anchor="_Toc232042941" w:history="1">
        <w:r w:rsidR="001F4065" w:rsidRPr="00C83FBD">
          <w:rPr>
            <w:rStyle w:val="a9"/>
            <w:noProof/>
          </w:rPr>
          <w:t>1.5.3 Интерпретация молекулярных моделей</w:t>
        </w:r>
        <w:r w:rsidR="001F4065">
          <w:rPr>
            <w:noProof/>
            <w:webHidden/>
          </w:rPr>
          <w:tab/>
        </w:r>
        <w:r w:rsidR="001F4065">
          <w:rPr>
            <w:noProof/>
            <w:webHidden/>
          </w:rPr>
          <w:fldChar w:fldCharType="begin"/>
        </w:r>
        <w:r w:rsidR="001F4065">
          <w:rPr>
            <w:noProof/>
            <w:webHidden/>
          </w:rPr>
          <w:instrText xml:space="preserve"> PAGEREF _Toc232042941 \h </w:instrText>
        </w:r>
        <w:r w:rsidR="001F4065">
          <w:rPr>
            <w:noProof/>
            <w:webHidden/>
          </w:rPr>
        </w:r>
        <w:r w:rsidR="001F4065">
          <w:rPr>
            <w:noProof/>
            <w:webHidden/>
          </w:rPr>
          <w:fldChar w:fldCharType="separate"/>
        </w:r>
        <w:r w:rsidR="004978A3">
          <w:rPr>
            <w:noProof/>
            <w:webHidden/>
          </w:rPr>
          <w:t>35</w:t>
        </w:r>
        <w:r w:rsidR="001F4065">
          <w:rPr>
            <w:noProof/>
            <w:webHidden/>
          </w:rPr>
          <w:fldChar w:fldCharType="end"/>
        </w:r>
      </w:hyperlink>
    </w:p>
    <w:p w14:paraId="62AF66F7" w14:textId="6839AF59" w:rsidR="001F4065" w:rsidRDefault="00AE4DB8">
      <w:pPr>
        <w:pStyle w:val="31"/>
        <w:rPr>
          <w:rFonts w:asciiTheme="minorHAnsi" w:eastAsiaTheme="minorEastAsia" w:hAnsiTheme="minorHAnsi" w:cstheme="minorBidi"/>
          <w:noProof/>
          <w:color w:val="auto"/>
          <w:sz w:val="22"/>
          <w:szCs w:val="22"/>
        </w:rPr>
      </w:pPr>
      <w:hyperlink w:anchor="_Toc232042942" w:history="1">
        <w:r w:rsidR="001F4065" w:rsidRPr="00C83FBD">
          <w:rPr>
            <w:rStyle w:val="a9"/>
            <w:noProof/>
          </w:rPr>
          <w:t>1.5.4 Выводы из анализа литературы</w:t>
        </w:r>
        <w:r w:rsidR="001F4065">
          <w:rPr>
            <w:noProof/>
            <w:webHidden/>
          </w:rPr>
          <w:tab/>
        </w:r>
        <w:r w:rsidR="001F4065">
          <w:rPr>
            <w:noProof/>
            <w:webHidden/>
          </w:rPr>
          <w:fldChar w:fldCharType="begin"/>
        </w:r>
        <w:r w:rsidR="001F4065">
          <w:rPr>
            <w:noProof/>
            <w:webHidden/>
          </w:rPr>
          <w:instrText xml:space="preserve"> PAGEREF _Toc232042942 \h </w:instrText>
        </w:r>
        <w:r w:rsidR="001F4065">
          <w:rPr>
            <w:noProof/>
            <w:webHidden/>
          </w:rPr>
        </w:r>
        <w:r w:rsidR="001F4065">
          <w:rPr>
            <w:noProof/>
            <w:webHidden/>
          </w:rPr>
          <w:fldChar w:fldCharType="separate"/>
        </w:r>
        <w:r w:rsidR="004978A3">
          <w:rPr>
            <w:noProof/>
            <w:webHidden/>
          </w:rPr>
          <w:t>36</w:t>
        </w:r>
        <w:r w:rsidR="001F4065">
          <w:rPr>
            <w:noProof/>
            <w:webHidden/>
          </w:rPr>
          <w:fldChar w:fldCharType="end"/>
        </w:r>
      </w:hyperlink>
    </w:p>
    <w:p w14:paraId="7E0E0604" w14:textId="58A0A231" w:rsidR="001F4065" w:rsidRDefault="00AE4DB8">
      <w:pPr>
        <w:pStyle w:val="11"/>
        <w:tabs>
          <w:tab w:val="right" w:leader="dot" w:pos="9344"/>
        </w:tabs>
        <w:rPr>
          <w:rFonts w:asciiTheme="minorHAnsi" w:eastAsiaTheme="minorEastAsia" w:hAnsiTheme="minorHAnsi" w:cstheme="minorBidi"/>
          <w:noProof/>
          <w:color w:val="auto"/>
          <w:sz w:val="22"/>
          <w:szCs w:val="22"/>
        </w:rPr>
      </w:pPr>
      <w:hyperlink w:anchor="_Toc232042943" w:history="1">
        <w:r w:rsidR="001F4065" w:rsidRPr="00C83FBD">
          <w:rPr>
            <w:rStyle w:val="a9"/>
            <w:noProof/>
          </w:rPr>
          <w:t>2. ЭКСПЕРИМЕНТАЛЬНАЯ ЧАСТЬ</w:t>
        </w:r>
        <w:r w:rsidR="001F4065">
          <w:rPr>
            <w:noProof/>
            <w:webHidden/>
          </w:rPr>
          <w:tab/>
        </w:r>
        <w:r w:rsidR="001F4065">
          <w:rPr>
            <w:noProof/>
            <w:webHidden/>
          </w:rPr>
          <w:fldChar w:fldCharType="begin"/>
        </w:r>
        <w:r w:rsidR="001F4065">
          <w:rPr>
            <w:noProof/>
            <w:webHidden/>
          </w:rPr>
          <w:instrText xml:space="preserve"> PAGEREF _Toc232042943 \h </w:instrText>
        </w:r>
        <w:r w:rsidR="001F4065">
          <w:rPr>
            <w:noProof/>
            <w:webHidden/>
          </w:rPr>
        </w:r>
        <w:r w:rsidR="001F4065">
          <w:rPr>
            <w:noProof/>
            <w:webHidden/>
          </w:rPr>
          <w:fldChar w:fldCharType="separate"/>
        </w:r>
        <w:r w:rsidR="004978A3">
          <w:rPr>
            <w:noProof/>
            <w:webHidden/>
          </w:rPr>
          <w:t>38</w:t>
        </w:r>
        <w:r w:rsidR="001F4065">
          <w:rPr>
            <w:noProof/>
            <w:webHidden/>
          </w:rPr>
          <w:fldChar w:fldCharType="end"/>
        </w:r>
      </w:hyperlink>
    </w:p>
    <w:p w14:paraId="7B09C40E" w14:textId="7D12BD64"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44" w:history="1">
        <w:r w:rsidR="001F4065" w:rsidRPr="00C83FBD">
          <w:rPr>
            <w:rStyle w:val="a9"/>
            <w:noProof/>
          </w:rPr>
          <w:t>2.1. Сбор данных о нормальных температурах кипения</w:t>
        </w:r>
        <w:r w:rsidR="001F4065">
          <w:rPr>
            <w:noProof/>
            <w:webHidden/>
          </w:rPr>
          <w:tab/>
        </w:r>
        <w:r w:rsidR="001F4065">
          <w:rPr>
            <w:noProof/>
            <w:webHidden/>
          </w:rPr>
          <w:fldChar w:fldCharType="begin"/>
        </w:r>
        <w:r w:rsidR="001F4065">
          <w:rPr>
            <w:noProof/>
            <w:webHidden/>
          </w:rPr>
          <w:instrText xml:space="preserve"> PAGEREF _Toc232042944 \h </w:instrText>
        </w:r>
        <w:r w:rsidR="001F4065">
          <w:rPr>
            <w:noProof/>
            <w:webHidden/>
          </w:rPr>
        </w:r>
        <w:r w:rsidR="001F4065">
          <w:rPr>
            <w:noProof/>
            <w:webHidden/>
          </w:rPr>
          <w:fldChar w:fldCharType="separate"/>
        </w:r>
        <w:r w:rsidR="004978A3">
          <w:rPr>
            <w:noProof/>
            <w:webHidden/>
          </w:rPr>
          <w:t>38</w:t>
        </w:r>
        <w:r w:rsidR="001F4065">
          <w:rPr>
            <w:noProof/>
            <w:webHidden/>
          </w:rPr>
          <w:fldChar w:fldCharType="end"/>
        </w:r>
      </w:hyperlink>
    </w:p>
    <w:p w14:paraId="40B34FFC" w14:textId="29A530B4" w:rsidR="001F4065" w:rsidRDefault="00AE4DB8">
      <w:pPr>
        <w:pStyle w:val="31"/>
        <w:rPr>
          <w:rFonts w:asciiTheme="minorHAnsi" w:eastAsiaTheme="minorEastAsia" w:hAnsiTheme="minorHAnsi" w:cstheme="minorBidi"/>
          <w:noProof/>
          <w:color w:val="auto"/>
          <w:sz w:val="22"/>
          <w:szCs w:val="22"/>
        </w:rPr>
      </w:pPr>
      <w:hyperlink w:anchor="_Toc232042945" w:history="1">
        <w:r w:rsidR="001F4065" w:rsidRPr="00C83FBD">
          <w:rPr>
            <w:rStyle w:val="a9"/>
            <w:noProof/>
          </w:rPr>
          <w:t>2.1.1. База данных Chemeo</w:t>
        </w:r>
        <w:r w:rsidR="001F4065">
          <w:rPr>
            <w:noProof/>
            <w:webHidden/>
          </w:rPr>
          <w:tab/>
        </w:r>
        <w:r w:rsidR="001F4065">
          <w:rPr>
            <w:noProof/>
            <w:webHidden/>
          </w:rPr>
          <w:fldChar w:fldCharType="begin"/>
        </w:r>
        <w:r w:rsidR="001F4065">
          <w:rPr>
            <w:noProof/>
            <w:webHidden/>
          </w:rPr>
          <w:instrText xml:space="preserve"> PAGEREF _Toc232042945 \h </w:instrText>
        </w:r>
        <w:r w:rsidR="001F4065">
          <w:rPr>
            <w:noProof/>
            <w:webHidden/>
          </w:rPr>
        </w:r>
        <w:r w:rsidR="001F4065">
          <w:rPr>
            <w:noProof/>
            <w:webHidden/>
          </w:rPr>
          <w:fldChar w:fldCharType="separate"/>
        </w:r>
        <w:r w:rsidR="004978A3">
          <w:rPr>
            <w:noProof/>
            <w:webHidden/>
          </w:rPr>
          <w:t>38</w:t>
        </w:r>
        <w:r w:rsidR="001F4065">
          <w:rPr>
            <w:noProof/>
            <w:webHidden/>
          </w:rPr>
          <w:fldChar w:fldCharType="end"/>
        </w:r>
      </w:hyperlink>
    </w:p>
    <w:p w14:paraId="3A105CF9" w14:textId="5402D9A8" w:rsidR="001F4065" w:rsidRDefault="00AE4DB8">
      <w:pPr>
        <w:pStyle w:val="31"/>
        <w:rPr>
          <w:rFonts w:asciiTheme="minorHAnsi" w:eastAsiaTheme="minorEastAsia" w:hAnsiTheme="minorHAnsi" w:cstheme="minorBidi"/>
          <w:noProof/>
          <w:color w:val="auto"/>
          <w:sz w:val="22"/>
          <w:szCs w:val="22"/>
        </w:rPr>
      </w:pPr>
      <w:hyperlink w:anchor="_Toc232042946" w:history="1">
        <w:r w:rsidR="001F4065" w:rsidRPr="00C83FBD">
          <w:rPr>
            <w:rStyle w:val="a9"/>
            <w:noProof/>
          </w:rPr>
          <w:t>2.1.2. База данных PubChem</w:t>
        </w:r>
        <w:r w:rsidR="001F4065">
          <w:rPr>
            <w:noProof/>
            <w:webHidden/>
          </w:rPr>
          <w:tab/>
        </w:r>
        <w:r w:rsidR="001F4065">
          <w:rPr>
            <w:noProof/>
            <w:webHidden/>
          </w:rPr>
          <w:fldChar w:fldCharType="begin"/>
        </w:r>
        <w:r w:rsidR="001F4065">
          <w:rPr>
            <w:noProof/>
            <w:webHidden/>
          </w:rPr>
          <w:instrText xml:space="preserve"> PAGEREF _Toc232042946 \h </w:instrText>
        </w:r>
        <w:r w:rsidR="001F4065">
          <w:rPr>
            <w:noProof/>
            <w:webHidden/>
          </w:rPr>
        </w:r>
        <w:r w:rsidR="001F4065">
          <w:rPr>
            <w:noProof/>
            <w:webHidden/>
          </w:rPr>
          <w:fldChar w:fldCharType="separate"/>
        </w:r>
        <w:r w:rsidR="004978A3">
          <w:rPr>
            <w:noProof/>
            <w:webHidden/>
          </w:rPr>
          <w:t>39</w:t>
        </w:r>
        <w:r w:rsidR="001F4065">
          <w:rPr>
            <w:noProof/>
            <w:webHidden/>
          </w:rPr>
          <w:fldChar w:fldCharType="end"/>
        </w:r>
      </w:hyperlink>
    </w:p>
    <w:p w14:paraId="20CBA1EA" w14:textId="13203986" w:rsidR="001F4065" w:rsidRDefault="00AE4DB8">
      <w:pPr>
        <w:pStyle w:val="31"/>
        <w:rPr>
          <w:rFonts w:asciiTheme="minorHAnsi" w:eastAsiaTheme="minorEastAsia" w:hAnsiTheme="minorHAnsi" w:cstheme="minorBidi"/>
          <w:noProof/>
          <w:color w:val="auto"/>
          <w:sz w:val="22"/>
          <w:szCs w:val="22"/>
        </w:rPr>
      </w:pPr>
      <w:hyperlink w:anchor="_Toc232042947" w:history="1">
        <w:r w:rsidR="001F4065" w:rsidRPr="00C83FBD">
          <w:rPr>
            <w:rStyle w:val="a9"/>
            <w:noProof/>
          </w:rPr>
          <w:t>2.1.3. База данных OCHEM</w:t>
        </w:r>
        <w:r w:rsidR="001F4065">
          <w:rPr>
            <w:noProof/>
            <w:webHidden/>
          </w:rPr>
          <w:tab/>
        </w:r>
        <w:r w:rsidR="001F4065">
          <w:rPr>
            <w:noProof/>
            <w:webHidden/>
          </w:rPr>
          <w:fldChar w:fldCharType="begin"/>
        </w:r>
        <w:r w:rsidR="001F4065">
          <w:rPr>
            <w:noProof/>
            <w:webHidden/>
          </w:rPr>
          <w:instrText xml:space="preserve"> PAGEREF _Toc232042947 \h </w:instrText>
        </w:r>
        <w:r w:rsidR="001F4065">
          <w:rPr>
            <w:noProof/>
            <w:webHidden/>
          </w:rPr>
        </w:r>
        <w:r w:rsidR="001F4065">
          <w:rPr>
            <w:noProof/>
            <w:webHidden/>
          </w:rPr>
          <w:fldChar w:fldCharType="separate"/>
        </w:r>
        <w:r w:rsidR="004978A3">
          <w:rPr>
            <w:noProof/>
            <w:webHidden/>
          </w:rPr>
          <w:t>40</w:t>
        </w:r>
        <w:r w:rsidR="001F4065">
          <w:rPr>
            <w:noProof/>
            <w:webHidden/>
          </w:rPr>
          <w:fldChar w:fldCharType="end"/>
        </w:r>
      </w:hyperlink>
    </w:p>
    <w:p w14:paraId="3F0F3F3C" w14:textId="2BD33943" w:rsidR="001F4065" w:rsidRDefault="00AE4DB8">
      <w:pPr>
        <w:pStyle w:val="31"/>
        <w:rPr>
          <w:rFonts w:asciiTheme="minorHAnsi" w:eastAsiaTheme="minorEastAsia" w:hAnsiTheme="minorHAnsi" w:cstheme="minorBidi"/>
          <w:noProof/>
          <w:color w:val="auto"/>
          <w:sz w:val="22"/>
          <w:szCs w:val="22"/>
        </w:rPr>
      </w:pPr>
      <w:hyperlink w:anchor="_Toc232042948" w:history="1">
        <w:r w:rsidR="001F4065" w:rsidRPr="00C83FBD">
          <w:rPr>
            <w:rStyle w:val="a9"/>
            <w:noProof/>
          </w:rPr>
          <w:t>2.2. Объединение данных из трёх источников</w:t>
        </w:r>
        <w:r w:rsidR="001F4065">
          <w:rPr>
            <w:noProof/>
            <w:webHidden/>
          </w:rPr>
          <w:tab/>
        </w:r>
        <w:r w:rsidR="001F4065">
          <w:rPr>
            <w:noProof/>
            <w:webHidden/>
          </w:rPr>
          <w:fldChar w:fldCharType="begin"/>
        </w:r>
        <w:r w:rsidR="001F4065">
          <w:rPr>
            <w:noProof/>
            <w:webHidden/>
          </w:rPr>
          <w:instrText xml:space="preserve"> PAGEREF _Toc232042948 \h </w:instrText>
        </w:r>
        <w:r w:rsidR="001F4065">
          <w:rPr>
            <w:noProof/>
            <w:webHidden/>
          </w:rPr>
        </w:r>
        <w:r w:rsidR="001F4065">
          <w:rPr>
            <w:noProof/>
            <w:webHidden/>
          </w:rPr>
          <w:fldChar w:fldCharType="separate"/>
        </w:r>
        <w:r w:rsidR="004978A3">
          <w:rPr>
            <w:noProof/>
            <w:webHidden/>
          </w:rPr>
          <w:t>40</w:t>
        </w:r>
        <w:r w:rsidR="001F4065">
          <w:rPr>
            <w:noProof/>
            <w:webHidden/>
          </w:rPr>
          <w:fldChar w:fldCharType="end"/>
        </w:r>
      </w:hyperlink>
    </w:p>
    <w:p w14:paraId="46F9C799" w14:textId="36074F77"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49" w:history="1">
        <w:r w:rsidR="001F4065" w:rsidRPr="00C83FBD">
          <w:rPr>
            <w:rStyle w:val="a9"/>
            <w:noProof/>
          </w:rPr>
          <w:t>2.3. Генерация и отбор молекулярных дескрипторов</w:t>
        </w:r>
        <w:r w:rsidR="001F4065">
          <w:rPr>
            <w:noProof/>
            <w:webHidden/>
          </w:rPr>
          <w:tab/>
        </w:r>
        <w:r w:rsidR="001F4065">
          <w:rPr>
            <w:noProof/>
            <w:webHidden/>
          </w:rPr>
          <w:fldChar w:fldCharType="begin"/>
        </w:r>
        <w:r w:rsidR="001F4065">
          <w:rPr>
            <w:noProof/>
            <w:webHidden/>
          </w:rPr>
          <w:instrText xml:space="preserve"> PAGEREF _Toc232042949 \h </w:instrText>
        </w:r>
        <w:r w:rsidR="001F4065">
          <w:rPr>
            <w:noProof/>
            <w:webHidden/>
          </w:rPr>
        </w:r>
        <w:r w:rsidR="001F4065">
          <w:rPr>
            <w:noProof/>
            <w:webHidden/>
          </w:rPr>
          <w:fldChar w:fldCharType="separate"/>
        </w:r>
        <w:r w:rsidR="004978A3">
          <w:rPr>
            <w:noProof/>
            <w:webHidden/>
          </w:rPr>
          <w:t>41</w:t>
        </w:r>
        <w:r w:rsidR="001F4065">
          <w:rPr>
            <w:noProof/>
            <w:webHidden/>
          </w:rPr>
          <w:fldChar w:fldCharType="end"/>
        </w:r>
      </w:hyperlink>
    </w:p>
    <w:p w14:paraId="776B1A83" w14:textId="4502C0ED" w:rsidR="001F4065" w:rsidRDefault="00AE4DB8">
      <w:pPr>
        <w:pStyle w:val="31"/>
        <w:rPr>
          <w:rFonts w:asciiTheme="minorHAnsi" w:eastAsiaTheme="minorEastAsia" w:hAnsiTheme="minorHAnsi" w:cstheme="minorBidi"/>
          <w:noProof/>
          <w:color w:val="auto"/>
          <w:sz w:val="22"/>
          <w:szCs w:val="22"/>
        </w:rPr>
      </w:pPr>
      <w:hyperlink w:anchor="_Toc232042950" w:history="1">
        <w:r w:rsidR="001F4065" w:rsidRPr="00C83FBD">
          <w:rPr>
            <w:rStyle w:val="a9"/>
            <w:noProof/>
          </w:rPr>
          <w:t>2.3.1. Молекулярные отпечатки Моргана</w:t>
        </w:r>
        <w:r w:rsidR="001F4065">
          <w:rPr>
            <w:noProof/>
            <w:webHidden/>
          </w:rPr>
          <w:tab/>
        </w:r>
        <w:r w:rsidR="001F4065">
          <w:rPr>
            <w:noProof/>
            <w:webHidden/>
          </w:rPr>
          <w:fldChar w:fldCharType="begin"/>
        </w:r>
        <w:r w:rsidR="001F4065">
          <w:rPr>
            <w:noProof/>
            <w:webHidden/>
          </w:rPr>
          <w:instrText xml:space="preserve"> PAGEREF _Toc232042950 \h </w:instrText>
        </w:r>
        <w:r w:rsidR="001F4065">
          <w:rPr>
            <w:noProof/>
            <w:webHidden/>
          </w:rPr>
        </w:r>
        <w:r w:rsidR="001F4065">
          <w:rPr>
            <w:noProof/>
            <w:webHidden/>
          </w:rPr>
          <w:fldChar w:fldCharType="separate"/>
        </w:r>
        <w:r w:rsidR="004978A3">
          <w:rPr>
            <w:noProof/>
            <w:webHidden/>
          </w:rPr>
          <w:t>41</w:t>
        </w:r>
        <w:r w:rsidR="001F4065">
          <w:rPr>
            <w:noProof/>
            <w:webHidden/>
          </w:rPr>
          <w:fldChar w:fldCharType="end"/>
        </w:r>
      </w:hyperlink>
    </w:p>
    <w:p w14:paraId="62E4FCF0" w14:textId="21E0A1B2" w:rsidR="001F4065" w:rsidRDefault="00AE4DB8">
      <w:pPr>
        <w:pStyle w:val="31"/>
        <w:rPr>
          <w:rFonts w:asciiTheme="minorHAnsi" w:eastAsiaTheme="minorEastAsia" w:hAnsiTheme="minorHAnsi" w:cstheme="minorBidi"/>
          <w:noProof/>
          <w:color w:val="auto"/>
          <w:sz w:val="22"/>
          <w:szCs w:val="22"/>
        </w:rPr>
      </w:pPr>
      <w:hyperlink w:anchor="_Toc232042951" w:history="1">
        <w:r w:rsidR="001F4065" w:rsidRPr="00C83FBD">
          <w:rPr>
            <w:rStyle w:val="a9"/>
            <w:noProof/>
          </w:rPr>
          <w:t>2.3.2. Отбор дескрипторов RDKit</w:t>
        </w:r>
        <w:r w:rsidR="001F4065">
          <w:rPr>
            <w:noProof/>
            <w:webHidden/>
          </w:rPr>
          <w:tab/>
        </w:r>
        <w:r w:rsidR="001F4065">
          <w:rPr>
            <w:noProof/>
            <w:webHidden/>
          </w:rPr>
          <w:fldChar w:fldCharType="begin"/>
        </w:r>
        <w:r w:rsidR="001F4065">
          <w:rPr>
            <w:noProof/>
            <w:webHidden/>
          </w:rPr>
          <w:instrText xml:space="preserve"> PAGEREF _Toc232042951 \h </w:instrText>
        </w:r>
        <w:r w:rsidR="001F4065">
          <w:rPr>
            <w:noProof/>
            <w:webHidden/>
          </w:rPr>
        </w:r>
        <w:r w:rsidR="001F4065">
          <w:rPr>
            <w:noProof/>
            <w:webHidden/>
          </w:rPr>
          <w:fldChar w:fldCharType="separate"/>
        </w:r>
        <w:r w:rsidR="004978A3">
          <w:rPr>
            <w:noProof/>
            <w:webHidden/>
          </w:rPr>
          <w:t>41</w:t>
        </w:r>
        <w:r w:rsidR="001F4065">
          <w:rPr>
            <w:noProof/>
            <w:webHidden/>
          </w:rPr>
          <w:fldChar w:fldCharType="end"/>
        </w:r>
      </w:hyperlink>
    </w:p>
    <w:p w14:paraId="05C86C04" w14:textId="63147AA2" w:rsidR="001F4065" w:rsidRDefault="00AE4DB8">
      <w:pPr>
        <w:pStyle w:val="31"/>
        <w:rPr>
          <w:rFonts w:asciiTheme="minorHAnsi" w:eastAsiaTheme="minorEastAsia" w:hAnsiTheme="minorHAnsi" w:cstheme="minorBidi"/>
          <w:noProof/>
          <w:color w:val="auto"/>
          <w:sz w:val="22"/>
          <w:szCs w:val="22"/>
        </w:rPr>
      </w:pPr>
      <w:hyperlink w:anchor="_Toc232042952" w:history="1">
        <w:r w:rsidR="001F4065" w:rsidRPr="00C83FBD">
          <w:rPr>
            <w:rStyle w:val="a9"/>
            <w:noProof/>
          </w:rPr>
          <w:t>2.3.3. Комбинированный набор дескрипторов</w:t>
        </w:r>
        <w:r w:rsidR="001F4065">
          <w:rPr>
            <w:noProof/>
            <w:webHidden/>
          </w:rPr>
          <w:tab/>
        </w:r>
        <w:r w:rsidR="001F4065">
          <w:rPr>
            <w:noProof/>
            <w:webHidden/>
          </w:rPr>
          <w:fldChar w:fldCharType="begin"/>
        </w:r>
        <w:r w:rsidR="001F4065">
          <w:rPr>
            <w:noProof/>
            <w:webHidden/>
          </w:rPr>
          <w:instrText xml:space="preserve"> PAGEREF _Toc232042952 \h </w:instrText>
        </w:r>
        <w:r w:rsidR="001F4065">
          <w:rPr>
            <w:noProof/>
            <w:webHidden/>
          </w:rPr>
        </w:r>
        <w:r w:rsidR="001F4065">
          <w:rPr>
            <w:noProof/>
            <w:webHidden/>
          </w:rPr>
          <w:fldChar w:fldCharType="separate"/>
        </w:r>
        <w:r w:rsidR="004978A3">
          <w:rPr>
            <w:noProof/>
            <w:webHidden/>
          </w:rPr>
          <w:t>42</w:t>
        </w:r>
        <w:r w:rsidR="001F4065">
          <w:rPr>
            <w:noProof/>
            <w:webHidden/>
          </w:rPr>
          <w:fldChar w:fldCharType="end"/>
        </w:r>
      </w:hyperlink>
    </w:p>
    <w:p w14:paraId="74E48D59" w14:textId="6A72977F"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53" w:history="1">
        <w:r w:rsidR="001F4065" w:rsidRPr="00C83FBD">
          <w:rPr>
            <w:rStyle w:val="a9"/>
            <w:noProof/>
          </w:rPr>
          <w:t>2.4. Построение дескрипторных QSAR-моделей</w:t>
        </w:r>
        <w:r w:rsidR="001F4065">
          <w:rPr>
            <w:noProof/>
            <w:webHidden/>
          </w:rPr>
          <w:tab/>
        </w:r>
        <w:r w:rsidR="001F4065">
          <w:rPr>
            <w:noProof/>
            <w:webHidden/>
          </w:rPr>
          <w:fldChar w:fldCharType="begin"/>
        </w:r>
        <w:r w:rsidR="001F4065">
          <w:rPr>
            <w:noProof/>
            <w:webHidden/>
          </w:rPr>
          <w:instrText xml:space="preserve"> PAGEREF _Toc232042953 \h </w:instrText>
        </w:r>
        <w:r w:rsidR="001F4065">
          <w:rPr>
            <w:noProof/>
            <w:webHidden/>
          </w:rPr>
        </w:r>
        <w:r w:rsidR="001F4065">
          <w:rPr>
            <w:noProof/>
            <w:webHidden/>
          </w:rPr>
          <w:fldChar w:fldCharType="separate"/>
        </w:r>
        <w:r w:rsidR="004978A3">
          <w:rPr>
            <w:noProof/>
            <w:webHidden/>
          </w:rPr>
          <w:t>43</w:t>
        </w:r>
        <w:r w:rsidR="001F4065">
          <w:rPr>
            <w:noProof/>
            <w:webHidden/>
          </w:rPr>
          <w:fldChar w:fldCharType="end"/>
        </w:r>
      </w:hyperlink>
    </w:p>
    <w:p w14:paraId="7F0F7C80" w14:textId="0947217C" w:rsidR="001F4065" w:rsidRDefault="00AE4DB8">
      <w:pPr>
        <w:pStyle w:val="31"/>
        <w:rPr>
          <w:rFonts w:asciiTheme="minorHAnsi" w:eastAsiaTheme="minorEastAsia" w:hAnsiTheme="minorHAnsi" w:cstheme="minorBidi"/>
          <w:noProof/>
          <w:color w:val="auto"/>
          <w:sz w:val="22"/>
          <w:szCs w:val="22"/>
        </w:rPr>
      </w:pPr>
      <w:hyperlink w:anchor="_Toc232042954" w:history="1">
        <w:r w:rsidR="001F4065" w:rsidRPr="00C83FBD">
          <w:rPr>
            <w:rStyle w:val="a9"/>
            <w:noProof/>
          </w:rPr>
          <w:t>2.4.1. Общая схема построения дескрипторных моделей</w:t>
        </w:r>
        <w:r w:rsidR="001F4065">
          <w:rPr>
            <w:noProof/>
            <w:webHidden/>
          </w:rPr>
          <w:tab/>
        </w:r>
        <w:r w:rsidR="001F4065">
          <w:rPr>
            <w:noProof/>
            <w:webHidden/>
          </w:rPr>
          <w:fldChar w:fldCharType="begin"/>
        </w:r>
        <w:r w:rsidR="001F4065">
          <w:rPr>
            <w:noProof/>
            <w:webHidden/>
          </w:rPr>
          <w:instrText xml:space="preserve"> PAGEREF _Toc232042954 \h </w:instrText>
        </w:r>
        <w:r w:rsidR="001F4065">
          <w:rPr>
            <w:noProof/>
            <w:webHidden/>
          </w:rPr>
        </w:r>
        <w:r w:rsidR="001F4065">
          <w:rPr>
            <w:noProof/>
            <w:webHidden/>
          </w:rPr>
          <w:fldChar w:fldCharType="separate"/>
        </w:r>
        <w:r w:rsidR="004978A3">
          <w:rPr>
            <w:noProof/>
            <w:webHidden/>
          </w:rPr>
          <w:t>43</w:t>
        </w:r>
        <w:r w:rsidR="001F4065">
          <w:rPr>
            <w:noProof/>
            <w:webHidden/>
          </w:rPr>
          <w:fldChar w:fldCharType="end"/>
        </w:r>
      </w:hyperlink>
    </w:p>
    <w:p w14:paraId="10282D5E" w14:textId="06864A4B" w:rsidR="001F4065" w:rsidRDefault="00AE4DB8">
      <w:pPr>
        <w:pStyle w:val="31"/>
        <w:rPr>
          <w:rFonts w:asciiTheme="minorHAnsi" w:eastAsiaTheme="minorEastAsia" w:hAnsiTheme="minorHAnsi" w:cstheme="minorBidi"/>
          <w:noProof/>
          <w:color w:val="auto"/>
          <w:sz w:val="22"/>
          <w:szCs w:val="22"/>
        </w:rPr>
      </w:pPr>
      <w:hyperlink w:anchor="_Toc232042955" w:history="1">
        <w:r w:rsidR="001F4065" w:rsidRPr="00C83FBD">
          <w:rPr>
            <w:rStyle w:val="a9"/>
            <w:noProof/>
          </w:rPr>
          <w:t>2.4.2. Многослойный перцептрон</w:t>
        </w:r>
        <w:r w:rsidR="001F4065">
          <w:rPr>
            <w:noProof/>
            <w:webHidden/>
          </w:rPr>
          <w:tab/>
        </w:r>
        <w:r w:rsidR="001F4065">
          <w:rPr>
            <w:noProof/>
            <w:webHidden/>
          </w:rPr>
          <w:fldChar w:fldCharType="begin"/>
        </w:r>
        <w:r w:rsidR="001F4065">
          <w:rPr>
            <w:noProof/>
            <w:webHidden/>
          </w:rPr>
          <w:instrText xml:space="preserve"> PAGEREF _Toc232042955 \h </w:instrText>
        </w:r>
        <w:r w:rsidR="001F4065">
          <w:rPr>
            <w:noProof/>
            <w:webHidden/>
          </w:rPr>
        </w:r>
        <w:r w:rsidR="001F4065">
          <w:rPr>
            <w:noProof/>
            <w:webHidden/>
          </w:rPr>
          <w:fldChar w:fldCharType="separate"/>
        </w:r>
        <w:r w:rsidR="004978A3">
          <w:rPr>
            <w:noProof/>
            <w:webHidden/>
          </w:rPr>
          <w:t>44</w:t>
        </w:r>
        <w:r w:rsidR="001F4065">
          <w:rPr>
            <w:noProof/>
            <w:webHidden/>
          </w:rPr>
          <w:fldChar w:fldCharType="end"/>
        </w:r>
      </w:hyperlink>
    </w:p>
    <w:p w14:paraId="70613428" w14:textId="7B58EBB2" w:rsidR="001F4065" w:rsidRDefault="00AE4DB8">
      <w:pPr>
        <w:pStyle w:val="31"/>
        <w:rPr>
          <w:rFonts w:asciiTheme="minorHAnsi" w:eastAsiaTheme="minorEastAsia" w:hAnsiTheme="minorHAnsi" w:cstheme="minorBidi"/>
          <w:noProof/>
          <w:color w:val="auto"/>
          <w:sz w:val="22"/>
          <w:szCs w:val="22"/>
        </w:rPr>
      </w:pPr>
      <w:hyperlink w:anchor="_Toc232042956" w:history="1">
        <w:r w:rsidR="001F4065" w:rsidRPr="00C83FBD">
          <w:rPr>
            <w:rStyle w:val="a9"/>
            <w:noProof/>
          </w:rPr>
          <w:t>2.4.3. Оценка области применимости дескрипторных моделей</w:t>
        </w:r>
        <w:r w:rsidR="001F4065">
          <w:rPr>
            <w:noProof/>
            <w:webHidden/>
          </w:rPr>
          <w:tab/>
        </w:r>
        <w:r w:rsidR="001F4065">
          <w:rPr>
            <w:noProof/>
            <w:webHidden/>
          </w:rPr>
          <w:fldChar w:fldCharType="begin"/>
        </w:r>
        <w:r w:rsidR="001F4065">
          <w:rPr>
            <w:noProof/>
            <w:webHidden/>
          </w:rPr>
          <w:instrText xml:space="preserve"> PAGEREF _Toc232042956 \h </w:instrText>
        </w:r>
        <w:r w:rsidR="001F4065">
          <w:rPr>
            <w:noProof/>
            <w:webHidden/>
          </w:rPr>
        </w:r>
        <w:r w:rsidR="001F4065">
          <w:rPr>
            <w:noProof/>
            <w:webHidden/>
          </w:rPr>
          <w:fldChar w:fldCharType="separate"/>
        </w:r>
        <w:r w:rsidR="004978A3">
          <w:rPr>
            <w:noProof/>
            <w:webHidden/>
          </w:rPr>
          <w:t>45</w:t>
        </w:r>
        <w:r w:rsidR="001F4065">
          <w:rPr>
            <w:noProof/>
            <w:webHidden/>
          </w:rPr>
          <w:fldChar w:fldCharType="end"/>
        </w:r>
      </w:hyperlink>
    </w:p>
    <w:p w14:paraId="5C1AC788" w14:textId="2BC31F9D"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57" w:history="1">
        <w:r w:rsidR="001F4065" w:rsidRPr="00C83FBD">
          <w:rPr>
            <w:rStyle w:val="a9"/>
            <w:noProof/>
          </w:rPr>
          <w:t>2.5. Химическая интерпретация дескрипторных моделей</w:t>
        </w:r>
        <w:r w:rsidR="001F4065">
          <w:rPr>
            <w:noProof/>
            <w:webHidden/>
          </w:rPr>
          <w:tab/>
        </w:r>
        <w:r w:rsidR="001F4065">
          <w:rPr>
            <w:noProof/>
            <w:webHidden/>
          </w:rPr>
          <w:fldChar w:fldCharType="begin"/>
        </w:r>
        <w:r w:rsidR="001F4065">
          <w:rPr>
            <w:noProof/>
            <w:webHidden/>
          </w:rPr>
          <w:instrText xml:space="preserve"> PAGEREF _Toc232042957 \h </w:instrText>
        </w:r>
        <w:r w:rsidR="001F4065">
          <w:rPr>
            <w:noProof/>
            <w:webHidden/>
          </w:rPr>
        </w:r>
        <w:r w:rsidR="001F4065">
          <w:rPr>
            <w:noProof/>
            <w:webHidden/>
          </w:rPr>
          <w:fldChar w:fldCharType="separate"/>
        </w:r>
        <w:r w:rsidR="004978A3">
          <w:rPr>
            <w:noProof/>
            <w:webHidden/>
          </w:rPr>
          <w:t>45</w:t>
        </w:r>
        <w:r w:rsidR="001F4065">
          <w:rPr>
            <w:noProof/>
            <w:webHidden/>
          </w:rPr>
          <w:fldChar w:fldCharType="end"/>
        </w:r>
      </w:hyperlink>
    </w:p>
    <w:p w14:paraId="0A65A6EB" w14:textId="63A574A1"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58" w:history="1">
        <w:r w:rsidR="001F4065" w:rsidRPr="00C83FBD">
          <w:rPr>
            <w:rStyle w:val="a9"/>
            <w:noProof/>
          </w:rPr>
          <w:t>2.6. Построение графовых нейронных сетей</w:t>
        </w:r>
        <w:r w:rsidR="001F4065">
          <w:rPr>
            <w:noProof/>
            <w:webHidden/>
          </w:rPr>
          <w:tab/>
        </w:r>
        <w:r w:rsidR="001F4065">
          <w:rPr>
            <w:noProof/>
            <w:webHidden/>
          </w:rPr>
          <w:fldChar w:fldCharType="begin"/>
        </w:r>
        <w:r w:rsidR="001F4065">
          <w:rPr>
            <w:noProof/>
            <w:webHidden/>
          </w:rPr>
          <w:instrText xml:space="preserve"> PAGEREF _Toc232042958 \h </w:instrText>
        </w:r>
        <w:r w:rsidR="001F4065">
          <w:rPr>
            <w:noProof/>
            <w:webHidden/>
          </w:rPr>
        </w:r>
        <w:r w:rsidR="001F4065">
          <w:rPr>
            <w:noProof/>
            <w:webHidden/>
          </w:rPr>
          <w:fldChar w:fldCharType="separate"/>
        </w:r>
        <w:r w:rsidR="004978A3">
          <w:rPr>
            <w:noProof/>
            <w:webHidden/>
          </w:rPr>
          <w:t>46</w:t>
        </w:r>
        <w:r w:rsidR="001F4065">
          <w:rPr>
            <w:noProof/>
            <w:webHidden/>
          </w:rPr>
          <w:fldChar w:fldCharType="end"/>
        </w:r>
      </w:hyperlink>
    </w:p>
    <w:p w14:paraId="78C1382B" w14:textId="67F062FE" w:rsidR="001F4065" w:rsidRDefault="00AE4DB8">
      <w:pPr>
        <w:pStyle w:val="31"/>
        <w:rPr>
          <w:rFonts w:asciiTheme="minorHAnsi" w:eastAsiaTheme="minorEastAsia" w:hAnsiTheme="minorHAnsi" w:cstheme="minorBidi"/>
          <w:noProof/>
          <w:color w:val="auto"/>
          <w:sz w:val="22"/>
          <w:szCs w:val="22"/>
        </w:rPr>
      </w:pPr>
      <w:hyperlink w:anchor="_Toc232042959" w:history="1">
        <w:r w:rsidR="001F4065" w:rsidRPr="00C83FBD">
          <w:rPr>
            <w:rStyle w:val="a9"/>
            <w:noProof/>
          </w:rPr>
          <w:t>2.6.1. Представление молекул в виде графов</w:t>
        </w:r>
        <w:r w:rsidR="001F4065">
          <w:rPr>
            <w:noProof/>
            <w:webHidden/>
          </w:rPr>
          <w:tab/>
        </w:r>
        <w:r w:rsidR="001F4065">
          <w:rPr>
            <w:noProof/>
            <w:webHidden/>
          </w:rPr>
          <w:fldChar w:fldCharType="begin"/>
        </w:r>
        <w:r w:rsidR="001F4065">
          <w:rPr>
            <w:noProof/>
            <w:webHidden/>
          </w:rPr>
          <w:instrText xml:space="preserve"> PAGEREF _Toc232042959 \h </w:instrText>
        </w:r>
        <w:r w:rsidR="001F4065">
          <w:rPr>
            <w:noProof/>
            <w:webHidden/>
          </w:rPr>
        </w:r>
        <w:r w:rsidR="001F4065">
          <w:rPr>
            <w:noProof/>
            <w:webHidden/>
          </w:rPr>
          <w:fldChar w:fldCharType="separate"/>
        </w:r>
        <w:r w:rsidR="004978A3">
          <w:rPr>
            <w:noProof/>
            <w:webHidden/>
          </w:rPr>
          <w:t>46</w:t>
        </w:r>
        <w:r w:rsidR="001F4065">
          <w:rPr>
            <w:noProof/>
            <w:webHidden/>
          </w:rPr>
          <w:fldChar w:fldCharType="end"/>
        </w:r>
      </w:hyperlink>
    </w:p>
    <w:p w14:paraId="2794CFAB" w14:textId="3E0416F7"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60" w:history="1">
        <w:r w:rsidR="001F4065" w:rsidRPr="00C83FBD">
          <w:rPr>
            <w:rStyle w:val="a9"/>
            <w:noProof/>
          </w:rPr>
          <w:t>2.6.2. Архитектуры графовых нейронных сетей</w:t>
        </w:r>
        <w:r w:rsidR="001F4065">
          <w:rPr>
            <w:noProof/>
            <w:webHidden/>
          </w:rPr>
          <w:tab/>
        </w:r>
        <w:r w:rsidR="001F4065">
          <w:rPr>
            <w:noProof/>
            <w:webHidden/>
          </w:rPr>
          <w:fldChar w:fldCharType="begin"/>
        </w:r>
        <w:r w:rsidR="001F4065">
          <w:rPr>
            <w:noProof/>
            <w:webHidden/>
          </w:rPr>
          <w:instrText xml:space="preserve"> PAGEREF _Toc232042960 \h </w:instrText>
        </w:r>
        <w:r w:rsidR="001F4065">
          <w:rPr>
            <w:noProof/>
            <w:webHidden/>
          </w:rPr>
        </w:r>
        <w:r w:rsidR="001F4065">
          <w:rPr>
            <w:noProof/>
            <w:webHidden/>
          </w:rPr>
          <w:fldChar w:fldCharType="separate"/>
        </w:r>
        <w:r w:rsidR="004978A3">
          <w:rPr>
            <w:noProof/>
            <w:webHidden/>
          </w:rPr>
          <w:t>47</w:t>
        </w:r>
        <w:r w:rsidR="001F4065">
          <w:rPr>
            <w:noProof/>
            <w:webHidden/>
          </w:rPr>
          <w:fldChar w:fldCharType="end"/>
        </w:r>
      </w:hyperlink>
    </w:p>
    <w:p w14:paraId="12EFAB51" w14:textId="02590387" w:rsidR="001F4065" w:rsidRDefault="00AE4DB8">
      <w:pPr>
        <w:pStyle w:val="31"/>
        <w:rPr>
          <w:rFonts w:asciiTheme="minorHAnsi" w:eastAsiaTheme="minorEastAsia" w:hAnsiTheme="minorHAnsi" w:cstheme="minorBidi"/>
          <w:noProof/>
          <w:color w:val="auto"/>
          <w:sz w:val="22"/>
          <w:szCs w:val="22"/>
        </w:rPr>
      </w:pPr>
      <w:hyperlink w:anchor="_Toc232042961" w:history="1">
        <w:r w:rsidR="001F4065" w:rsidRPr="00C83FBD">
          <w:rPr>
            <w:rStyle w:val="a9"/>
            <w:noProof/>
          </w:rPr>
          <w:t xml:space="preserve">2.6.3. Подбор гиперпараметров и обучение </w:t>
        </w:r>
        <w:r w:rsidR="001F4065" w:rsidRPr="00C83FBD">
          <w:rPr>
            <w:rStyle w:val="a9"/>
            <w:noProof/>
            <w:lang w:val="en-US"/>
          </w:rPr>
          <w:t>GNN</w:t>
        </w:r>
        <w:r w:rsidR="001F4065">
          <w:rPr>
            <w:noProof/>
            <w:webHidden/>
          </w:rPr>
          <w:tab/>
        </w:r>
        <w:r w:rsidR="001F4065">
          <w:rPr>
            <w:noProof/>
            <w:webHidden/>
          </w:rPr>
          <w:fldChar w:fldCharType="begin"/>
        </w:r>
        <w:r w:rsidR="001F4065">
          <w:rPr>
            <w:noProof/>
            <w:webHidden/>
          </w:rPr>
          <w:instrText xml:space="preserve"> PAGEREF _Toc232042961 \h </w:instrText>
        </w:r>
        <w:r w:rsidR="001F4065">
          <w:rPr>
            <w:noProof/>
            <w:webHidden/>
          </w:rPr>
        </w:r>
        <w:r w:rsidR="001F4065">
          <w:rPr>
            <w:noProof/>
            <w:webHidden/>
          </w:rPr>
          <w:fldChar w:fldCharType="separate"/>
        </w:r>
        <w:r w:rsidR="004978A3">
          <w:rPr>
            <w:noProof/>
            <w:webHidden/>
          </w:rPr>
          <w:t>47</w:t>
        </w:r>
        <w:r w:rsidR="001F4065">
          <w:rPr>
            <w:noProof/>
            <w:webHidden/>
          </w:rPr>
          <w:fldChar w:fldCharType="end"/>
        </w:r>
      </w:hyperlink>
    </w:p>
    <w:p w14:paraId="0F8BEDE3" w14:textId="229A329E" w:rsidR="001F4065" w:rsidRDefault="00AE4DB8">
      <w:pPr>
        <w:pStyle w:val="31"/>
        <w:rPr>
          <w:rFonts w:asciiTheme="minorHAnsi" w:eastAsiaTheme="minorEastAsia" w:hAnsiTheme="minorHAnsi" w:cstheme="minorBidi"/>
          <w:noProof/>
          <w:color w:val="auto"/>
          <w:sz w:val="22"/>
          <w:szCs w:val="22"/>
        </w:rPr>
      </w:pPr>
      <w:hyperlink w:anchor="_Toc232042962" w:history="1">
        <w:r w:rsidR="001F4065" w:rsidRPr="00C83FBD">
          <w:rPr>
            <w:rStyle w:val="a9"/>
            <w:noProof/>
          </w:rPr>
          <w:t>2.6.4. Область применимости графовых моделей</w:t>
        </w:r>
        <w:r w:rsidR="001F4065">
          <w:rPr>
            <w:noProof/>
            <w:webHidden/>
          </w:rPr>
          <w:tab/>
        </w:r>
        <w:r w:rsidR="001F4065">
          <w:rPr>
            <w:noProof/>
            <w:webHidden/>
          </w:rPr>
          <w:fldChar w:fldCharType="begin"/>
        </w:r>
        <w:r w:rsidR="001F4065">
          <w:rPr>
            <w:noProof/>
            <w:webHidden/>
          </w:rPr>
          <w:instrText xml:space="preserve"> PAGEREF _Toc232042962 \h </w:instrText>
        </w:r>
        <w:r w:rsidR="001F4065">
          <w:rPr>
            <w:noProof/>
            <w:webHidden/>
          </w:rPr>
        </w:r>
        <w:r w:rsidR="001F4065">
          <w:rPr>
            <w:noProof/>
            <w:webHidden/>
          </w:rPr>
          <w:fldChar w:fldCharType="separate"/>
        </w:r>
        <w:r w:rsidR="004978A3">
          <w:rPr>
            <w:noProof/>
            <w:webHidden/>
          </w:rPr>
          <w:t>48</w:t>
        </w:r>
        <w:r w:rsidR="001F4065">
          <w:rPr>
            <w:noProof/>
            <w:webHidden/>
          </w:rPr>
          <w:fldChar w:fldCharType="end"/>
        </w:r>
      </w:hyperlink>
    </w:p>
    <w:p w14:paraId="0631DE6E" w14:textId="309A42C7" w:rsidR="001F4065" w:rsidRDefault="00AE4DB8">
      <w:pPr>
        <w:pStyle w:val="31"/>
        <w:rPr>
          <w:rFonts w:asciiTheme="minorHAnsi" w:eastAsiaTheme="minorEastAsia" w:hAnsiTheme="minorHAnsi" w:cstheme="minorBidi"/>
          <w:noProof/>
          <w:color w:val="auto"/>
          <w:sz w:val="22"/>
          <w:szCs w:val="22"/>
        </w:rPr>
      </w:pPr>
      <w:hyperlink w:anchor="_Toc232042963" w:history="1">
        <w:r w:rsidR="001F4065" w:rsidRPr="00C83FBD">
          <w:rPr>
            <w:rStyle w:val="a9"/>
            <w:noProof/>
          </w:rPr>
          <w:t>2.6.4. Интерпретация графовых моделей</w:t>
        </w:r>
        <w:r w:rsidR="001F4065">
          <w:rPr>
            <w:noProof/>
            <w:webHidden/>
          </w:rPr>
          <w:tab/>
        </w:r>
        <w:r w:rsidR="001F4065">
          <w:rPr>
            <w:noProof/>
            <w:webHidden/>
          </w:rPr>
          <w:fldChar w:fldCharType="begin"/>
        </w:r>
        <w:r w:rsidR="001F4065">
          <w:rPr>
            <w:noProof/>
            <w:webHidden/>
          </w:rPr>
          <w:instrText xml:space="preserve"> PAGEREF _Toc232042963 \h </w:instrText>
        </w:r>
        <w:r w:rsidR="001F4065">
          <w:rPr>
            <w:noProof/>
            <w:webHidden/>
          </w:rPr>
        </w:r>
        <w:r w:rsidR="001F4065">
          <w:rPr>
            <w:noProof/>
            <w:webHidden/>
          </w:rPr>
          <w:fldChar w:fldCharType="separate"/>
        </w:r>
        <w:r w:rsidR="004978A3">
          <w:rPr>
            <w:noProof/>
            <w:webHidden/>
          </w:rPr>
          <w:t>48</w:t>
        </w:r>
        <w:r w:rsidR="001F4065">
          <w:rPr>
            <w:noProof/>
            <w:webHidden/>
          </w:rPr>
          <w:fldChar w:fldCharType="end"/>
        </w:r>
      </w:hyperlink>
    </w:p>
    <w:p w14:paraId="422EE7F2" w14:textId="1631F7B6"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64" w:history="1">
        <w:r w:rsidR="001F4065" w:rsidRPr="00C83FBD">
          <w:rPr>
            <w:rStyle w:val="a9"/>
            <w:noProof/>
          </w:rPr>
          <w:t>2.7. Сравнение лучших моделей и сравнение с литературой</w:t>
        </w:r>
        <w:r w:rsidR="001F4065">
          <w:rPr>
            <w:noProof/>
            <w:webHidden/>
          </w:rPr>
          <w:tab/>
        </w:r>
        <w:r w:rsidR="001F4065">
          <w:rPr>
            <w:noProof/>
            <w:webHidden/>
          </w:rPr>
          <w:fldChar w:fldCharType="begin"/>
        </w:r>
        <w:r w:rsidR="001F4065">
          <w:rPr>
            <w:noProof/>
            <w:webHidden/>
          </w:rPr>
          <w:instrText xml:space="preserve"> PAGEREF _Toc232042964 \h </w:instrText>
        </w:r>
        <w:r w:rsidR="001F4065">
          <w:rPr>
            <w:noProof/>
            <w:webHidden/>
          </w:rPr>
        </w:r>
        <w:r w:rsidR="001F4065">
          <w:rPr>
            <w:noProof/>
            <w:webHidden/>
          </w:rPr>
          <w:fldChar w:fldCharType="separate"/>
        </w:r>
        <w:r w:rsidR="004978A3">
          <w:rPr>
            <w:noProof/>
            <w:webHidden/>
          </w:rPr>
          <w:t>49</w:t>
        </w:r>
        <w:r w:rsidR="001F4065">
          <w:rPr>
            <w:noProof/>
            <w:webHidden/>
          </w:rPr>
          <w:fldChar w:fldCharType="end"/>
        </w:r>
      </w:hyperlink>
    </w:p>
    <w:p w14:paraId="1C84FB6B" w14:textId="02F84897" w:rsidR="001F4065" w:rsidRDefault="00AE4DB8">
      <w:pPr>
        <w:pStyle w:val="11"/>
        <w:tabs>
          <w:tab w:val="right" w:leader="dot" w:pos="9344"/>
        </w:tabs>
        <w:rPr>
          <w:rFonts w:asciiTheme="minorHAnsi" w:eastAsiaTheme="minorEastAsia" w:hAnsiTheme="minorHAnsi" w:cstheme="minorBidi"/>
          <w:noProof/>
          <w:color w:val="auto"/>
          <w:sz w:val="22"/>
          <w:szCs w:val="22"/>
        </w:rPr>
      </w:pPr>
      <w:hyperlink w:anchor="_Toc232042965" w:history="1">
        <w:r w:rsidR="001F4065" w:rsidRPr="00C83FBD">
          <w:rPr>
            <w:rStyle w:val="a9"/>
            <w:noProof/>
          </w:rPr>
          <w:t>3. ОБСУЖДЕНИЕ РЕЗУЛЬТАТОВ</w:t>
        </w:r>
        <w:r w:rsidR="001F4065">
          <w:rPr>
            <w:noProof/>
            <w:webHidden/>
          </w:rPr>
          <w:tab/>
        </w:r>
        <w:r w:rsidR="001F4065">
          <w:rPr>
            <w:noProof/>
            <w:webHidden/>
          </w:rPr>
          <w:fldChar w:fldCharType="begin"/>
        </w:r>
        <w:r w:rsidR="001F4065">
          <w:rPr>
            <w:noProof/>
            <w:webHidden/>
          </w:rPr>
          <w:instrText xml:space="preserve"> PAGEREF _Toc232042965 \h </w:instrText>
        </w:r>
        <w:r w:rsidR="001F4065">
          <w:rPr>
            <w:noProof/>
            <w:webHidden/>
          </w:rPr>
        </w:r>
        <w:r w:rsidR="001F4065">
          <w:rPr>
            <w:noProof/>
            <w:webHidden/>
          </w:rPr>
          <w:fldChar w:fldCharType="separate"/>
        </w:r>
        <w:r w:rsidR="004978A3">
          <w:rPr>
            <w:noProof/>
            <w:webHidden/>
          </w:rPr>
          <w:t>51</w:t>
        </w:r>
        <w:r w:rsidR="001F4065">
          <w:rPr>
            <w:noProof/>
            <w:webHidden/>
          </w:rPr>
          <w:fldChar w:fldCharType="end"/>
        </w:r>
      </w:hyperlink>
    </w:p>
    <w:p w14:paraId="34ADFCCE" w14:textId="1034B269"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66" w:history="1">
        <w:r w:rsidR="001F4065" w:rsidRPr="00C83FBD">
          <w:rPr>
            <w:rStyle w:val="a9"/>
            <w:noProof/>
          </w:rPr>
          <w:t>3.1. Результаты формирования набора данных</w:t>
        </w:r>
        <w:r w:rsidR="001F4065">
          <w:rPr>
            <w:noProof/>
            <w:webHidden/>
          </w:rPr>
          <w:tab/>
        </w:r>
        <w:r w:rsidR="001F4065">
          <w:rPr>
            <w:noProof/>
            <w:webHidden/>
          </w:rPr>
          <w:fldChar w:fldCharType="begin"/>
        </w:r>
        <w:r w:rsidR="001F4065">
          <w:rPr>
            <w:noProof/>
            <w:webHidden/>
          </w:rPr>
          <w:instrText xml:space="preserve"> PAGEREF _Toc232042966 \h </w:instrText>
        </w:r>
        <w:r w:rsidR="001F4065">
          <w:rPr>
            <w:noProof/>
            <w:webHidden/>
          </w:rPr>
        </w:r>
        <w:r w:rsidR="001F4065">
          <w:rPr>
            <w:noProof/>
            <w:webHidden/>
          </w:rPr>
          <w:fldChar w:fldCharType="separate"/>
        </w:r>
        <w:r w:rsidR="004978A3">
          <w:rPr>
            <w:noProof/>
            <w:webHidden/>
          </w:rPr>
          <w:t>51</w:t>
        </w:r>
        <w:r w:rsidR="001F4065">
          <w:rPr>
            <w:noProof/>
            <w:webHidden/>
          </w:rPr>
          <w:fldChar w:fldCharType="end"/>
        </w:r>
      </w:hyperlink>
    </w:p>
    <w:p w14:paraId="11C848E0" w14:textId="1AB3EA5C"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67" w:history="1">
        <w:r w:rsidR="001F4065" w:rsidRPr="00C83FBD">
          <w:rPr>
            <w:rStyle w:val="a9"/>
            <w:noProof/>
          </w:rPr>
          <w:t>3.2. Результаты отбора молекулярных дескрипторов</w:t>
        </w:r>
        <w:r w:rsidR="001F4065">
          <w:rPr>
            <w:noProof/>
            <w:webHidden/>
          </w:rPr>
          <w:tab/>
        </w:r>
        <w:r w:rsidR="001F4065">
          <w:rPr>
            <w:noProof/>
            <w:webHidden/>
          </w:rPr>
          <w:fldChar w:fldCharType="begin"/>
        </w:r>
        <w:r w:rsidR="001F4065">
          <w:rPr>
            <w:noProof/>
            <w:webHidden/>
          </w:rPr>
          <w:instrText xml:space="preserve"> PAGEREF _Toc232042967 \h </w:instrText>
        </w:r>
        <w:r w:rsidR="001F4065">
          <w:rPr>
            <w:noProof/>
            <w:webHidden/>
          </w:rPr>
        </w:r>
        <w:r w:rsidR="001F4065">
          <w:rPr>
            <w:noProof/>
            <w:webHidden/>
          </w:rPr>
          <w:fldChar w:fldCharType="separate"/>
        </w:r>
        <w:r w:rsidR="004978A3">
          <w:rPr>
            <w:noProof/>
            <w:webHidden/>
          </w:rPr>
          <w:t>53</w:t>
        </w:r>
        <w:r w:rsidR="001F4065">
          <w:rPr>
            <w:noProof/>
            <w:webHidden/>
          </w:rPr>
          <w:fldChar w:fldCharType="end"/>
        </w:r>
      </w:hyperlink>
    </w:p>
    <w:p w14:paraId="4BA06B47" w14:textId="4593D433" w:rsidR="001F4065" w:rsidRDefault="00AE4DB8">
      <w:pPr>
        <w:pStyle w:val="31"/>
        <w:rPr>
          <w:rFonts w:asciiTheme="minorHAnsi" w:eastAsiaTheme="minorEastAsia" w:hAnsiTheme="minorHAnsi" w:cstheme="minorBidi"/>
          <w:noProof/>
          <w:color w:val="auto"/>
          <w:sz w:val="22"/>
          <w:szCs w:val="22"/>
        </w:rPr>
      </w:pPr>
      <w:hyperlink w:anchor="_Toc232042968" w:history="1">
        <w:r w:rsidR="001F4065" w:rsidRPr="00C83FBD">
          <w:rPr>
            <w:rStyle w:val="a9"/>
            <w:noProof/>
          </w:rPr>
          <w:t>3.2.1. Воронка отбора дескрипторов</w:t>
        </w:r>
        <w:r w:rsidR="001F4065">
          <w:rPr>
            <w:noProof/>
            <w:webHidden/>
          </w:rPr>
          <w:tab/>
        </w:r>
        <w:r w:rsidR="001F4065">
          <w:rPr>
            <w:noProof/>
            <w:webHidden/>
          </w:rPr>
          <w:fldChar w:fldCharType="begin"/>
        </w:r>
        <w:r w:rsidR="001F4065">
          <w:rPr>
            <w:noProof/>
            <w:webHidden/>
          </w:rPr>
          <w:instrText xml:space="preserve"> PAGEREF _Toc232042968 \h </w:instrText>
        </w:r>
        <w:r w:rsidR="001F4065">
          <w:rPr>
            <w:noProof/>
            <w:webHidden/>
          </w:rPr>
        </w:r>
        <w:r w:rsidR="001F4065">
          <w:rPr>
            <w:noProof/>
            <w:webHidden/>
          </w:rPr>
          <w:fldChar w:fldCharType="separate"/>
        </w:r>
        <w:r w:rsidR="004978A3">
          <w:rPr>
            <w:noProof/>
            <w:webHidden/>
          </w:rPr>
          <w:t>53</w:t>
        </w:r>
        <w:r w:rsidR="001F4065">
          <w:rPr>
            <w:noProof/>
            <w:webHidden/>
          </w:rPr>
          <w:fldChar w:fldCharType="end"/>
        </w:r>
      </w:hyperlink>
    </w:p>
    <w:p w14:paraId="64405B95" w14:textId="6A2CF779" w:rsidR="001F4065" w:rsidRDefault="00AE4DB8">
      <w:pPr>
        <w:pStyle w:val="31"/>
        <w:rPr>
          <w:rFonts w:asciiTheme="minorHAnsi" w:eastAsiaTheme="minorEastAsia" w:hAnsiTheme="minorHAnsi" w:cstheme="minorBidi"/>
          <w:noProof/>
          <w:color w:val="auto"/>
          <w:sz w:val="22"/>
          <w:szCs w:val="22"/>
        </w:rPr>
      </w:pPr>
      <w:hyperlink w:anchor="_Toc232042969" w:history="1">
        <w:r w:rsidR="001F4065" w:rsidRPr="00C83FBD">
          <w:rPr>
            <w:rStyle w:val="a9"/>
            <w:noProof/>
          </w:rPr>
          <w:t>3.2.2. Физико-химическая интерпретация отобранных дескрипторов</w:t>
        </w:r>
        <w:r w:rsidR="001F4065">
          <w:rPr>
            <w:noProof/>
            <w:webHidden/>
          </w:rPr>
          <w:tab/>
        </w:r>
        <w:r w:rsidR="001F4065">
          <w:rPr>
            <w:noProof/>
            <w:webHidden/>
          </w:rPr>
          <w:fldChar w:fldCharType="begin"/>
        </w:r>
        <w:r w:rsidR="001F4065">
          <w:rPr>
            <w:noProof/>
            <w:webHidden/>
          </w:rPr>
          <w:instrText xml:space="preserve"> PAGEREF _Toc232042969 \h </w:instrText>
        </w:r>
        <w:r w:rsidR="001F4065">
          <w:rPr>
            <w:noProof/>
            <w:webHidden/>
          </w:rPr>
        </w:r>
        <w:r w:rsidR="001F4065">
          <w:rPr>
            <w:noProof/>
            <w:webHidden/>
          </w:rPr>
          <w:fldChar w:fldCharType="separate"/>
        </w:r>
        <w:r w:rsidR="004978A3">
          <w:rPr>
            <w:noProof/>
            <w:webHidden/>
          </w:rPr>
          <w:t>55</w:t>
        </w:r>
        <w:r w:rsidR="001F4065">
          <w:rPr>
            <w:noProof/>
            <w:webHidden/>
          </w:rPr>
          <w:fldChar w:fldCharType="end"/>
        </w:r>
      </w:hyperlink>
    </w:p>
    <w:p w14:paraId="14064656" w14:textId="688DF3D0"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0" w:history="1">
        <w:r w:rsidR="001F4065" w:rsidRPr="00C83FBD">
          <w:rPr>
            <w:rStyle w:val="a9"/>
            <w:noProof/>
          </w:rPr>
          <w:t>3.3. Результаты дескрипторных QSAR-моделей</w:t>
        </w:r>
        <w:r w:rsidR="001F4065">
          <w:rPr>
            <w:noProof/>
            <w:webHidden/>
          </w:rPr>
          <w:tab/>
        </w:r>
        <w:r w:rsidR="001F4065">
          <w:rPr>
            <w:noProof/>
            <w:webHidden/>
          </w:rPr>
          <w:fldChar w:fldCharType="begin"/>
        </w:r>
        <w:r w:rsidR="001F4065">
          <w:rPr>
            <w:noProof/>
            <w:webHidden/>
          </w:rPr>
          <w:instrText xml:space="preserve"> PAGEREF _Toc232042970 \h </w:instrText>
        </w:r>
        <w:r w:rsidR="001F4065">
          <w:rPr>
            <w:noProof/>
            <w:webHidden/>
          </w:rPr>
        </w:r>
        <w:r w:rsidR="001F4065">
          <w:rPr>
            <w:noProof/>
            <w:webHidden/>
          </w:rPr>
          <w:fldChar w:fldCharType="separate"/>
        </w:r>
        <w:r w:rsidR="004978A3">
          <w:rPr>
            <w:noProof/>
            <w:webHidden/>
          </w:rPr>
          <w:t>56</w:t>
        </w:r>
        <w:r w:rsidR="001F4065">
          <w:rPr>
            <w:noProof/>
            <w:webHidden/>
          </w:rPr>
          <w:fldChar w:fldCharType="end"/>
        </w:r>
      </w:hyperlink>
    </w:p>
    <w:p w14:paraId="4FC51799" w14:textId="35EC037C"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1" w:history="1">
        <w:r w:rsidR="001F4065" w:rsidRPr="00C83FBD">
          <w:rPr>
            <w:rStyle w:val="a9"/>
            <w:noProof/>
          </w:rPr>
          <w:t>3.4. Область применимости дескрипторных моделей</w:t>
        </w:r>
        <w:r w:rsidR="001F4065">
          <w:rPr>
            <w:noProof/>
            <w:webHidden/>
          </w:rPr>
          <w:tab/>
        </w:r>
        <w:r w:rsidR="001F4065">
          <w:rPr>
            <w:noProof/>
            <w:webHidden/>
          </w:rPr>
          <w:fldChar w:fldCharType="begin"/>
        </w:r>
        <w:r w:rsidR="001F4065">
          <w:rPr>
            <w:noProof/>
            <w:webHidden/>
          </w:rPr>
          <w:instrText xml:space="preserve"> PAGEREF _Toc232042971 \h </w:instrText>
        </w:r>
        <w:r w:rsidR="001F4065">
          <w:rPr>
            <w:noProof/>
            <w:webHidden/>
          </w:rPr>
        </w:r>
        <w:r w:rsidR="001F4065">
          <w:rPr>
            <w:noProof/>
            <w:webHidden/>
          </w:rPr>
          <w:fldChar w:fldCharType="separate"/>
        </w:r>
        <w:r w:rsidR="004978A3">
          <w:rPr>
            <w:noProof/>
            <w:webHidden/>
          </w:rPr>
          <w:t>59</w:t>
        </w:r>
        <w:r w:rsidR="001F4065">
          <w:rPr>
            <w:noProof/>
            <w:webHidden/>
          </w:rPr>
          <w:fldChar w:fldCharType="end"/>
        </w:r>
      </w:hyperlink>
    </w:p>
    <w:p w14:paraId="572737ED" w14:textId="6FD539C2"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2" w:history="1">
        <w:r w:rsidR="001F4065" w:rsidRPr="00C83FBD">
          <w:rPr>
            <w:rStyle w:val="a9"/>
            <w:noProof/>
          </w:rPr>
          <w:t>3.5. Химическая интерпретация дескрипторных моделей методом SHAP</w:t>
        </w:r>
        <w:r w:rsidR="001F4065">
          <w:rPr>
            <w:noProof/>
            <w:webHidden/>
          </w:rPr>
          <w:tab/>
        </w:r>
        <w:r w:rsidR="001F4065">
          <w:rPr>
            <w:noProof/>
            <w:webHidden/>
          </w:rPr>
          <w:fldChar w:fldCharType="begin"/>
        </w:r>
        <w:r w:rsidR="001F4065">
          <w:rPr>
            <w:noProof/>
            <w:webHidden/>
          </w:rPr>
          <w:instrText xml:space="preserve"> PAGEREF _Toc232042972 \h </w:instrText>
        </w:r>
        <w:r w:rsidR="001F4065">
          <w:rPr>
            <w:noProof/>
            <w:webHidden/>
          </w:rPr>
        </w:r>
        <w:r w:rsidR="001F4065">
          <w:rPr>
            <w:noProof/>
            <w:webHidden/>
          </w:rPr>
          <w:fldChar w:fldCharType="separate"/>
        </w:r>
        <w:r w:rsidR="004978A3">
          <w:rPr>
            <w:noProof/>
            <w:webHidden/>
          </w:rPr>
          <w:t>60</w:t>
        </w:r>
        <w:r w:rsidR="001F4065">
          <w:rPr>
            <w:noProof/>
            <w:webHidden/>
          </w:rPr>
          <w:fldChar w:fldCharType="end"/>
        </w:r>
      </w:hyperlink>
    </w:p>
    <w:p w14:paraId="169955CB" w14:textId="757B13E8"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3" w:history="1">
        <w:r w:rsidR="001F4065" w:rsidRPr="00C83FBD">
          <w:rPr>
            <w:rStyle w:val="a9"/>
            <w:noProof/>
          </w:rPr>
          <w:t>3.6. Результаты графовых нейронных сетей</w:t>
        </w:r>
        <w:r w:rsidR="001F4065">
          <w:rPr>
            <w:noProof/>
            <w:webHidden/>
          </w:rPr>
          <w:tab/>
        </w:r>
        <w:r w:rsidR="001F4065">
          <w:rPr>
            <w:noProof/>
            <w:webHidden/>
          </w:rPr>
          <w:fldChar w:fldCharType="begin"/>
        </w:r>
        <w:r w:rsidR="001F4065">
          <w:rPr>
            <w:noProof/>
            <w:webHidden/>
          </w:rPr>
          <w:instrText xml:space="preserve"> PAGEREF _Toc232042973 \h </w:instrText>
        </w:r>
        <w:r w:rsidR="001F4065">
          <w:rPr>
            <w:noProof/>
            <w:webHidden/>
          </w:rPr>
        </w:r>
        <w:r w:rsidR="001F4065">
          <w:rPr>
            <w:noProof/>
            <w:webHidden/>
          </w:rPr>
          <w:fldChar w:fldCharType="separate"/>
        </w:r>
        <w:r w:rsidR="004978A3">
          <w:rPr>
            <w:noProof/>
            <w:webHidden/>
          </w:rPr>
          <w:t>62</w:t>
        </w:r>
        <w:r w:rsidR="001F4065">
          <w:rPr>
            <w:noProof/>
            <w:webHidden/>
          </w:rPr>
          <w:fldChar w:fldCharType="end"/>
        </w:r>
      </w:hyperlink>
    </w:p>
    <w:p w14:paraId="137D064B" w14:textId="5A6B6385"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4" w:history="1">
        <w:r w:rsidR="001F4065" w:rsidRPr="00C83FBD">
          <w:rPr>
            <w:rStyle w:val="a9"/>
            <w:noProof/>
          </w:rPr>
          <w:t>3.7. Область применимости графовых нейронных сетей</w:t>
        </w:r>
        <w:r w:rsidR="001F4065">
          <w:rPr>
            <w:noProof/>
            <w:webHidden/>
          </w:rPr>
          <w:tab/>
        </w:r>
        <w:r w:rsidR="001F4065">
          <w:rPr>
            <w:noProof/>
            <w:webHidden/>
          </w:rPr>
          <w:fldChar w:fldCharType="begin"/>
        </w:r>
        <w:r w:rsidR="001F4065">
          <w:rPr>
            <w:noProof/>
            <w:webHidden/>
          </w:rPr>
          <w:instrText xml:space="preserve"> PAGEREF _Toc232042974 \h </w:instrText>
        </w:r>
        <w:r w:rsidR="001F4065">
          <w:rPr>
            <w:noProof/>
            <w:webHidden/>
          </w:rPr>
        </w:r>
        <w:r w:rsidR="001F4065">
          <w:rPr>
            <w:noProof/>
            <w:webHidden/>
          </w:rPr>
          <w:fldChar w:fldCharType="separate"/>
        </w:r>
        <w:r w:rsidR="004978A3">
          <w:rPr>
            <w:noProof/>
            <w:webHidden/>
          </w:rPr>
          <w:t>64</w:t>
        </w:r>
        <w:r w:rsidR="001F4065">
          <w:rPr>
            <w:noProof/>
            <w:webHidden/>
          </w:rPr>
          <w:fldChar w:fldCharType="end"/>
        </w:r>
      </w:hyperlink>
    </w:p>
    <w:p w14:paraId="3E6731E7" w14:textId="7801C877"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5" w:history="1">
        <w:r w:rsidR="001F4065" w:rsidRPr="00C83FBD">
          <w:rPr>
            <w:rStyle w:val="a9"/>
            <w:noProof/>
          </w:rPr>
          <w:t>3.8. Химическая интерпретация графовых нейронных сетей</w:t>
        </w:r>
        <w:r w:rsidR="001F4065">
          <w:rPr>
            <w:noProof/>
            <w:webHidden/>
          </w:rPr>
          <w:tab/>
        </w:r>
        <w:r w:rsidR="001F4065">
          <w:rPr>
            <w:noProof/>
            <w:webHidden/>
          </w:rPr>
          <w:fldChar w:fldCharType="begin"/>
        </w:r>
        <w:r w:rsidR="001F4065">
          <w:rPr>
            <w:noProof/>
            <w:webHidden/>
          </w:rPr>
          <w:instrText xml:space="preserve"> PAGEREF _Toc232042975 \h </w:instrText>
        </w:r>
        <w:r w:rsidR="001F4065">
          <w:rPr>
            <w:noProof/>
            <w:webHidden/>
          </w:rPr>
        </w:r>
        <w:r w:rsidR="001F4065">
          <w:rPr>
            <w:noProof/>
            <w:webHidden/>
          </w:rPr>
          <w:fldChar w:fldCharType="separate"/>
        </w:r>
        <w:r w:rsidR="004978A3">
          <w:rPr>
            <w:noProof/>
            <w:webHidden/>
          </w:rPr>
          <w:t>65</w:t>
        </w:r>
        <w:r w:rsidR="001F4065">
          <w:rPr>
            <w:noProof/>
            <w:webHidden/>
          </w:rPr>
          <w:fldChar w:fldCharType="end"/>
        </w:r>
      </w:hyperlink>
    </w:p>
    <w:p w14:paraId="17F24FC6" w14:textId="4B673836" w:rsidR="001F4065" w:rsidRDefault="00AE4DB8">
      <w:pPr>
        <w:pStyle w:val="31"/>
        <w:rPr>
          <w:rFonts w:asciiTheme="minorHAnsi" w:eastAsiaTheme="minorEastAsia" w:hAnsiTheme="minorHAnsi" w:cstheme="minorBidi"/>
          <w:noProof/>
          <w:color w:val="auto"/>
          <w:sz w:val="22"/>
          <w:szCs w:val="22"/>
        </w:rPr>
      </w:pPr>
      <w:hyperlink w:anchor="_Toc232042976" w:history="1">
        <w:r w:rsidR="001F4065" w:rsidRPr="00C83FBD">
          <w:rPr>
            <w:rStyle w:val="a9"/>
            <w:noProof/>
          </w:rPr>
          <w:t>3.8.1 Substructure Masking (SME)</w:t>
        </w:r>
        <w:r w:rsidR="001F4065">
          <w:rPr>
            <w:noProof/>
            <w:webHidden/>
          </w:rPr>
          <w:tab/>
        </w:r>
        <w:r w:rsidR="001F4065">
          <w:rPr>
            <w:noProof/>
            <w:webHidden/>
          </w:rPr>
          <w:fldChar w:fldCharType="begin"/>
        </w:r>
        <w:r w:rsidR="001F4065">
          <w:rPr>
            <w:noProof/>
            <w:webHidden/>
          </w:rPr>
          <w:instrText xml:space="preserve"> PAGEREF _Toc232042976 \h </w:instrText>
        </w:r>
        <w:r w:rsidR="001F4065">
          <w:rPr>
            <w:noProof/>
            <w:webHidden/>
          </w:rPr>
        </w:r>
        <w:r w:rsidR="001F4065">
          <w:rPr>
            <w:noProof/>
            <w:webHidden/>
          </w:rPr>
          <w:fldChar w:fldCharType="separate"/>
        </w:r>
        <w:r w:rsidR="004978A3">
          <w:rPr>
            <w:noProof/>
            <w:webHidden/>
          </w:rPr>
          <w:t>65</w:t>
        </w:r>
        <w:r w:rsidR="001F4065">
          <w:rPr>
            <w:noProof/>
            <w:webHidden/>
          </w:rPr>
          <w:fldChar w:fldCharType="end"/>
        </w:r>
      </w:hyperlink>
    </w:p>
    <w:p w14:paraId="45EB2523" w14:textId="3DF9DE24" w:rsidR="001F4065" w:rsidRDefault="00AE4DB8">
      <w:pPr>
        <w:pStyle w:val="31"/>
        <w:rPr>
          <w:rFonts w:asciiTheme="minorHAnsi" w:eastAsiaTheme="minorEastAsia" w:hAnsiTheme="minorHAnsi" w:cstheme="minorBidi"/>
          <w:noProof/>
          <w:color w:val="auto"/>
          <w:sz w:val="22"/>
          <w:szCs w:val="22"/>
        </w:rPr>
      </w:pPr>
      <w:hyperlink w:anchor="_Toc232042977" w:history="1">
        <w:r w:rsidR="001F4065" w:rsidRPr="00C83FBD">
          <w:rPr>
            <w:rStyle w:val="a9"/>
            <w:noProof/>
          </w:rPr>
          <w:t>3.8.2 Atom-Level Masking</w:t>
        </w:r>
        <w:r w:rsidR="001F4065">
          <w:rPr>
            <w:noProof/>
            <w:webHidden/>
          </w:rPr>
          <w:tab/>
        </w:r>
        <w:r w:rsidR="001F4065">
          <w:rPr>
            <w:noProof/>
            <w:webHidden/>
          </w:rPr>
          <w:fldChar w:fldCharType="begin"/>
        </w:r>
        <w:r w:rsidR="001F4065">
          <w:rPr>
            <w:noProof/>
            <w:webHidden/>
          </w:rPr>
          <w:instrText xml:space="preserve"> PAGEREF _Toc232042977 \h </w:instrText>
        </w:r>
        <w:r w:rsidR="001F4065">
          <w:rPr>
            <w:noProof/>
            <w:webHidden/>
          </w:rPr>
        </w:r>
        <w:r w:rsidR="001F4065">
          <w:rPr>
            <w:noProof/>
            <w:webHidden/>
          </w:rPr>
          <w:fldChar w:fldCharType="separate"/>
        </w:r>
        <w:r w:rsidR="004978A3">
          <w:rPr>
            <w:noProof/>
            <w:webHidden/>
          </w:rPr>
          <w:t>67</w:t>
        </w:r>
        <w:r w:rsidR="001F4065">
          <w:rPr>
            <w:noProof/>
            <w:webHidden/>
          </w:rPr>
          <w:fldChar w:fldCharType="end"/>
        </w:r>
      </w:hyperlink>
    </w:p>
    <w:p w14:paraId="68FC911F" w14:textId="6AD79481"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8" w:history="1">
        <w:r w:rsidR="001F4065" w:rsidRPr="00C83FBD">
          <w:rPr>
            <w:rStyle w:val="a9"/>
            <w:noProof/>
          </w:rPr>
          <w:t>3.9. Сравнение лучшей дескрипторной и графовой модели</w:t>
        </w:r>
        <w:r w:rsidR="001F4065">
          <w:rPr>
            <w:noProof/>
            <w:webHidden/>
          </w:rPr>
          <w:tab/>
        </w:r>
        <w:r w:rsidR="001F4065">
          <w:rPr>
            <w:noProof/>
            <w:webHidden/>
          </w:rPr>
          <w:fldChar w:fldCharType="begin"/>
        </w:r>
        <w:r w:rsidR="001F4065">
          <w:rPr>
            <w:noProof/>
            <w:webHidden/>
          </w:rPr>
          <w:instrText xml:space="preserve"> PAGEREF _Toc232042978 \h </w:instrText>
        </w:r>
        <w:r w:rsidR="001F4065">
          <w:rPr>
            <w:noProof/>
            <w:webHidden/>
          </w:rPr>
        </w:r>
        <w:r w:rsidR="001F4065">
          <w:rPr>
            <w:noProof/>
            <w:webHidden/>
          </w:rPr>
          <w:fldChar w:fldCharType="separate"/>
        </w:r>
        <w:r w:rsidR="004978A3">
          <w:rPr>
            <w:noProof/>
            <w:webHidden/>
          </w:rPr>
          <w:t>69</w:t>
        </w:r>
        <w:r w:rsidR="001F4065">
          <w:rPr>
            <w:noProof/>
            <w:webHidden/>
          </w:rPr>
          <w:fldChar w:fldCharType="end"/>
        </w:r>
      </w:hyperlink>
    </w:p>
    <w:p w14:paraId="3C583132" w14:textId="395DF9A6" w:rsidR="001F4065" w:rsidRDefault="00AE4DB8">
      <w:pPr>
        <w:pStyle w:val="21"/>
        <w:tabs>
          <w:tab w:val="right" w:leader="dot" w:pos="9344"/>
        </w:tabs>
        <w:rPr>
          <w:rFonts w:asciiTheme="minorHAnsi" w:eastAsiaTheme="minorEastAsia" w:hAnsiTheme="minorHAnsi" w:cstheme="minorBidi"/>
          <w:noProof/>
          <w:color w:val="auto"/>
          <w:sz w:val="22"/>
          <w:szCs w:val="22"/>
        </w:rPr>
      </w:pPr>
      <w:hyperlink w:anchor="_Toc232042979" w:history="1">
        <w:r w:rsidR="001F4065" w:rsidRPr="00C83FBD">
          <w:rPr>
            <w:rStyle w:val="a9"/>
            <w:noProof/>
          </w:rPr>
          <w:t>3.10 Cравнение C литературными моделями</w:t>
        </w:r>
        <w:r w:rsidR="001F4065">
          <w:rPr>
            <w:noProof/>
            <w:webHidden/>
          </w:rPr>
          <w:tab/>
        </w:r>
        <w:r w:rsidR="001F4065">
          <w:rPr>
            <w:noProof/>
            <w:webHidden/>
          </w:rPr>
          <w:fldChar w:fldCharType="begin"/>
        </w:r>
        <w:r w:rsidR="001F4065">
          <w:rPr>
            <w:noProof/>
            <w:webHidden/>
          </w:rPr>
          <w:instrText xml:space="preserve"> PAGEREF _Toc232042979 \h </w:instrText>
        </w:r>
        <w:r w:rsidR="001F4065">
          <w:rPr>
            <w:noProof/>
            <w:webHidden/>
          </w:rPr>
        </w:r>
        <w:r w:rsidR="001F4065">
          <w:rPr>
            <w:noProof/>
            <w:webHidden/>
          </w:rPr>
          <w:fldChar w:fldCharType="separate"/>
        </w:r>
        <w:r w:rsidR="004978A3">
          <w:rPr>
            <w:noProof/>
            <w:webHidden/>
          </w:rPr>
          <w:t>72</w:t>
        </w:r>
        <w:r w:rsidR="001F4065">
          <w:rPr>
            <w:noProof/>
            <w:webHidden/>
          </w:rPr>
          <w:fldChar w:fldCharType="end"/>
        </w:r>
      </w:hyperlink>
    </w:p>
    <w:p w14:paraId="1E642A53" w14:textId="429C0026" w:rsidR="001F4065" w:rsidRDefault="00AE4DB8">
      <w:pPr>
        <w:pStyle w:val="11"/>
        <w:tabs>
          <w:tab w:val="right" w:leader="dot" w:pos="9344"/>
        </w:tabs>
        <w:rPr>
          <w:rFonts w:asciiTheme="minorHAnsi" w:eastAsiaTheme="minorEastAsia" w:hAnsiTheme="minorHAnsi" w:cstheme="minorBidi"/>
          <w:noProof/>
          <w:color w:val="auto"/>
          <w:sz w:val="22"/>
          <w:szCs w:val="22"/>
        </w:rPr>
      </w:pPr>
      <w:hyperlink w:anchor="_Toc232042980" w:history="1">
        <w:r w:rsidR="001F4065" w:rsidRPr="00C83FBD">
          <w:rPr>
            <w:rStyle w:val="a9"/>
            <w:noProof/>
          </w:rPr>
          <w:t>ЗАКЛЮЧЕНИЕ</w:t>
        </w:r>
        <w:r w:rsidR="001F4065">
          <w:rPr>
            <w:noProof/>
            <w:webHidden/>
          </w:rPr>
          <w:tab/>
        </w:r>
        <w:r w:rsidR="001F4065">
          <w:rPr>
            <w:noProof/>
            <w:webHidden/>
          </w:rPr>
          <w:fldChar w:fldCharType="begin"/>
        </w:r>
        <w:r w:rsidR="001F4065">
          <w:rPr>
            <w:noProof/>
            <w:webHidden/>
          </w:rPr>
          <w:instrText xml:space="preserve"> PAGEREF _Toc232042980 \h </w:instrText>
        </w:r>
        <w:r w:rsidR="001F4065">
          <w:rPr>
            <w:noProof/>
            <w:webHidden/>
          </w:rPr>
        </w:r>
        <w:r w:rsidR="001F4065">
          <w:rPr>
            <w:noProof/>
            <w:webHidden/>
          </w:rPr>
          <w:fldChar w:fldCharType="separate"/>
        </w:r>
        <w:r w:rsidR="004978A3">
          <w:rPr>
            <w:noProof/>
            <w:webHidden/>
          </w:rPr>
          <w:t>74</w:t>
        </w:r>
        <w:r w:rsidR="001F4065">
          <w:rPr>
            <w:noProof/>
            <w:webHidden/>
          </w:rPr>
          <w:fldChar w:fldCharType="end"/>
        </w:r>
      </w:hyperlink>
    </w:p>
    <w:p w14:paraId="03B87FDB" w14:textId="2BC6362E" w:rsidR="001F4065" w:rsidRDefault="00AE4DB8">
      <w:pPr>
        <w:pStyle w:val="11"/>
        <w:tabs>
          <w:tab w:val="right" w:leader="dot" w:pos="9344"/>
        </w:tabs>
        <w:rPr>
          <w:rFonts w:asciiTheme="minorHAnsi" w:eastAsiaTheme="minorEastAsia" w:hAnsiTheme="minorHAnsi" w:cstheme="minorBidi"/>
          <w:noProof/>
          <w:color w:val="auto"/>
          <w:sz w:val="22"/>
          <w:szCs w:val="22"/>
        </w:rPr>
      </w:pPr>
      <w:hyperlink w:anchor="_Toc232042981" w:history="1">
        <w:r w:rsidR="001F4065" w:rsidRPr="00C83FBD">
          <w:rPr>
            <w:rStyle w:val="a9"/>
            <w:noProof/>
          </w:rPr>
          <w:t>СПИСОК</w:t>
        </w:r>
        <w:r w:rsidR="001F4065" w:rsidRPr="00C83FBD">
          <w:rPr>
            <w:rStyle w:val="a9"/>
            <w:noProof/>
            <w:lang w:val="en-US"/>
          </w:rPr>
          <w:t xml:space="preserve"> </w:t>
        </w:r>
        <w:r w:rsidR="001F4065" w:rsidRPr="00C83FBD">
          <w:rPr>
            <w:rStyle w:val="a9"/>
            <w:noProof/>
          </w:rPr>
          <w:t>ИСПОЛЬЗОВАННЫХ</w:t>
        </w:r>
        <w:r w:rsidR="001F4065" w:rsidRPr="00C83FBD">
          <w:rPr>
            <w:rStyle w:val="a9"/>
            <w:noProof/>
            <w:lang w:val="en-US"/>
          </w:rPr>
          <w:t xml:space="preserve"> </w:t>
        </w:r>
        <w:r w:rsidR="001F4065" w:rsidRPr="00C83FBD">
          <w:rPr>
            <w:rStyle w:val="a9"/>
            <w:noProof/>
          </w:rPr>
          <w:t>ИСТОЧНИКОВ</w:t>
        </w:r>
        <w:r w:rsidR="001F4065">
          <w:rPr>
            <w:noProof/>
            <w:webHidden/>
          </w:rPr>
          <w:tab/>
        </w:r>
        <w:r w:rsidR="001F4065">
          <w:rPr>
            <w:noProof/>
            <w:webHidden/>
          </w:rPr>
          <w:fldChar w:fldCharType="begin"/>
        </w:r>
        <w:r w:rsidR="001F4065">
          <w:rPr>
            <w:noProof/>
            <w:webHidden/>
          </w:rPr>
          <w:instrText xml:space="preserve"> PAGEREF _Toc232042981 \h </w:instrText>
        </w:r>
        <w:r w:rsidR="001F4065">
          <w:rPr>
            <w:noProof/>
            <w:webHidden/>
          </w:rPr>
        </w:r>
        <w:r w:rsidR="001F4065">
          <w:rPr>
            <w:noProof/>
            <w:webHidden/>
          </w:rPr>
          <w:fldChar w:fldCharType="separate"/>
        </w:r>
        <w:r w:rsidR="004978A3">
          <w:rPr>
            <w:noProof/>
            <w:webHidden/>
          </w:rPr>
          <w:t>77</w:t>
        </w:r>
        <w:r w:rsidR="001F4065">
          <w:rPr>
            <w:noProof/>
            <w:webHidden/>
          </w:rPr>
          <w:fldChar w:fldCharType="end"/>
        </w:r>
      </w:hyperlink>
    </w:p>
    <w:p w14:paraId="580DB5E5" w14:textId="5E175DDC" w:rsidR="001F4065" w:rsidRDefault="00AE4DB8">
      <w:pPr>
        <w:pStyle w:val="11"/>
        <w:tabs>
          <w:tab w:val="right" w:leader="dot" w:pos="9344"/>
        </w:tabs>
        <w:rPr>
          <w:rFonts w:asciiTheme="minorHAnsi" w:eastAsiaTheme="minorEastAsia" w:hAnsiTheme="minorHAnsi" w:cstheme="minorBidi"/>
          <w:noProof/>
          <w:color w:val="auto"/>
          <w:sz w:val="22"/>
          <w:szCs w:val="22"/>
        </w:rPr>
      </w:pPr>
      <w:hyperlink w:anchor="_Toc232042982" w:history="1">
        <w:r w:rsidR="001F4065" w:rsidRPr="00C83FBD">
          <w:rPr>
            <w:rStyle w:val="a9"/>
            <w:noProof/>
          </w:rPr>
          <w:t>ПРИЛОЖЕНИЕ</w:t>
        </w:r>
        <w:r w:rsidR="001F4065">
          <w:rPr>
            <w:noProof/>
            <w:webHidden/>
          </w:rPr>
          <w:tab/>
        </w:r>
        <w:r w:rsidR="001F4065">
          <w:rPr>
            <w:noProof/>
            <w:webHidden/>
          </w:rPr>
          <w:fldChar w:fldCharType="begin"/>
        </w:r>
        <w:r w:rsidR="001F4065">
          <w:rPr>
            <w:noProof/>
            <w:webHidden/>
          </w:rPr>
          <w:instrText xml:space="preserve"> PAGEREF _Toc232042982 \h </w:instrText>
        </w:r>
        <w:r w:rsidR="001F4065">
          <w:rPr>
            <w:noProof/>
            <w:webHidden/>
          </w:rPr>
        </w:r>
        <w:r w:rsidR="001F4065">
          <w:rPr>
            <w:noProof/>
            <w:webHidden/>
          </w:rPr>
          <w:fldChar w:fldCharType="separate"/>
        </w:r>
        <w:r w:rsidR="004978A3">
          <w:rPr>
            <w:noProof/>
            <w:webHidden/>
          </w:rPr>
          <w:t>84</w:t>
        </w:r>
        <w:r w:rsidR="001F4065">
          <w:rPr>
            <w:noProof/>
            <w:webHidden/>
          </w:rPr>
          <w:fldChar w:fldCharType="end"/>
        </w:r>
      </w:hyperlink>
    </w:p>
    <w:p w14:paraId="2107FB05" w14:textId="77777777" w:rsidR="00B77005" w:rsidRDefault="004734AE" w:rsidP="00B77005">
      <w:pPr>
        <w:pStyle w:val="1"/>
        <w:rPr>
          <w:szCs w:val="24"/>
        </w:rPr>
      </w:pPr>
      <w:r w:rsidRPr="00B30B86">
        <w:rPr>
          <w:szCs w:val="24"/>
        </w:rPr>
        <w:fldChar w:fldCharType="end"/>
      </w:r>
    </w:p>
    <w:p w14:paraId="4A35A6B6" w14:textId="77777777" w:rsidR="00C423D3" w:rsidRPr="00C423D3" w:rsidRDefault="00C423D3" w:rsidP="00C423D3"/>
    <w:p w14:paraId="0749814B" w14:textId="77777777" w:rsidR="00C423D3" w:rsidRDefault="00C423D3" w:rsidP="00C423D3">
      <w:pPr>
        <w:rPr>
          <w:b/>
          <w:bCs/>
          <w:szCs w:val="24"/>
        </w:rPr>
      </w:pPr>
    </w:p>
    <w:p w14:paraId="29F1C050" w14:textId="77777777" w:rsidR="00C423D3" w:rsidRPr="00C423D3" w:rsidRDefault="00C423D3" w:rsidP="00C423D3"/>
    <w:p w14:paraId="3A6B7B07" w14:textId="77777777" w:rsidR="00C423D3" w:rsidRDefault="00C423D3" w:rsidP="00C423D3">
      <w:pPr>
        <w:jc w:val="center"/>
        <w:rPr>
          <w:b/>
          <w:bCs/>
          <w:szCs w:val="24"/>
        </w:rPr>
      </w:pPr>
    </w:p>
    <w:p w14:paraId="485B9DB3" w14:textId="77777777" w:rsidR="00C423D3" w:rsidRPr="00C423D3" w:rsidRDefault="00C423D3" w:rsidP="00C423D3">
      <w:pPr>
        <w:tabs>
          <w:tab w:val="center" w:pos="4960"/>
        </w:tabs>
        <w:sectPr w:rsidR="00C423D3" w:rsidRPr="00C423D3" w:rsidSect="006C48EE">
          <w:footerReference w:type="default" r:id="rId8"/>
          <w:footerReference w:type="first" r:id="rId9"/>
          <w:pgSz w:w="11906" w:h="16838"/>
          <w:pgMar w:top="1418" w:right="851" w:bottom="1418" w:left="1701" w:header="709" w:footer="709" w:gutter="0"/>
          <w:cols w:space="708"/>
          <w:titlePg/>
          <w:docGrid w:linePitch="381"/>
        </w:sectPr>
      </w:pPr>
      <w:r>
        <w:tab/>
      </w:r>
    </w:p>
    <w:p w14:paraId="7DBDB3EA" w14:textId="77777777" w:rsidR="009B1A11" w:rsidRPr="009B1A11" w:rsidRDefault="00170CD6" w:rsidP="009B1A11">
      <w:pPr>
        <w:pStyle w:val="1"/>
        <w:rPr>
          <w:szCs w:val="24"/>
        </w:rPr>
      </w:pPr>
      <w:bookmarkStart w:id="2" w:name="_Toc232042921"/>
      <w:r w:rsidRPr="000F71A8">
        <w:rPr>
          <w:szCs w:val="24"/>
        </w:rPr>
        <w:lastRenderedPageBreak/>
        <w:t>ВВЕДЕНИЕ</w:t>
      </w:r>
      <w:bookmarkEnd w:id="2"/>
    </w:p>
    <w:p w14:paraId="71AC1AAE" w14:textId="69ACF516" w:rsidR="00B90197" w:rsidRDefault="00B90197" w:rsidP="00B90197">
      <w:pPr>
        <w:rPr>
          <w:color w:val="auto"/>
          <w:szCs w:val="24"/>
        </w:rPr>
      </w:pPr>
      <w:r>
        <w:t>Температура кипения является одним из ключевых физико</w:t>
      </w:r>
      <w:r>
        <w:noBreakHyphen/>
        <w:t>химических свойств молекул, характеризующи</w:t>
      </w:r>
      <w:r w:rsidR="007958C3">
        <w:t>х</w:t>
      </w:r>
      <w:r>
        <w:t xml:space="preserve"> энергию межмолекулярных взаимодействий и влияющим на поведение вещества в различных химических процессах, включая синтез, очистку, разделение</w:t>
      </w:r>
      <w:r w:rsidR="00F34C6A">
        <w:t>, а также играющим важную роль при</w:t>
      </w:r>
      <w:r>
        <w:t xml:space="preserve"> разработк</w:t>
      </w:r>
      <w:r w:rsidR="00F34C6A">
        <w:t>е</w:t>
      </w:r>
      <w:r>
        <w:t xml:space="preserve"> материалов. В промышленной химии и фармацевтике знание и прогнозирование температуры кипения </w:t>
      </w:r>
      <w:r w:rsidR="00F34C6A">
        <w:t>необходимо</w:t>
      </w:r>
      <w:r>
        <w:t xml:space="preserve"> для безопасного и эффективного проектирования технологических схем, оптимизации процессов перегонки и термодинамической оценки соединений. Однако экспериментальные измерения требуют значительных затрат времени и ресурсов, </w:t>
      </w:r>
      <w:r w:rsidR="00951B9A">
        <w:t xml:space="preserve">вследствие чего при рассмотрении </w:t>
      </w:r>
      <w:r>
        <w:t xml:space="preserve">большого химического пространства </w:t>
      </w:r>
      <w:r w:rsidR="00951B9A">
        <w:t>оказывается, что интересующие данны</w:t>
      </w:r>
      <w:r w:rsidR="00EB11C0">
        <w:t xml:space="preserve">е </w:t>
      </w:r>
      <w:r>
        <w:t>неполные или отсутствуют, что стимулирует применение вычислительных подходов для оценки этой физической характеристики на основе структурной информации о молекулах</w:t>
      </w:r>
      <w:r w:rsidR="00F70172">
        <w:t xml:space="preserve"> </w:t>
      </w:r>
      <w:r w:rsidR="00F70172" w:rsidRPr="00F70172">
        <w:t>[1]</w:t>
      </w:r>
      <w:r>
        <w:t>.</w:t>
      </w:r>
    </w:p>
    <w:p w14:paraId="72887D05" w14:textId="5A52CA22" w:rsidR="00B90197" w:rsidRDefault="00B90197" w:rsidP="00B90197">
      <w:r>
        <w:t>Хемоинформатика как дисциплина фокусируется на применении вычислительных методов для прогнозирования свойств химических соединений</w:t>
      </w:r>
      <w:r w:rsidR="00EB11C0">
        <w:t xml:space="preserve">. </w:t>
      </w:r>
      <w:r w:rsidR="00B52249">
        <w:t>Самой распространенной ее задачей является выявление количественных зависимостей «структура-свойство» (QSPR/QSAR) на основе известных экспериментальных данных</w:t>
      </w:r>
      <w:r w:rsidR="004148B3">
        <w:t>, при этом структуры соединений</w:t>
      </w:r>
      <w:r w:rsidR="00B52249">
        <w:t xml:space="preserve"> </w:t>
      </w:r>
      <w:r>
        <w:t>представля</w:t>
      </w:r>
      <w:r w:rsidR="004148B3">
        <w:t>ются</w:t>
      </w:r>
      <w:r>
        <w:t xml:space="preserve"> в виде дескрипторов или графов</w:t>
      </w:r>
      <w:r w:rsidR="004148B3">
        <w:t>.</w:t>
      </w:r>
      <w:r>
        <w:t xml:space="preserve"> Молекулярные дескрипторы преобразуют химическую информацию в числовые векторы, пригодные для статистического анализа, что позволяет моделям машинного обучения </w:t>
      </w:r>
      <w:r w:rsidR="004148B3">
        <w:t>объективно</w:t>
      </w:r>
      <w:r>
        <w:t xml:space="preserve"> оценивать физико</w:t>
      </w:r>
      <w:r>
        <w:noBreakHyphen/>
        <w:t xml:space="preserve">химические свойства, такие как температура кипения, без непосредственного проведения экспериментов </w:t>
      </w:r>
      <w:r w:rsidR="00F70172" w:rsidRPr="00F70172">
        <w:t>[</w:t>
      </w:r>
      <w:r w:rsidR="00F31DE9">
        <w:t>2</w:t>
      </w:r>
      <w:r w:rsidR="00F70172" w:rsidRPr="00F70172">
        <w:t>]</w:t>
      </w:r>
      <w:r>
        <w:t>.</w:t>
      </w:r>
    </w:p>
    <w:p w14:paraId="793113BC" w14:textId="08BF8A3E" w:rsidR="00585EA7" w:rsidRDefault="00585EA7" w:rsidP="002D700B">
      <w:r>
        <w:t xml:space="preserve">Графовые нейронные сети (GNN) работают непосредственно со структурой молекулы как графом, в отличие от классических дескрипторных моделей, где структура сводится к набору числовых признаков. Такое представление позволяет учитывать структурные </w:t>
      </w:r>
      <w:r w:rsidR="0055041D">
        <w:t>особенности</w:t>
      </w:r>
      <w:r>
        <w:t xml:space="preserve">, влияющие на свойства соединений, </w:t>
      </w:r>
      <w:r w:rsidR="0055041D" w:rsidRPr="0055041D">
        <w:t>которые труднее выразить через дескрипторы</w:t>
      </w:r>
      <w:r w:rsidR="0055041D">
        <w:t xml:space="preserve">, </w:t>
      </w:r>
      <w:r>
        <w:t xml:space="preserve">особенно в сложных химических пространствах [1,2]. В данной работе сравниваются </w:t>
      </w:r>
      <w:r w:rsidR="0055041D">
        <w:t xml:space="preserve">оба подхода </w:t>
      </w:r>
      <w:r>
        <w:t>на задаче прогнозирования температуры кипения: анализируется точность предсказаний и возможности химической интерпретации моделей, чтобы понять, в каких случаях какой метод работает лучше.</w:t>
      </w:r>
    </w:p>
    <w:p w14:paraId="6ACF1B4A" w14:textId="1AC8C5D1" w:rsidR="002D700B" w:rsidRPr="002D700B" w:rsidRDefault="00460B0D" w:rsidP="002D700B">
      <w:pPr>
        <w:rPr>
          <w:rFonts w:ascii="Arial" w:hAnsi="Arial" w:cs="Arial"/>
          <w:sz w:val="23"/>
          <w:szCs w:val="23"/>
        </w:rPr>
      </w:pPr>
      <w:r w:rsidRPr="00460B0D">
        <w:rPr>
          <w:szCs w:val="24"/>
        </w:rPr>
        <w:t>Таким образом</w:t>
      </w:r>
      <w:r w:rsidR="0055041D">
        <w:rPr>
          <w:szCs w:val="24"/>
        </w:rPr>
        <w:t>,</w:t>
      </w:r>
      <w:r>
        <w:rPr>
          <w:i/>
          <w:szCs w:val="24"/>
        </w:rPr>
        <w:t xml:space="preserve"> </w:t>
      </w:r>
      <w:r w:rsidR="0055041D">
        <w:t>целью настоящего исследования стало п</w:t>
      </w:r>
      <w:r w:rsidR="00F31DE9">
        <w:t>рове</w:t>
      </w:r>
      <w:r w:rsidR="0055041D">
        <w:t>дение</w:t>
      </w:r>
      <w:r w:rsidR="00F31DE9">
        <w:t xml:space="preserve"> сравнительн</w:t>
      </w:r>
      <w:r w:rsidR="0055041D">
        <w:t>ого</w:t>
      </w:r>
      <w:r w:rsidR="00F31DE9">
        <w:t xml:space="preserve"> анализ</w:t>
      </w:r>
      <w:r w:rsidR="0055041D">
        <w:t>а</w:t>
      </w:r>
      <w:r w:rsidR="00F31DE9">
        <w:t xml:space="preserve"> подходов на основе молекулярных дескрипторов и графовых нейронных сетей для </w:t>
      </w:r>
      <w:r w:rsidR="00F31DE9">
        <w:lastRenderedPageBreak/>
        <w:t>прогнозирования нормальной температуры кипения органических соединений</w:t>
      </w:r>
      <w:r w:rsidR="00EE663B">
        <w:t xml:space="preserve"> с последующей</w:t>
      </w:r>
      <w:r w:rsidR="00F31DE9">
        <w:t xml:space="preserve"> химическ</w:t>
      </w:r>
      <w:r w:rsidR="00EE663B">
        <w:t>ой</w:t>
      </w:r>
      <w:r w:rsidR="00F31DE9">
        <w:t xml:space="preserve"> интерпретаци</w:t>
      </w:r>
      <w:r w:rsidR="00EE663B">
        <w:t>ей</w:t>
      </w:r>
      <w:r w:rsidR="00F31DE9">
        <w:t xml:space="preserve"> построенных моделей.</w:t>
      </w:r>
    </w:p>
    <w:p w14:paraId="2656D9CC" w14:textId="2B7DE01A" w:rsidR="00F31DE9" w:rsidRDefault="00F31DE9" w:rsidP="002D700B">
      <w:r>
        <w:t xml:space="preserve">Для достижения поставленной цели необходимо </w:t>
      </w:r>
      <w:r w:rsidR="00EE663B">
        <w:t xml:space="preserve">было </w:t>
      </w:r>
      <w:r>
        <w:t>решить следующие задачи:</w:t>
      </w:r>
    </w:p>
    <w:p w14:paraId="6CEE40F2" w14:textId="77777777" w:rsidR="00F31DE9" w:rsidRPr="00F31DE9" w:rsidRDefault="00F31DE9" w:rsidP="00F31DE9">
      <w:r>
        <w:t xml:space="preserve">1) </w:t>
      </w:r>
      <w:r w:rsidR="00EF53E0">
        <w:t>собрать, очистить, стандартизировать и объединить экспериментальные данные о нормальных температурах кипения органических соединений из трёх источников (Chemeo, PubChem, OCHEM) в единый набор данных;</w:t>
      </w:r>
    </w:p>
    <w:p w14:paraId="0B3E7BF4" w14:textId="77777777" w:rsidR="00F31DE9" w:rsidRPr="00F31DE9" w:rsidRDefault="00F31DE9" w:rsidP="00F31DE9">
      <w:r>
        <w:t xml:space="preserve">2) </w:t>
      </w:r>
      <w:r w:rsidR="00EF53E0">
        <w:t>сгенерировать и отобрать молекулярные дескрипторы для построения моделей: молекулярные отпечатки Моргана, физико-химические и топологические дескрипторы RDKit, а также их комбинированный набор;</w:t>
      </w:r>
    </w:p>
    <w:p w14:paraId="7725F2D0" w14:textId="48A04859" w:rsidR="00F31DE9" w:rsidRDefault="00F31DE9" w:rsidP="00F31DE9">
      <w:r>
        <w:t>3)</w:t>
      </w:r>
      <w:r w:rsidR="00EF53E0">
        <w:t xml:space="preserve"> построить дескрипторные регрессионные QSAR модели, предсказывающие нормальную температуру кипения органических соединений, используя 10</w:t>
      </w:r>
      <w:r w:rsidR="00D322C9">
        <w:t xml:space="preserve"> наиболее популярных</w:t>
      </w:r>
      <w:r w:rsidR="00EF53E0">
        <w:t xml:space="preserve"> алгоритмов машинного обучения</w:t>
      </w:r>
      <w:r w:rsidR="00F40065">
        <w:t xml:space="preserve"> </w:t>
      </w:r>
      <w:r w:rsidR="00F40065" w:rsidRPr="00F40065">
        <w:t>(линейны</w:t>
      </w:r>
      <w:r w:rsidR="00F40065">
        <w:t>х</w:t>
      </w:r>
      <w:r w:rsidR="00F40065" w:rsidRPr="00F40065">
        <w:t>, ансамблевы</w:t>
      </w:r>
      <w:r w:rsidR="00F40065">
        <w:t>х</w:t>
      </w:r>
      <w:r w:rsidR="00F40065" w:rsidRPr="00F40065">
        <w:t>, метрически</w:t>
      </w:r>
      <w:r w:rsidR="00F40065">
        <w:t>х</w:t>
      </w:r>
      <w:r w:rsidR="00F40065" w:rsidRPr="00F40065">
        <w:t>, нейросетевы</w:t>
      </w:r>
      <w:r w:rsidR="00F40065">
        <w:t>х</w:t>
      </w:r>
      <w:r w:rsidR="00F40065" w:rsidRPr="00F40065">
        <w:t>)</w:t>
      </w:r>
      <w:r w:rsidR="00F40065">
        <w:t xml:space="preserve"> и оценить</w:t>
      </w:r>
      <w:r w:rsidR="00CE5D33">
        <w:t xml:space="preserve"> </w:t>
      </w:r>
      <w:r w:rsidR="00F40065">
        <w:t xml:space="preserve">предсказательную способность </w:t>
      </w:r>
      <w:r w:rsidR="00CE5D33">
        <w:t>полученных моделей,</w:t>
      </w:r>
      <w:r w:rsidR="00E74B6A">
        <w:t xml:space="preserve"> провести анализ ошибок,</w:t>
      </w:r>
      <w:r w:rsidR="00CE5D33">
        <w:t xml:space="preserve"> а также определить область их применимости;</w:t>
      </w:r>
      <w:r w:rsidRPr="00F31DE9">
        <w:t xml:space="preserve"> </w:t>
      </w:r>
    </w:p>
    <w:p w14:paraId="05E11817" w14:textId="77777777" w:rsidR="00CE5D33" w:rsidRPr="00F31DE9" w:rsidRDefault="00CE5D33" w:rsidP="00F31DE9">
      <w:r>
        <w:t>4) провести химическую интерпретацию отобранных дескрипторов и вкладов признаков с применением метода SHAP;</w:t>
      </w:r>
    </w:p>
    <w:p w14:paraId="2765EE04" w14:textId="5241BA52" w:rsidR="00F31DE9" w:rsidRPr="00F31DE9" w:rsidRDefault="00CE5D33" w:rsidP="00CE5D33">
      <w:r w:rsidRPr="00CE5D33">
        <w:t>5</w:t>
      </w:r>
      <w:r w:rsidR="00F31DE9">
        <w:t xml:space="preserve">) </w:t>
      </w:r>
      <w:r>
        <w:t>построить графовые модели, предсказывающие нормальную температуру кипения органических соединений, используя</w:t>
      </w:r>
      <w:r w:rsidR="00EF53E0" w:rsidRPr="00F31DE9">
        <w:t xml:space="preserve"> </w:t>
      </w:r>
      <w:r w:rsidR="00F31DE9" w:rsidRPr="00F31DE9">
        <w:t xml:space="preserve">три архитектуры </w:t>
      </w:r>
      <w:r w:rsidR="000C4709">
        <w:t>-</w:t>
      </w:r>
      <w:r w:rsidR="00F31DE9" w:rsidRPr="00F31DE9">
        <w:t xml:space="preserve"> GCN [3], GIN [4] и AttentiveFP [2]. </w:t>
      </w:r>
      <w:r w:rsidR="00E74B6A">
        <w:t xml:space="preserve">Оценить </w:t>
      </w:r>
      <w:r w:rsidR="00862613">
        <w:t xml:space="preserve">предсказательную способность </w:t>
      </w:r>
      <w:r w:rsidR="00E74B6A">
        <w:t>полученных моделей, провести анализ ошибок, а также определить область их применимости;</w:t>
      </w:r>
    </w:p>
    <w:p w14:paraId="0C68EA1F" w14:textId="3193EC12" w:rsidR="002D700B" w:rsidRDefault="00F31DE9" w:rsidP="00F31DE9">
      <w:r>
        <w:t xml:space="preserve">6) </w:t>
      </w:r>
      <w:r w:rsidR="00CE5D33">
        <w:t>провести химическую интерпретацию графовых моделей</w:t>
      </w:r>
      <w:r w:rsidRPr="00F31DE9">
        <w:t xml:space="preserve"> методами</w:t>
      </w:r>
      <w:r w:rsidR="00D751DD">
        <w:t xml:space="preserve"> маскирования по</w:t>
      </w:r>
      <w:r w:rsidR="00862613">
        <w:t>д</w:t>
      </w:r>
      <w:r w:rsidR="00D751DD">
        <w:t>структур (</w:t>
      </w:r>
      <w:r w:rsidR="00862613">
        <w:t xml:space="preserve">англ. </w:t>
      </w:r>
      <w:r w:rsidRPr="00F31DE9">
        <w:t>substructure masking</w:t>
      </w:r>
      <w:r w:rsidR="00D751DD">
        <w:t xml:space="preserve">, </w:t>
      </w:r>
      <w:r w:rsidR="00D751DD">
        <w:rPr>
          <w:lang w:val="en-US"/>
        </w:rPr>
        <w:t>SME</w:t>
      </w:r>
      <w:r w:rsidR="00D751DD" w:rsidRPr="00D751DD">
        <w:t>)</w:t>
      </w:r>
      <w:r w:rsidRPr="00F31DE9">
        <w:t xml:space="preserve"> и </w:t>
      </w:r>
      <w:r w:rsidR="00D751DD">
        <w:t>маскирования атомов (</w:t>
      </w:r>
      <w:r w:rsidR="004B64B8">
        <w:t xml:space="preserve">англ. </w:t>
      </w:r>
      <w:r w:rsidR="00CE5D33">
        <w:rPr>
          <w:lang w:val="en-US"/>
        </w:rPr>
        <w:t>atom</w:t>
      </w:r>
      <w:r w:rsidR="00CE5D33" w:rsidRPr="00CE5D33">
        <w:t xml:space="preserve"> </w:t>
      </w:r>
      <w:r w:rsidR="00CE5D33">
        <w:rPr>
          <w:lang w:val="en-US"/>
        </w:rPr>
        <w:t>masking</w:t>
      </w:r>
      <w:r w:rsidR="00D751DD">
        <w:t xml:space="preserve">, </w:t>
      </w:r>
      <w:r w:rsidR="00D751DD">
        <w:rPr>
          <w:lang w:val="en-US"/>
        </w:rPr>
        <w:t>ALM</w:t>
      </w:r>
      <w:r w:rsidR="00D751DD" w:rsidRPr="00D751DD">
        <w:t>)</w:t>
      </w:r>
      <w:r w:rsidRPr="00F31DE9">
        <w:t>, и связать результаты с физико-химическими причинами, определяющими температуру кипения.</w:t>
      </w:r>
    </w:p>
    <w:p w14:paraId="2FEA527F" w14:textId="72EEFC39" w:rsidR="00CE5D33" w:rsidRPr="00F31DE9" w:rsidRDefault="00CE5D33" w:rsidP="00CE5D33">
      <w:r w:rsidRPr="00CE5D33">
        <w:t xml:space="preserve">7) </w:t>
      </w:r>
      <w:r>
        <w:rPr>
          <w:lang w:val="en-US"/>
        </w:rPr>
        <w:t>c</w:t>
      </w:r>
      <w:r w:rsidRPr="00F31DE9">
        <w:t xml:space="preserve">равнить </w:t>
      </w:r>
      <w:r w:rsidR="00862613">
        <w:t xml:space="preserve">предсказательную способность </w:t>
      </w:r>
      <w:r w:rsidRPr="00F31DE9">
        <w:t>разработанны</w:t>
      </w:r>
      <w:r w:rsidR="00862613">
        <w:t>х</w:t>
      </w:r>
      <w:r w:rsidRPr="00F31DE9">
        <w:t xml:space="preserve"> модел</w:t>
      </w:r>
      <w:r w:rsidR="00862613">
        <w:t>ей</w:t>
      </w:r>
      <w:r w:rsidRPr="00F31DE9">
        <w:t xml:space="preserve"> с литературными реализациями на идентичном </w:t>
      </w:r>
      <w:r>
        <w:t>наборе</w:t>
      </w:r>
      <w:r w:rsidRPr="00F31DE9">
        <w:t xml:space="preserve"> данных</w:t>
      </w:r>
      <w:r w:rsidRPr="00CE5D33">
        <w:t xml:space="preserve"> [</w:t>
      </w:r>
      <w:r w:rsidR="005E727D" w:rsidRPr="005E727D">
        <w:t>1</w:t>
      </w:r>
      <w:r w:rsidRPr="00CE5D33">
        <w:t>]</w:t>
      </w:r>
      <w:r w:rsidRPr="00F31DE9">
        <w:t xml:space="preserve">. </w:t>
      </w:r>
    </w:p>
    <w:p w14:paraId="4B6BA48F" w14:textId="2C1CA37E" w:rsidR="00213828" w:rsidRPr="00455342" w:rsidRDefault="00455342" w:rsidP="00455342">
      <w:r w:rsidRPr="00455342">
        <w:t xml:space="preserve">Для решения </w:t>
      </w:r>
      <w:r>
        <w:t>обозначенных</w:t>
      </w:r>
      <w:r w:rsidRPr="00455342">
        <w:t xml:space="preserve"> задач в работе использовался комплекс методов хемоинформатики и машинного обучения</w:t>
      </w:r>
      <w:r w:rsidR="00FB4BA0">
        <w:t>. Э</w:t>
      </w:r>
      <w:r w:rsidR="00213828">
        <w:t>кспериментальные значения нормальных температур кипения получены из баз данных chemeo, OCHEM и PubChem</w:t>
      </w:r>
      <w:r w:rsidR="00FB4BA0">
        <w:t>. П</w:t>
      </w:r>
      <w:r w:rsidR="00213828">
        <w:t xml:space="preserve">осле объединения, стандартизации структур (библиотека chython), </w:t>
      </w:r>
      <w:r>
        <w:t>удалени</w:t>
      </w:r>
      <w:r w:rsidR="00FB4BA0">
        <w:t>я</w:t>
      </w:r>
      <w:r>
        <w:t xml:space="preserve"> дубликатов</w:t>
      </w:r>
      <w:r w:rsidR="00213828">
        <w:t xml:space="preserve"> </w:t>
      </w:r>
      <w:r w:rsidR="005130EF">
        <w:t>на основе</w:t>
      </w:r>
      <w:r w:rsidR="00213828">
        <w:t xml:space="preserve"> InChI и фильтрации по давлению (P ≈ 1 атм) итоговый </w:t>
      </w:r>
      <w:r>
        <w:t>набор данных</w:t>
      </w:r>
      <w:r w:rsidR="00213828">
        <w:t xml:space="preserve"> составил 8572 органически</w:t>
      </w:r>
      <w:r w:rsidR="005130EF">
        <w:t>х</w:t>
      </w:r>
      <w:r w:rsidR="00213828">
        <w:t xml:space="preserve"> молекул с диапазоном температур кипения от </w:t>
      </w:r>
      <w:r w:rsidR="005130EF">
        <w:t>-</w:t>
      </w:r>
      <w:r w:rsidR="00213828">
        <w:t>161,5 до +590,5 °C. Разбиение на обучающую и тестовую выборки (</w:t>
      </w:r>
      <w:r w:rsidR="005130EF">
        <w:t xml:space="preserve">в соотношении </w:t>
      </w:r>
      <w:r w:rsidR="00213828">
        <w:t>80/20) выполнялось однократно до отбора признаков</w:t>
      </w:r>
      <w:r w:rsidR="008E77EC">
        <w:t>.</w:t>
      </w:r>
      <w:r w:rsidR="00602CC6">
        <w:t xml:space="preserve"> </w:t>
      </w:r>
      <w:r w:rsidR="008E77EC">
        <w:t>М</w:t>
      </w:r>
      <w:r w:rsidR="00213828">
        <w:t>олекулярные дескрипторы рассчитаны с помощью RDKit</w:t>
      </w:r>
      <w:r w:rsidR="008E77EC">
        <w:t>.</w:t>
      </w:r>
      <w:r w:rsidR="00213828">
        <w:t xml:space="preserve"> </w:t>
      </w:r>
      <w:r w:rsidR="008E77EC">
        <w:t>И</w:t>
      </w:r>
      <w:r w:rsidR="00213828">
        <w:t xml:space="preserve">х отбор </w:t>
      </w:r>
      <w:r w:rsidR="00213828">
        <w:lastRenderedPageBreak/>
        <w:t xml:space="preserve">проведён методом последовательного добавления признаков (SFS) на обучающей выборке. Дескрипторные модели реализованы на основе </w:t>
      </w:r>
      <w:r w:rsidR="0017070A">
        <w:t xml:space="preserve">библиотек </w:t>
      </w:r>
      <w:r w:rsidR="00213828">
        <w:t xml:space="preserve">scikit-learn, LightGBM, XGBoost, CatBoost и PyTorch; графовые нейронные сети </w:t>
      </w:r>
      <w:r>
        <w:t>(</w:t>
      </w:r>
      <w:r w:rsidRPr="00F31DE9">
        <w:t>GCN, GIN и AttentiveFP</w:t>
      </w:r>
      <w:r>
        <w:t xml:space="preserve">) </w:t>
      </w:r>
      <w:r w:rsidR="000C4709">
        <w:t>-</w:t>
      </w:r>
      <w:r w:rsidR="00213828">
        <w:t xml:space="preserve"> с использованием</w:t>
      </w:r>
      <w:r w:rsidR="0017070A">
        <w:t xml:space="preserve"> библиотек</w:t>
      </w:r>
      <w:r w:rsidR="00213828">
        <w:t xml:space="preserve"> PyTorch Geometric. </w:t>
      </w:r>
      <w:r w:rsidR="008E77EC">
        <w:t>Предсказательная способность</w:t>
      </w:r>
      <w:r w:rsidR="00213828">
        <w:t xml:space="preserve"> моделей оценивалось по метрикам </w:t>
      </w:r>
      <w:r w:rsidR="00A52813">
        <w:rPr>
          <w:lang w:val="en-US"/>
        </w:rPr>
        <w:t>Q</w:t>
      </w:r>
      <w:r w:rsidR="00213828">
        <w:t xml:space="preserve">², </w:t>
      </w:r>
      <w:r w:rsidR="00A52813">
        <w:rPr>
          <w:lang w:val="en-US"/>
        </w:rPr>
        <w:t>P</w:t>
      </w:r>
      <w:r w:rsidR="00213828">
        <w:t>RMSE и MAE на тестовой выборке</w:t>
      </w:r>
      <w:r>
        <w:t>, а и</w:t>
      </w:r>
      <w:r w:rsidR="00213828">
        <w:t xml:space="preserve">нтерпретация выполнена методом SHAP для дескрипторных моделей и методами </w:t>
      </w:r>
      <w:r w:rsidR="001E4A47">
        <w:t xml:space="preserve">маскирования подструктур </w:t>
      </w:r>
      <w:r w:rsidR="00213828">
        <w:t>и</w:t>
      </w:r>
      <w:r>
        <w:t xml:space="preserve"> </w:t>
      </w:r>
      <w:r w:rsidR="001E4A47">
        <w:t xml:space="preserve">маскирования атомов </w:t>
      </w:r>
      <w:r w:rsidR="00213828">
        <w:t>для GNN.</w:t>
      </w:r>
    </w:p>
    <w:p w14:paraId="7B94D44B" w14:textId="39DC3871" w:rsidR="00213828" w:rsidRDefault="00F3694D" w:rsidP="00F3694D">
      <w:r w:rsidRPr="00F3694D">
        <w:t>В результате выполненного исследования получен ряд результатов, обладающих научной новизной</w:t>
      </w:r>
      <w:r w:rsidR="00204680">
        <w:t>: в</w:t>
      </w:r>
      <w:r w:rsidR="00213828">
        <w:t xml:space="preserve">первые проведён систематический сравнительный анализ </w:t>
      </w:r>
      <w:r>
        <w:t>двух</w:t>
      </w:r>
      <w:r w:rsidR="00213828">
        <w:t xml:space="preserve"> подходов к </w:t>
      </w:r>
      <w:r>
        <w:t>химическому</w:t>
      </w:r>
      <w:r w:rsidR="00213828">
        <w:t xml:space="preserve"> представлению </w:t>
      </w:r>
      <w:r w:rsidR="000C4709">
        <w:t>-</w:t>
      </w:r>
      <w:r w:rsidR="00213828">
        <w:t xml:space="preserve"> </w:t>
      </w:r>
      <w:r>
        <w:t>молекулярных</w:t>
      </w:r>
      <w:r w:rsidR="00213828">
        <w:t xml:space="preserve"> дескрипторов и графовых нейронных сетей трёх архитектур </w:t>
      </w:r>
      <w:r w:rsidR="000C4709">
        <w:t>-</w:t>
      </w:r>
      <w:r w:rsidR="00213828">
        <w:t xml:space="preserve"> для предсказания нормальной температуры кипения на едином </w:t>
      </w:r>
      <w:r w:rsidR="00204680">
        <w:t>наборе данных</w:t>
      </w:r>
      <w:r w:rsidR="00213828">
        <w:t xml:space="preserve">. </w:t>
      </w:r>
      <w:r w:rsidR="001E4A47">
        <w:t>А также в</w:t>
      </w:r>
      <w:r w:rsidR="00213828">
        <w:t xml:space="preserve">первые для данной задачи применён комплекс методов химической интерпретации (SHAP, </w:t>
      </w:r>
      <w:r w:rsidR="001E4A47">
        <w:t>маскировани</w:t>
      </w:r>
      <w:r w:rsidR="006961DD">
        <w:t>е</w:t>
      </w:r>
      <w:r w:rsidR="001E4A47">
        <w:t xml:space="preserve"> подструктур и атомов</w:t>
      </w:r>
      <w:r w:rsidR="006961DD">
        <w:t xml:space="preserve"> для выявления</w:t>
      </w:r>
      <w:r w:rsidR="00213828">
        <w:t xml:space="preserve"> структурны</w:t>
      </w:r>
      <w:r w:rsidR="006961DD">
        <w:t>х</w:t>
      </w:r>
      <w:r w:rsidR="00213828">
        <w:t xml:space="preserve"> фактор</w:t>
      </w:r>
      <w:r w:rsidR="006961DD">
        <w:t>ов,</w:t>
      </w:r>
      <w:r w:rsidR="00213828">
        <w:t xml:space="preserve"> </w:t>
      </w:r>
      <w:r w:rsidR="006961DD">
        <w:t>определяющих</w:t>
      </w:r>
      <w:r w:rsidR="00213828">
        <w:t xml:space="preserve"> температур</w:t>
      </w:r>
      <w:r w:rsidR="006961DD">
        <w:t>у</w:t>
      </w:r>
      <w:r w:rsidR="00213828">
        <w:t xml:space="preserve"> кипения</w:t>
      </w:r>
      <w:r w:rsidR="006961DD">
        <w:t>, на основе выводов каждой модели</w:t>
      </w:r>
      <w:r w:rsidR="00213828">
        <w:t>.</w:t>
      </w:r>
    </w:p>
    <w:p w14:paraId="17A132FD" w14:textId="294985E4" w:rsidR="00213828" w:rsidRDefault="00213828" w:rsidP="00213828">
      <w:r>
        <w:t xml:space="preserve">Теоретическая значимость работы заключается в установлении того, какие физические факторы </w:t>
      </w:r>
      <w:r w:rsidR="00E7188A">
        <w:t>(</w:t>
      </w:r>
      <w:r>
        <w:t>дисперсионные взаимодействия, полярность, водородные связи, ароматичность</w:t>
      </w:r>
      <w:r w:rsidR="00E7188A">
        <w:t xml:space="preserve">) и степень их влияния в </w:t>
      </w:r>
      <w:r>
        <w:t>моделя</w:t>
      </w:r>
      <w:r w:rsidR="00E7188A">
        <w:t>х</w:t>
      </w:r>
      <w:r>
        <w:t xml:space="preserve"> разного типа при предсказании температуры кипения</w:t>
      </w:r>
      <w:r w:rsidR="00E7188A">
        <w:t>. Это</w:t>
      </w:r>
      <w:r>
        <w:t xml:space="preserve"> позволяет выбирать подход к молекулярному представлению в зависимости от химической природы исследуемых соединений. Практическая значимость состоит в том, </w:t>
      </w:r>
      <w:r w:rsidR="00204680">
        <w:t>что полученные модели позволяют оценивать нормальную температуру кипения органических соединений без проведения эксперимента</w:t>
      </w:r>
      <w:r w:rsidR="00F07352">
        <w:t>.</w:t>
      </w:r>
      <w:r>
        <w:t xml:space="preserve"> </w:t>
      </w:r>
      <w:r w:rsidR="00F07352">
        <w:t>Это</w:t>
      </w:r>
      <w:r w:rsidR="00204680">
        <w:t xml:space="preserve"> особенно востребовано при работе с большими наборами виртуальных структур</w:t>
      </w:r>
      <w:r w:rsidR="00F07352">
        <w:t xml:space="preserve">, </w:t>
      </w:r>
      <w:r w:rsidR="00204680">
        <w:t>например, при подборе растворителей, оценке летучести новых веществ ил</w:t>
      </w:r>
      <w:r>
        <w:t xml:space="preserve">и предварительном отборе соединений в фармацевтических исследованиях. </w:t>
      </w:r>
      <w:r w:rsidR="00AB0FB6">
        <w:t>Р</w:t>
      </w:r>
      <w:r w:rsidR="00A546BA">
        <w:t xml:space="preserve">азработанный программный код и сформированный </w:t>
      </w:r>
      <w:r w:rsidR="00AB0FB6">
        <w:t>набор данных</w:t>
      </w:r>
      <w:r w:rsidR="00F07352">
        <w:t xml:space="preserve"> загружены в репозитории НИЛ «Интеллектуальная химическая робототехника»,</w:t>
      </w:r>
      <w:r w:rsidR="00A546BA">
        <w:t xml:space="preserve"> полностью воспроизводимы и могут быть использованы в дальнейших исследованиях по прогнозированию физи</w:t>
      </w:r>
      <w:r w:rsidR="001761DC">
        <w:t>ко-химических</w:t>
      </w:r>
      <w:r w:rsidR="00A546BA">
        <w:t xml:space="preserve"> свойств органических соединений.</w:t>
      </w:r>
    </w:p>
    <w:p w14:paraId="1E2DE390" w14:textId="77777777" w:rsidR="00CE5D33" w:rsidRPr="00CE5D33" w:rsidRDefault="00CE5D33" w:rsidP="00F31DE9"/>
    <w:p w14:paraId="617FC202" w14:textId="77777777" w:rsidR="00CE5D33" w:rsidRPr="00CE5D33" w:rsidRDefault="00CE5D33" w:rsidP="00F31DE9"/>
    <w:p w14:paraId="7D42B77D" w14:textId="77777777" w:rsidR="00CE5D33" w:rsidRPr="00CE5D33" w:rsidRDefault="00CE5D33" w:rsidP="00F31DE9">
      <w:pPr>
        <w:sectPr w:rsidR="00CE5D33" w:rsidRPr="00CE5D33" w:rsidSect="00866C55">
          <w:pgSz w:w="11906" w:h="16838"/>
          <w:pgMar w:top="1418" w:right="851" w:bottom="1418" w:left="1701" w:header="709" w:footer="709" w:gutter="0"/>
          <w:cols w:space="708"/>
          <w:docGrid w:linePitch="381"/>
        </w:sectPr>
      </w:pPr>
    </w:p>
    <w:p w14:paraId="038644C7" w14:textId="77777777" w:rsidR="003A403A" w:rsidRPr="00A80787" w:rsidRDefault="00E85C5F" w:rsidP="00A80787">
      <w:pPr>
        <w:pStyle w:val="1"/>
        <w:rPr>
          <w:szCs w:val="24"/>
        </w:rPr>
      </w:pPr>
      <w:bookmarkStart w:id="3" w:name="_Toc232042922"/>
      <w:r>
        <w:rPr>
          <w:szCs w:val="24"/>
        </w:rPr>
        <w:lastRenderedPageBreak/>
        <w:t>1</w:t>
      </w:r>
      <w:r w:rsidR="00342C8C" w:rsidRPr="000F71A8">
        <w:rPr>
          <w:szCs w:val="24"/>
        </w:rPr>
        <w:t>. ЛИТЕРАТУРНЫЙ ОБЗОР</w:t>
      </w:r>
      <w:bookmarkEnd w:id="3"/>
    </w:p>
    <w:p w14:paraId="51093E44" w14:textId="77777777" w:rsidR="00A813CE" w:rsidRDefault="00A80787" w:rsidP="00A80787">
      <w:pPr>
        <w:rPr>
          <w:szCs w:val="24"/>
        </w:rPr>
      </w:pPr>
      <w:r w:rsidRPr="000F71A8">
        <w:rPr>
          <w:szCs w:val="24"/>
        </w:rPr>
        <w:t xml:space="preserve">Прежде чем рассматривать вопросы, напрямую связанные </w:t>
      </w:r>
      <w:r w:rsidRPr="006B649C">
        <w:t>с по</w:t>
      </w:r>
      <w:r>
        <w:t>строением</w:t>
      </w:r>
      <w:r w:rsidRPr="006B649C">
        <w:t xml:space="preserve"> QSAR-моделей для предсказания </w:t>
      </w:r>
      <w:r>
        <w:t>температуры кипения</w:t>
      </w:r>
      <w:r w:rsidR="000B7C14">
        <w:t xml:space="preserve"> и</w:t>
      </w:r>
      <w:r>
        <w:t xml:space="preserve"> и анализу соответствующей литературы</w:t>
      </w:r>
      <w:r w:rsidRPr="006B649C">
        <w:t>,</w:t>
      </w:r>
      <w:r>
        <w:t xml:space="preserve"> </w:t>
      </w:r>
      <w:r w:rsidRPr="000F71A8">
        <w:rPr>
          <w:szCs w:val="24"/>
        </w:rPr>
        <w:t>необходимо углубиться в ключевые концепции моделирования в хемоинформатике. Важно рассмотреть понятие молекулярных дескрипторов, которые служат основой для математического описания свойств молекул, само понятие моделирования в хемоинформатике, общие принципы построения, применимости и валидации таких моделей, а также рассмотреть методы машинного обучения, на которых строится весь математический аппарат моделирования.</w:t>
      </w:r>
    </w:p>
    <w:p w14:paraId="6AA6847A" w14:textId="77777777" w:rsidR="00A80787" w:rsidRPr="000F71A8" w:rsidRDefault="00A80787" w:rsidP="00A80787">
      <w:pPr>
        <w:rPr>
          <w:szCs w:val="24"/>
        </w:rPr>
      </w:pPr>
      <w:r w:rsidRPr="000F71A8">
        <w:rPr>
          <w:szCs w:val="24"/>
        </w:rPr>
        <w:t xml:space="preserve"> </w:t>
      </w:r>
    </w:p>
    <w:p w14:paraId="11352AFE" w14:textId="77777777" w:rsidR="00631E8E" w:rsidRPr="004051EC" w:rsidRDefault="00E85C5F" w:rsidP="004051EC">
      <w:pPr>
        <w:pStyle w:val="2"/>
        <w:jc w:val="center"/>
        <w:rPr>
          <w:szCs w:val="24"/>
          <w:lang w:val="ru-RU"/>
        </w:rPr>
      </w:pPr>
      <w:bookmarkStart w:id="4" w:name="_Toc232042923"/>
      <w:r>
        <w:rPr>
          <w:lang w:val="ru-RU"/>
        </w:rPr>
        <w:t>1</w:t>
      </w:r>
      <w:r w:rsidR="00631E8E">
        <w:rPr>
          <w:lang w:val="ru-RU"/>
        </w:rPr>
        <w:t>.</w:t>
      </w:r>
      <w:r w:rsidR="009142A3">
        <w:rPr>
          <w:lang w:val="ru-RU"/>
        </w:rPr>
        <w:t>1</w:t>
      </w:r>
      <w:r w:rsidR="00631E8E">
        <w:rPr>
          <w:lang w:val="ru-RU"/>
        </w:rPr>
        <w:t xml:space="preserve"> </w:t>
      </w:r>
      <w:r w:rsidR="004051EC">
        <w:rPr>
          <w:szCs w:val="24"/>
          <w:lang w:val="ru-RU"/>
        </w:rPr>
        <w:t>Дескрипторы</w:t>
      </w:r>
      <w:bookmarkEnd w:id="4"/>
    </w:p>
    <w:p w14:paraId="3FBF109D" w14:textId="7D3AF354" w:rsidR="00DA37E7" w:rsidRDefault="00485FBC" w:rsidP="00DA37E7">
      <w:pPr>
        <w:rPr>
          <w:rStyle w:val="katex-mathml"/>
        </w:rPr>
      </w:pPr>
      <w:r>
        <w:t>Одной из важных задач хемоинформатики является предсказание биологической активности и других физико-химических свойств соединений</w:t>
      </w:r>
      <w:r w:rsidR="00EF3C70">
        <w:t xml:space="preserve"> </w:t>
      </w:r>
      <w:r w:rsidR="00EF3C70" w:rsidRPr="00EF3C70">
        <w:t>[</w:t>
      </w:r>
      <w:r w:rsidR="005E727D" w:rsidRPr="005E727D">
        <w:t>5,6</w:t>
      </w:r>
      <w:r w:rsidR="00EF3C70" w:rsidRPr="00EF3C70">
        <w:t>]</w:t>
      </w:r>
      <w:r>
        <w:t>. Для этого строят модели «структура</w:t>
      </w:r>
      <w:r w:rsidR="000C4709">
        <w:t>-</w:t>
      </w:r>
      <w:r>
        <w:t>свойство», которые связывают свойство молекулы</w:t>
      </w:r>
      <w:r w:rsidRPr="00485FBC">
        <w:rPr>
          <w:i/>
        </w:rPr>
        <w:t xml:space="preserve"> </w:t>
      </w:r>
      <w:r w:rsidRPr="00485FBC">
        <w:rPr>
          <w:rStyle w:val="katex-mathml"/>
          <w:i/>
        </w:rPr>
        <w:t>P</w:t>
      </w:r>
      <w:r>
        <w:t xml:space="preserve"> с набором параметров </w:t>
      </w:r>
      <w:r w:rsidRPr="00485FBC">
        <w:rPr>
          <w:rStyle w:val="katex-mathml"/>
          <w:i/>
        </w:rPr>
        <w:t>D</w:t>
      </w:r>
      <w:r>
        <w:t xml:space="preserve">, описывающих её строение: </w:t>
      </w:r>
      <w:r w:rsidRPr="00485FBC">
        <w:rPr>
          <w:rStyle w:val="katex-mathml"/>
          <w:i/>
        </w:rPr>
        <w:t>P=f(D)</w:t>
      </w:r>
      <w:r>
        <w:t>. Основой таких моделей служит переход от химической структуры к формализованному набору признаков</w:t>
      </w:r>
      <w:r w:rsidR="00561F92">
        <w:t xml:space="preserve"> </w:t>
      </w:r>
      <w:r w:rsidR="004051EC" w:rsidRPr="004051EC">
        <w:rPr>
          <w:rStyle w:val="katex-mathml"/>
        </w:rPr>
        <w:t>[</w:t>
      </w:r>
      <w:r w:rsidR="005E727D" w:rsidRPr="005E727D">
        <w:rPr>
          <w:rStyle w:val="katex-mathml"/>
        </w:rPr>
        <w:t>7</w:t>
      </w:r>
      <w:r w:rsidR="004051EC" w:rsidRPr="004051EC">
        <w:rPr>
          <w:rStyle w:val="katex-mathml"/>
        </w:rPr>
        <w:t>].</w:t>
      </w:r>
    </w:p>
    <w:p w14:paraId="1FED35AC" w14:textId="349F6800" w:rsidR="00DA37E7" w:rsidRDefault="00E4424C" w:rsidP="00DA37E7">
      <w:r>
        <w:t>Молекулу представляют в виде набора числовых характеристик, которые задают оси в многомерном «химическом» пространстве. Эти характеристики и являются молекулярными дескрипторами.</w:t>
      </w:r>
      <w:r w:rsidR="00DA37E7">
        <w:t xml:space="preserve"> По </w:t>
      </w:r>
      <w:r>
        <w:t>сути</w:t>
      </w:r>
      <w:r w:rsidR="00DA37E7">
        <w:t xml:space="preserve">, молекулярный </w:t>
      </w:r>
      <w:r w:rsidR="00DA37E7" w:rsidRPr="00DA37E7">
        <w:rPr>
          <w:i/>
          <w:iCs/>
        </w:rPr>
        <w:t>дескриптор</w:t>
      </w:r>
      <w:r w:rsidR="0017070A">
        <w:t xml:space="preserve"> – </w:t>
      </w:r>
      <w:r w:rsidR="00DA37E7">
        <w:t>это числовое представление молекулы, полученное через математическую процедуру, которая преобразует химическую информацию молекулы в удобное для предсказания свойств число или результат стандартизированного эксперимента</w:t>
      </w:r>
      <w:r w:rsidR="00DA37E7" w:rsidRPr="00DA37E7">
        <w:t xml:space="preserve"> [</w:t>
      </w:r>
      <w:r w:rsidR="005E727D" w:rsidRPr="005E727D">
        <w:t>7</w:t>
      </w:r>
      <w:r w:rsidR="00DA37E7" w:rsidRPr="00DA37E7">
        <w:t>].</w:t>
      </w:r>
    </w:p>
    <w:p w14:paraId="6A30CAC5" w14:textId="0DA5E72B" w:rsidR="00E4424C" w:rsidRDefault="00E4424C" w:rsidP="00DA37E7">
      <w:r>
        <w:t xml:space="preserve">Существует много типов дескрипторов </w:t>
      </w:r>
      <w:r w:rsidRPr="00E4424C">
        <w:t>[</w:t>
      </w:r>
      <w:r w:rsidR="005E727D" w:rsidRPr="005E727D">
        <w:t>7</w:t>
      </w:r>
      <w:r w:rsidRPr="00E4424C">
        <w:t>]</w:t>
      </w:r>
      <w:r>
        <w:t>,</w:t>
      </w:r>
      <w:r w:rsidRPr="00E4424C">
        <w:t xml:space="preserve"> </w:t>
      </w:r>
      <w:r>
        <w:t>и наиболее часто в хемоинформатике используют дескрипторы, отражающие состав молекулы, её топологию, фрагментное строение, пространственную организацию и отдельные физико-химические характеристики. При этом один и тот же параметр в зависимости от способа получения может рассматриваться по-разному</w:t>
      </w:r>
      <w:r w:rsidR="007734CA">
        <w:t xml:space="preserve"> </w:t>
      </w:r>
      <w:r w:rsidR="000C4709">
        <w:t>-</w:t>
      </w:r>
      <w:r w:rsidR="007734CA">
        <w:t xml:space="preserve"> так, дипольный момент молекулы</w:t>
      </w:r>
      <w:r>
        <w:t xml:space="preserve"> может быть как экспериментальной, так и расчётной характеристикой. </w:t>
      </w:r>
    </w:p>
    <w:p w14:paraId="6CDFC5C0" w14:textId="77777777" w:rsidR="00DA37E7" w:rsidRDefault="00DA37E7" w:rsidP="00DA37E7">
      <w:pPr>
        <w:tabs>
          <w:tab w:val="left" w:pos="2040"/>
        </w:tabs>
      </w:pPr>
    </w:p>
    <w:p w14:paraId="5FB23CF3" w14:textId="77777777" w:rsidR="00DA37E7" w:rsidRPr="000F71A8" w:rsidRDefault="00E85C5F" w:rsidP="00DA37E7">
      <w:pPr>
        <w:pStyle w:val="2"/>
        <w:ind w:firstLine="0"/>
        <w:jc w:val="center"/>
        <w:rPr>
          <w:szCs w:val="24"/>
          <w:lang w:val="ru-RU"/>
        </w:rPr>
      </w:pPr>
      <w:bookmarkStart w:id="5" w:name="_Toc203067316"/>
      <w:bookmarkStart w:id="6" w:name="_Toc232042924"/>
      <w:r>
        <w:rPr>
          <w:szCs w:val="24"/>
          <w:lang w:val="ru-RU"/>
        </w:rPr>
        <w:t>1</w:t>
      </w:r>
      <w:r w:rsidR="00DA37E7" w:rsidRPr="000F71A8">
        <w:rPr>
          <w:szCs w:val="24"/>
          <w:lang w:val="ru-RU"/>
        </w:rPr>
        <w:t>.2 Понятие о моделировании "структура-свойство"</w:t>
      </w:r>
      <w:bookmarkEnd w:id="5"/>
      <w:bookmarkEnd w:id="6"/>
    </w:p>
    <w:p w14:paraId="53D92D30" w14:textId="0B2CEBEE" w:rsidR="004B6802" w:rsidRDefault="004B6802" w:rsidP="004B6802">
      <w:r w:rsidRPr="004B6802">
        <w:t xml:space="preserve">Моделирование «структура-свойство» (SAR/QSAR/QSPR) </w:t>
      </w:r>
      <w:r w:rsidR="0017070A">
        <w:t>–</w:t>
      </w:r>
      <w:r w:rsidRPr="004B6802">
        <w:t xml:space="preserve"> это центральная область хемоинформатики, занимающаяся созданием статистических моделей для предсказания свойств веществ на основе их структуры.</w:t>
      </w:r>
      <w:r>
        <w:t xml:space="preserve"> </w:t>
      </w:r>
      <w:r w:rsidRPr="004B6802">
        <w:t xml:space="preserve">Задача моделирования </w:t>
      </w:r>
      <w:r w:rsidR="0017070A">
        <w:t>–</w:t>
      </w:r>
      <w:r w:rsidRPr="004B6802">
        <w:t xml:space="preserve"> это построение модели </w:t>
      </w:r>
    </w:p>
    <w:p w14:paraId="4DA76E64" w14:textId="77777777" w:rsidR="004B6802" w:rsidRPr="004B6802" w:rsidRDefault="00561F92" w:rsidP="00561F92">
      <w:pPr>
        <w:rPr>
          <w:i/>
          <w:iCs/>
        </w:rPr>
      </w:pPr>
      <w:r>
        <w:rPr>
          <w:i/>
          <w:iCs/>
        </w:rPr>
        <w:lastRenderedPageBreak/>
        <w:t xml:space="preserve">                                                                </w:t>
      </w:r>
      <w:r w:rsidR="004B6802" w:rsidRPr="004B6802">
        <w:rPr>
          <w:i/>
          <w:iCs/>
        </w:rPr>
        <w:t>Y=F(X</w:t>
      </w:r>
      <w:proofErr w:type="gramStart"/>
      <w:r w:rsidR="004B6802" w:rsidRPr="004B6802">
        <w:rPr>
          <w:i/>
          <w:iCs/>
        </w:rPr>
        <w:t>),</w:t>
      </w:r>
      <w:r>
        <w:rPr>
          <w:i/>
          <w:iCs/>
        </w:rPr>
        <w:t xml:space="preserve">   </w:t>
      </w:r>
      <w:proofErr w:type="gramEnd"/>
      <w:r>
        <w:rPr>
          <w:i/>
          <w:iCs/>
        </w:rPr>
        <w:t xml:space="preserve">                                                              (1) </w:t>
      </w:r>
    </w:p>
    <w:p w14:paraId="2B42D802" w14:textId="50CD45FD" w:rsidR="004B6802" w:rsidRPr="004B6802" w:rsidRDefault="004B6802" w:rsidP="004B6802">
      <w:r w:rsidRPr="004B6802">
        <w:t xml:space="preserve"> где X </w:t>
      </w:r>
      <w:r w:rsidR="000C4709">
        <w:t>-</w:t>
      </w:r>
      <w:r w:rsidRPr="004B6802">
        <w:t xml:space="preserve"> дескрипторы, а Y </w:t>
      </w:r>
      <w:r w:rsidR="000C4709">
        <w:t>-</w:t>
      </w:r>
      <w:r w:rsidRPr="004B6802">
        <w:t xml:space="preserve"> свойство молекулы. Если свойство Y принимает непрерывные значения, то такие модели называются QSPR (Quantitative Structure - Property Relationships)</w:t>
      </w:r>
      <w:r w:rsidR="00C7318A">
        <w:t xml:space="preserve">, а в </w:t>
      </w:r>
      <w:r w:rsidRPr="004B6802">
        <w:t>случае</w:t>
      </w:r>
      <w:r w:rsidR="00C7318A">
        <w:t>, когда в виде свойства выступает</w:t>
      </w:r>
      <w:r w:rsidRPr="004B6802">
        <w:t xml:space="preserve"> биологическ</w:t>
      </w:r>
      <w:r w:rsidR="00C7318A">
        <w:t>ая</w:t>
      </w:r>
      <w:r w:rsidRPr="004B6802">
        <w:t xml:space="preserve"> активност</w:t>
      </w:r>
      <w:r w:rsidR="00C7318A">
        <w:t>ь</w:t>
      </w:r>
      <w:r w:rsidRPr="004B6802">
        <w:t xml:space="preserve"> молекулы, </w:t>
      </w:r>
      <w:r w:rsidR="00C7318A">
        <w:t>применяется термин</w:t>
      </w:r>
      <w:r w:rsidRPr="004B6802">
        <w:t xml:space="preserve"> модель QSAR (Quantitative Structure-Activity Relationships)</w:t>
      </w:r>
      <w:r w:rsidR="006B5CF2">
        <w:t xml:space="preserve"> </w:t>
      </w:r>
      <w:r w:rsidR="006B5CF2" w:rsidRPr="006B5CF2">
        <w:t>[</w:t>
      </w:r>
      <w:r w:rsidR="005E727D" w:rsidRPr="005E727D">
        <w:t>8</w:t>
      </w:r>
      <w:r w:rsidR="006B5CF2" w:rsidRPr="006B5CF2">
        <w:t>]</w:t>
      </w:r>
      <w:r w:rsidRPr="004B6802">
        <w:t>.</w:t>
      </w:r>
    </w:p>
    <w:p w14:paraId="3E658ADC" w14:textId="77777777" w:rsidR="004B6802" w:rsidRDefault="006B5CF2" w:rsidP="004B6802">
      <w:r>
        <w:t>Если говорить об основных этапах</w:t>
      </w:r>
      <w:r w:rsidR="004B6802" w:rsidRPr="004B6802">
        <w:t xml:space="preserve"> построения модели «структура-свойство»</w:t>
      </w:r>
      <w:r>
        <w:t>, то они</w:t>
      </w:r>
      <w:r w:rsidR="004B6802" w:rsidRPr="004B6802">
        <w:t xml:space="preserve"> включают:</w:t>
      </w:r>
    </w:p>
    <w:p w14:paraId="588CF45C" w14:textId="77777777" w:rsidR="004B6802" w:rsidRPr="004B6802" w:rsidRDefault="004B6802" w:rsidP="004B6802">
      <w:r w:rsidRPr="004B6802">
        <w:rPr>
          <w:i/>
          <w:iCs/>
          <w:color w:val="auto"/>
          <w:szCs w:val="24"/>
        </w:rPr>
        <w:t xml:space="preserve">1. </w:t>
      </w:r>
      <w:r w:rsidR="004F60CF">
        <w:rPr>
          <w:i/>
          <w:iCs/>
          <w:color w:val="auto"/>
          <w:szCs w:val="24"/>
        </w:rPr>
        <w:t>Формирование</w:t>
      </w:r>
      <w:r w:rsidRPr="004B6802">
        <w:rPr>
          <w:i/>
          <w:iCs/>
          <w:color w:val="auto"/>
          <w:szCs w:val="24"/>
        </w:rPr>
        <w:t xml:space="preserve"> и подготовка</w:t>
      </w:r>
      <w:r w:rsidR="004F60CF">
        <w:rPr>
          <w:i/>
          <w:iCs/>
          <w:color w:val="auto"/>
          <w:szCs w:val="24"/>
        </w:rPr>
        <w:t xml:space="preserve"> набора</w:t>
      </w:r>
      <w:r w:rsidRPr="004B6802">
        <w:rPr>
          <w:i/>
          <w:iCs/>
          <w:color w:val="auto"/>
          <w:szCs w:val="24"/>
        </w:rPr>
        <w:t xml:space="preserve"> данных:</w:t>
      </w:r>
      <w:r w:rsidRPr="004B6802">
        <w:rPr>
          <w:color w:val="auto"/>
          <w:szCs w:val="24"/>
        </w:rPr>
        <w:t xml:space="preserve"> </w:t>
      </w:r>
      <w:r w:rsidR="004F60CF">
        <w:t>сбор данных, проверка, очистка и стандартизация химических структур перед моделированием</w:t>
      </w:r>
      <w:r w:rsidRPr="004B6802">
        <w:rPr>
          <w:color w:val="auto"/>
          <w:szCs w:val="24"/>
        </w:rPr>
        <w:t>.</w:t>
      </w:r>
    </w:p>
    <w:p w14:paraId="3287507A" w14:textId="77777777" w:rsidR="004B6802" w:rsidRPr="004B6802" w:rsidRDefault="004B6802" w:rsidP="004B6802">
      <w:pPr>
        <w:rPr>
          <w:color w:val="auto"/>
          <w:szCs w:val="24"/>
        </w:rPr>
      </w:pPr>
      <w:r w:rsidRPr="004B6802">
        <w:rPr>
          <w:i/>
          <w:iCs/>
          <w:color w:val="auto"/>
          <w:szCs w:val="24"/>
        </w:rPr>
        <w:t xml:space="preserve">2. </w:t>
      </w:r>
      <w:r w:rsidR="004F60CF">
        <w:rPr>
          <w:i/>
          <w:iCs/>
          <w:color w:val="auto"/>
          <w:szCs w:val="24"/>
        </w:rPr>
        <w:t>Отбор</w:t>
      </w:r>
      <w:r w:rsidRPr="004B6802">
        <w:rPr>
          <w:i/>
          <w:iCs/>
          <w:color w:val="auto"/>
          <w:szCs w:val="24"/>
        </w:rPr>
        <w:t xml:space="preserve"> дескрипторов</w:t>
      </w:r>
      <w:r w:rsidRPr="004B6802">
        <w:rPr>
          <w:color w:val="auto"/>
          <w:szCs w:val="24"/>
        </w:rPr>
        <w:t xml:space="preserve"> </w:t>
      </w:r>
      <w:r w:rsidR="004F60CF">
        <w:rPr>
          <w:i/>
          <w:color w:val="auto"/>
          <w:szCs w:val="24"/>
        </w:rPr>
        <w:t>и</w:t>
      </w:r>
      <w:r w:rsidR="004F60CF" w:rsidRPr="004F60CF">
        <w:rPr>
          <w:i/>
          <w:color w:val="auto"/>
          <w:szCs w:val="24"/>
        </w:rPr>
        <w:t xml:space="preserve"> </w:t>
      </w:r>
      <w:r w:rsidRPr="004F60CF">
        <w:rPr>
          <w:i/>
          <w:color w:val="auto"/>
          <w:szCs w:val="24"/>
        </w:rPr>
        <w:t>метода машинного обучения</w:t>
      </w:r>
      <w:r w:rsidRPr="004B6802">
        <w:rPr>
          <w:color w:val="auto"/>
          <w:szCs w:val="24"/>
        </w:rPr>
        <w:t xml:space="preserve">: выбор функции f, </w:t>
      </w:r>
      <w:r w:rsidR="004F60CF">
        <w:t>устанавливающей связь между структурой молекулы, представленной в виде дескриптор</w:t>
      </w:r>
      <w:r w:rsidR="004A6620">
        <w:t>ов</w:t>
      </w:r>
      <w:r w:rsidR="004F60CF">
        <w:t>, и изучаемым свойством.</w:t>
      </w:r>
    </w:p>
    <w:p w14:paraId="0C27371C" w14:textId="77777777" w:rsidR="004B6802" w:rsidRDefault="004B6802" w:rsidP="004B6802">
      <w:pPr>
        <w:rPr>
          <w:color w:val="auto"/>
          <w:szCs w:val="24"/>
        </w:rPr>
      </w:pPr>
      <w:r w:rsidRPr="004B6802">
        <w:rPr>
          <w:i/>
          <w:iCs/>
          <w:color w:val="auto"/>
          <w:szCs w:val="24"/>
        </w:rPr>
        <w:t>3. Построение и валидация модели:</w:t>
      </w:r>
      <w:r w:rsidRPr="004B6802">
        <w:rPr>
          <w:color w:val="auto"/>
          <w:szCs w:val="24"/>
        </w:rPr>
        <w:t xml:space="preserve"> </w:t>
      </w:r>
      <w:r w:rsidR="006A261A">
        <w:rPr>
          <w:color w:val="auto"/>
          <w:szCs w:val="24"/>
        </w:rPr>
        <w:t>моделирование на обучающей выборке,</w:t>
      </w:r>
      <w:r w:rsidRPr="004B6802">
        <w:rPr>
          <w:color w:val="auto"/>
          <w:szCs w:val="24"/>
        </w:rPr>
        <w:t xml:space="preserve"> проверка качества модели</w:t>
      </w:r>
      <w:r w:rsidR="006A261A">
        <w:rPr>
          <w:color w:val="auto"/>
          <w:szCs w:val="24"/>
        </w:rPr>
        <w:t xml:space="preserve"> на тестовой, расчет области применимости и интерпретация модели </w:t>
      </w:r>
      <w:r w:rsidR="006A261A" w:rsidRPr="006A261A">
        <w:rPr>
          <w:color w:val="auto"/>
          <w:szCs w:val="24"/>
        </w:rPr>
        <w:t>[</w:t>
      </w:r>
      <w:r w:rsidR="005E727D" w:rsidRPr="005E727D">
        <w:rPr>
          <w:color w:val="auto"/>
          <w:szCs w:val="24"/>
        </w:rPr>
        <w:t>9</w:t>
      </w:r>
      <w:r w:rsidR="006A261A" w:rsidRPr="006A261A">
        <w:rPr>
          <w:color w:val="auto"/>
          <w:szCs w:val="24"/>
        </w:rPr>
        <w:t>]</w:t>
      </w:r>
      <w:r w:rsidRPr="004B6802">
        <w:rPr>
          <w:color w:val="auto"/>
          <w:szCs w:val="24"/>
        </w:rPr>
        <w:t>.</w:t>
      </w:r>
    </w:p>
    <w:p w14:paraId="5779D808" w14:textId="77777777" w:rsidR="004B6802" w:rsidRPr="000F71A8" w:rsidRDefault="00C7318A" w:rsidP="004B6802">
      <w:pPr>
        <w:rPr>
          <w:szCs w:val="24"/>
        </w:rPr>
      </w:pPr>
      <w:r>
        <w:rPr>
          <w:szCs w:val="24"/>
        </w:rPr>
        <w:t xml:space="preserve">В </w:t>
      </w:r>
      <w:r w:rsidR="006B5CF2">
        <w:rPr>
          <w:szCs w:val="24"/>
        </w:rPr>
        <w:t>по</w:t>
      </w:r>
      <w:r>
        <w:rPr>
          <w:szCs w:val="24"/>
        </w:rPr>
        <w:t>следующих разделах</w:t>
      </w:r>
      <w:r w:rsidR="004B6802" w:rsidRPr="000F71A8">
        <w:rPr>
          <w:szCs w:val="24"/>
        </w:rPr>
        <w:t xml:space="preserve"> основные этапы построения моделей</w:t>
      </w:r>
      <w:r w:rsidR="006B5CF2">
        <w:rPr>
          <w:szCs w:val="24"/>
        </w:rPr>
        <w:t xml:space="preserve"> будут рассмотрены подробнее</w:t>
      </w:r>
      <w:r w:rsidR="004B6802" w:rsidRPr="000F71A8">
        <w:rPr>
          <w:szCs w:val="24"/>
        </w:rPr>
        <w:t>.</w:t>
      </w:r>
    </w:p>
    <w:p w14:paraId="786180D9" w14:textId="77777777" w:rsidR="00810B38" w:rsidRPr="000F71A8" w:rsidRDefault="00E85C5F" w:rsidP="00810B38">
      <w:pPr>
        <w:pStyle w:val="3"/>
        <w:ind w:firstLine="0"/>
        <w:jc w:val="center"/>
        <w:rPr>
          <w:szCs w:val="24"/>
        </w:rPr>
      </w:pPr>
      <w:bookmarkStart w:id="7" w:name="_Toc203067317"/>
      <w:bookmarkStart w:id="8" w:name="_Toc232042925"/>
      <w:r>
        <w:rPr>
          <w:szCs w:val="24"/>
        </w:rPr>
        <w:t>1</w:t>
      </w:r>
      <w:r w:rsidR="00810B38" w:rsidRPr="000F71A8">
        <w:rPr>
          <w:szCs w:val="24"/>
        </w:rPr>
        <w:t>.2.1 Предобработка данных</w:t>
      </w:r>
      <w:bookmarkEnd w:id="7"/>
      <w:bookmarkEnd w:id="8"/>
    </w:p>
    <w:p w14:paraId="4F98EBC8" w14:textId="0093F9CD" w:rsidR="00810B38" w:rsidRPr="00810B38" w:rsidRDefault="00810B38" w:rsidP="00810B38">
      <w:pPr>
        <w:rPr>
          <w:i/>
          <w:iCs/>
        </w:rPr>
      </w:pPr>
      <w:r>
        <w:t xml:space="preserve">Предобработка данных </w:t>
      </w:r>
      <w:r w:rsidR="000C4709">
        <w:t>-</w:t>
      </w:r>
      <w:r>
        <w:t xml:space="preserve"> </w:t>
      </w:r>
      <w:r w:rsidR="00C62E42">
        <w:t>ключевой</w:t>
      </w:r>
      <w:r>
        <w:t xml:space="preserve"> этап </w:t>
      </w:r>
      <w:r w:rsidR="00C62E42">
        <w:t xml:space="preserve">построения </w:t>
      </w:r>
      <w:r>
        <w:t>модели,</w:t>
      </w:r>
      <w:r w:rsidR="00C62E42">
        <w:t xml:space="preserve"> ведь согласно</w:t>
      </w:r>
      <w:r w:rsidR="0077012A">
        <w:t xml:space="preserve"> </w:t>
      </w:r>
      <w:r w:rsidR="0077012A" w:rsidRPr="0077012A">
        <w:t>[</w:t>
      </w:r>
      <w:r w:rsidR="005E727D">
        <w:t>10</w:t>
      </w:r>
      <w:r w:rsidR="0077012A" w:rsidRPr="0077012A">
        <w:t>]</w:t>
      </w:r>
      <w:r w:rsidR="0077012A">
        <w:t xml:space="preserve"> именно от</w:t>
      </w:r>
      <w:r>
        <w:t xml:space="preserve"> качества </w:t>
      </w:r>
      <w:r w:rsidR="0077012A">
        <w:t xml:space="preserve">проведенной предобработки </w:t>
      </w:r>
      <w:r>
        <w:t>зависит успе</w:t>
      </w:r>
      <w:r w:rsidR="0077012A">
        <w:t>х</w:t>
      </w:r>
      <w:r>
        <w:t xml:space="preserve"> всех последующих шагов. </w:t>
      </w:r>
      <w:r w:rsidR="0077012A">
        <w:t>Сам процесс</w:t>
      </w:r>
      <w:r>
        <w:t xml:space="preserve"> включает</w:t>
      </w:r>
      <w:r w:rsidR="0077012A">
        <w:t xml:space="preserve"> в себя </w:t>
      </w:r>
      <w:r>
        <w:t xml:space="preserve">два </w:t>
      </w:r>
      <w:r w:rsidR="0077012A">
        <w:t>этапа</w:t>
      </w:r>
      <w:r>
        <w:t xml:space="preserve">: </w:t>
      </w:r>
      <w:r w:rsidRPr="00810B38">
        <w:rPr>
          <w:i/>
          <w:iCs/>
        </w:rPr>
        <w:t>предобработку химических структур и формально-математическую предобработку.</w:t>
      </w:r>
    </w:p>
    <w:p w14:paraId="389A47AD" w14:textId="77777777" w:rsidR="00810B38" w:rsidRDefault="00810B38" w:rsidP="00810B38">
      <w:r w:rsidRPr="00810B38">
        <w:rPr>
          <w:rStyle w:val="af3"/>
          <w:b w:val="0"/>
          <w:bCs w:val="0"/>
          <w:i/>
          <w:iCs/>
        </w:rPr>
        <w:t>Предобработка химических структур</w:t>
      </w:r>
      <w:r>
        <w:t xml:space="preserve"> направлена на устранение ошибок в данных и стандартизацию представлений молекул. Рекомендуемая процедура </w:t>
      </w:r>
      <w:r w:rsidR="0077012A">
        <w:t xml:space="preserve">по статье </w:t>
      </w:r>
      <w:r w:rsidR="0077012A" w:rsidRPr="0077012A">
        <w:t>[</w:t>
      </w:r>
      <w:r w:rsidR="005E727D">
        <w:t>10</w:t>
      </w:r>
      <w:r w:rsidR="0077012A" w:rsidRPr="0077012A">
        <w:t xml:space="preserve">] </w:t>
      </w:r>
      <w:r>
        <w:t>включает</w:t>
      </w:r>
      <w:r w:rsidR="0077012A">
        <w:t xml:space="preserve"> в себя</w:t>
      </w:r>
      <w:r>
        <w:t>:</w:t>
      </w:r>
    </w:p>
    <w:p w14:paraId="11BC8088" w14:textId="77777777" w:rsidR="00810B38" w:rsidRDefault="00810B38" w:rsidP="00810B38">
      <w:r>
        <w:t xml:space="preserve">1. </w:t>
      </w:r>
      <w:r w:rsidR="00A076F0">
        <w:t>Удаление смесей, неорганических и, при необходимости, металлоорганических соединений.</w:t>
      </w:r>
    </w:p>
    <w:p w14:paraId="079B9C3B" w14:textId="77777777" w:rsidR="00810B38" w:rsidRDefault="00810B38" w:rsidP="00810B38">
      <w:r>
        <w:t xml:space="preserve">2. </w:t>
      </w:r>
      <w:r w:rsidR="00A076F0">
        <w:t>Конвертация структур в единый формат.</w:t>
      </w:r>
    </w:p>
    <w:p w14:paraId="77C52719" w14:textId="77777777" w:rsidR="00A076F0" w:rsidRDefault="00810B38" w:rsidP="00810B38">
      <w:r>
        <w:t xml:space="preserve">3. </w:t>
      </w:r>
      <w:r w:rsidR="00A076F0">
        <w:t>Очистка структур и удаление солей.</w:t>
      </w:r>
    </w:p>
    <w:p w14:paraId="6179D59A" w14:textId="77777777" w:rsidR="00810B38" w:rsidRDefault="00810B38" w:rsidP="00810B38">
      <w:r>
        <w:t xml:space="preserve">4. </w:t>
      </w:r>
      <w:r w:rsidR="00A076F0">
        <w:t>Нормализация специфических хемотипов.</w:t>
      </w:r>
    </w:p>
    <w:p w14:paraId="1A0467F6" w14:textId="77777777" w:rsidR="00A076F0" w:rsidRDefault="00810B38" w:rsidP="00810B38">
      <w:r>
        <w:t xml:space="preserve">5. </w:t>
      </w:r>
      <w:r w:rsidR="00A076F0">
        <w:t>Обработка таутомерных форм и, в ряде случаев, мезомерных форм.</w:t>
      </w:r>
    </w:p>
    <w:p w14:paraId="36151B3D" w14:textId="77777777" w:rsidR="00A076F0" w:rsidRDefault="00A076F0" w:rsidP="00810B38">
      <w:r>
        <w:t>6.</w:t>
      </w:r>
      <w:r w:rsidRPr="00A076F0">
        <w:t xml:space="preserve"> </w:t>
      </w:r>
      <w:r>
        <w:t>Анализ и удаление дубликатов.</w:t>
      </w:r>
    </w:p>
    <w:p w14:paraId="62C2C8F4" w14:textId="77777777" w:rsidR="00A076F0" w:rsidRDefault="00A076F0" w:rsidP="00810B38">
      <w:r>
        <w:t>7. Ручная проверка структур.</w:t>
      </w:r>
    </w:p>
    <w:p w14:paraId="65A411A7" w14:textId="77777777" w:rsidR="00810B38" w:rsidRDefault="00810B38" w:rsidP="00810B38">
      <w:r w:rsidRPr="00810B38">
        <w:rPr>
          <w:rStyle w:val="af3"/>
          <w:b w:val="0"/>
          <w:bCs w:val="0"/>
          <w:i/>
          <w:iCs/>
        </w:rPr>
        <w:lastRenderedPageBreak/>
        <w:t>Формально-математическая предобработка</w:t>
      </w:r>
      <w:r>
        <w:t xml:space="preserve"> включает операции центрирования, шкалирования и, при необходимости, нелинейные преобразования числовых значений свойств и дескрипторов. Этот этап необходим для обеспечения соответствия исходных данных условиям, требуемым для применения выбранных математических методов моделирования, что способствует точности и эффективности дальнейшей обработки данных </w:t>
      </w:r>
      <w:r w:rsidRPr="00810B38">
        <w:t>[</w:t>
      </w:r>
      <w:r w:rsidR="005E727D" w:rsidRPr="005E727D">
        <w:t>7</w:t>
      </w:r>
      <w:r w:rsidRPr="00810B38">
        <w:t>]</w:t>
      </w:r>
      <w:r>
        <w:t>.</w:t>
      </w:r>
    </w:p>
    <w:p w14:paraId="62462BC7" w14:textId="77777777" w:rsidR="00172799" w:rsidRPr="00172799" w:rsidRDefault="00172799" w:rsidP="00172799">
      <w:r>
        <w:t>Стоит отметить,</w:t>
      </w:r>
      <w:r w:rsidR="004A72B3">
        <w:t xml:space="preserve"> что</w:t>
      </w:r>
      <w:r w:rsidRPr="00172799">
        <w:t xml:space="preserve"> согласно работам</w:t>
      </w:r>
      <w:r w:rsidR="00D40621">
        <w:t xml:space="preserve"> </w:t>
      </w:r>
      <w:r w:rsidR="00D40621" w:rsidRPr="00D40621">
        <w:t>[</w:t>
      </w:r>
      <w:r w:rsidR="0079199D" w:rsidRPr="0079199D">
        <w:t>11-13</w:t>
      </w:r>
      <w:r w:rsidR="00D40621" w:rsidRPr="00D40621">
        <w:t>]</w:t>
      </w:r>
      <w:r w:rsidRPr="00172799">
        <w:t xml:space="preserve"> по QSPR/QSAR-моделированию</w:t>
      </w:r>
      <w:r w:rsidR="004A72B3">
        <w:t xml:space="preserve"> для </w:t>
      </w:r>
      <w:r w:rsidR="004A72B3" w:rsidRPr="004A72B3">
        <w:rPr>
          <w:i/>
        </w:rPr>
        <w:t>предсказания температуры кипения</w:t>
      </w:r>
      <w:r w:rsidRPr="00172799">
        <w:t xml:space="preserve">, дополнительно рекомендуется: </w:t>
      </w:r>
    </w:p>
    <w:p w14:paraId="390A51A7" w14:textId="77777777" w:rsidR="00172799" w:rsidRPr="00172799" w:rsidRDefault="00172799" w:rsidP="00F43608">
      <w:pPr>
        <w:pStyle w:val="a4"/>
        <w:numPr>
          <w:ilvl w:val="0"/>
          <w:numId w:val="1"/>
        </w:numPr>
      </w:pPr>
      <w:r w:rsidRPr="00172799">
        <w:t xml:space="preserve">Использовать в </w:t>
      </w:r>
      <w:r w:rsidR="004A72B3">
        <w:t>наборе данных</w:t>
      </w:r>
      <w:r w:rsidRPr="00172799">
        <w:t xml:space="preserve"> </w:t>
      </w:r>
      <w:r w:rsidRPr="004A72B3">
        <w:rPr>
          <w:bCs/>
          <w:i/>
        </w:rPr>
        <w:t>нормальную температуру кипения (NBP)</w:t>
      </w:r>
      <w:r w:rsidRPr="004A72B3">
        <w:rPr>
          <w:i/>
        </w:rPr>
        <w:t>,</w:t>
      </w:r>
      <w:r w:rsidRPr="00172799">
        <w:t xml:space="preserve"> то есть значения, приведённые к давлению </w:t>
      </w:r>
      <w:r w:rsidRPr="00A77CA0">
        <w:rPr>
          <w:bCs/>
        </w:rPr>
        <w:t>760 mmHg (1 atm)</w:t>
      </w:r>
      <w:r w:rsidRPr="00A77CA0">
        <w:t>.</w:t>
      </w:r>
      <w:r w:rsidRPr="00172799">
        <w:t xml:space="preserve"> </w:t>
      </w:r>
    </w:p>
    <w:p w14:paraId="5BEB3DC5" w14:textId="77777777" w:rsidR="00172799" w:rsidRPr="00172799" w:rsidRDefault="00172799" w:rsidP="00F43608">
      <w:pPr>
        <w:pStyle w:val="a4"/>
        <w:numPr>
          <w:ilvl w:val="0"/>
          <w:numId w:val="1"/>
        </w:numPr>
      </w:pPr>
      <w:r w:rsidRPr="00172799">
        <w:t xml:space="preserve">Исключать из набора </w:t>
      </w:r>
      <w:r w:rsidRPr="00A77CA0">
        <w:rPr>
          <w:bCs/>
        </w:rPr>
        <w:t>смеси</w:t>
      </w:r>
      <w:r w:rsidRPr="004A72B3">
        <w:rPr>
          <w:i/>
        </w:rPr>
        <w:t xml:space="preserve"> </w:t>
      </w:r>
      <w:r w:rsidRPr="00172799">
        <w:t xml:space="preserve">и оставлять только </w:t>
      </w:r>
      <w:r w:rsidRPr="004A72B3">
        <w:rPr>
          <w:bCs/>
          <w:i/>
        </w:rPr>
        <w:t>индивидуальные чистые соединения</w:t>
      </w:r>
      <w:r w:rsidRPr="00172799">
        <w:t xml:space="preserve">. </w:t>
      </w:r>
    </w:p>
    <w:p w14:paraId="6AADA10E" w14:textId="77777777" w:rsidR="00172799" w:rsidRPr="00172799" w:rsidRDefault="00172799" w:rsidP="00F43608">
      <w:pPr>
        <w:pStyle w:val="a4"/>
        <w:numPr>
          <w:ilvl w:val="0"/>
          <w:numId w:val="1"/>
        </w:numPr>
      </w:pPr>
      <w:r w:rsidRPr="00172799">
        <w:t xml:space="preserve">Приводить </w:t>
      </w:r>
      <w:r w:rsidRPr="004A72B3">
        <w:rPr>
          <w:bCs/>
          <w:i/>
        </w:rPr>
        <w:t>температуру и давление к единой системе единиц</w:t>
      </w:r>
      <w:r w:rsidRPr="00172799">
        <w:t xml:space="preserve"> перед объединением данных из разных источников. </w:t>
      </w:r>
    </w:p>
    <w:p w14:paraId="220884E8" w14:textId="77777777" w:rsidR="00172799" w:rsidRPr="00172799" w:rsidRDefault="00172799" w:rsidP="00F43608">
      <w:pPr>
        <w:pStyle w:val="a4"/>
        <w:numPr>
          <w:ilvl w:val="0"/>
          <w:numId w:val="1"/>
        </w:numPr>
      </w:pPr>
      <w:r w:rsidRPr="00172799">
        <w:t xml:space="preserve">Повторяющиеся экспериментальные значения объединять только при </w:t>
      </w:r>
      <w:r w:rsidRPr="00A77CA0">
        <w:rPr>
          <w:bCs/>
          <w:i/>
        </w:rPr>
        <w:t>небольшом расхождении</w:t>
      </w:r>
      <w:r w:rsidRPr="00172799">
        <w:t xml:space="preserve">, а сильно различающиеся записи </w:t>
      </w:r>
      <w:r w:rsidR="00A77CA0">
        <w:t>убирать из набора данных</w:t>
      </w:r>
      <w:r w:rsidRPr="00172799">
        <w:t xml:space="preserve">. </w:t>
      </w:r>
    </w:p>
    <w:p w14:paraId="3BDF848F" w14:textId="77777777" w:rsidR="00172799" w:rsidRPr="00172799" w:rsidRDefault="00A77CA0" w:rsidP="00F43608">
      <w:pPr>
        <w:pStyle w:val="a4"/>
        <w:numPr>
          <w:ilvl w:val="0"/>
          <w:numId w:val="1"/>
        </w:numPr>
      </w:pPr>
      <w:r>
        <w:t>Использовать</w:t>
      </w:r>
      <w:r w:rsidR="00172799" w:rsidRPr="004A72B3">
        <w:rPr>
          <w:b/>
          <w:bCs/>
        </w:rPr>
        <w:t xml:space="preserve"> </w:t>
      </w:r>
      <w:r w:rsidR="00172799" w:rsidRPr="00A77CA0">
        <w:rPr>
          <w:bCs/>
          <w:i/>
        </w:rPr>
        <w:t>надёжные экспериментальные данные</w:t>
      </w:r>
      <w:r w:rsidR="00172799" w:rsidRPr="00172799">
        <w:t xml:space="preserve">, </w:t>
      </w:r>
      <w:r>
        <w:t>так как</w:t>
      </w:r>
      <w:r w:rsidR="00172799" w:rsidRPr="00172799">
        <w:t xml:space="preserve"> качество исходн</w:t>
      </w:r>
      <w:r>
        <w:t>ых измерений</w:t>
      </w:r>
      <w:r w:rsidR="00172799" w:rsidRPr="00172799">
        <w:t xml:space="preserve"> </w:t>
      </w:r>
      <w:r>
        <w:t>напрямую</w:t>
      </w:r>
      <w:r w:rsidR="00172799" w:rsidRPr="00172799">
        <w:t xml:space="preserve"> влияет на качество модели. </w:t>
      </w:r>
    </w:p>
    <w:p w14:paraId="08ED3858" w14:textId="77777777" w:rsidR="00172799" w:rsidRPr="00172799" w:rsidRDefault="00172799" w:rsidP="00F43608">
      <w:pPr>
        <w:pStyle w:val="a4"/>
        <w:numPr>
          <w:ilvl w:val="0"/>
          <w:numId w:val="1"/>
        </w:numPr>
      </w:pPr>
      <w:r w:rsidRPr="00172799">
        <w:t xml:space="preserve">Для химически неоднородных наборов </w:t>
      </w:r>
      <w:r w:rsidR="00A77CA0">
        <w:t xml:space="preserve">иногда </w:t>
      </w:r>
      <w:r w:rsidRPr="00172799">
        <w:t>целесообразн</w:t>
      </w:r>
      <w:r w:rsidR="00A77CA0">
        <w:t>ее</w:t>
      </w:r>
      <w:r w:rsidRPr="00172799">
        <w:t xml:space="preserve"> </w:t>
      </w:r>
      <w:r w:rsidRPr="00A77CA0">
        <w:rPr>
          <w:bCs/>
          <w:i/>
        </w:rPr>
        <w:t>разделять соединения по классам</w:t>
      </w:r>
      <w:r w:rsidRPr="00A77CA0">
        <w:rPr>
          <w:i/>
        </w:rPr>
        <w:t xml:space="preserve">, </w:t>
      </w:r>
      <w:r w:rsidRPr="00172799">
        <w:t xml:space="preserve">если это улучшает однородность выборки и устойчивость модели. </w:t>
      </w:r>
    </w:p>
    <w:p w14:paraId="0F974C02" w14:textId="77777777" w:rsidR="00172799" w:rsidRDefault="00172799" w:rsidP="00810B38"/>
    <w:p w14:paraId="3A4B9981" w14:textId="77777777" w:rsidR="00810B38" w:rsidRDefault="00810B38" w:rsidP="00810B38"/>
    <w:p w14:paraId="014CCD39" w14:textId="77777777" w:rsidR="00810B38" w:rsidRPr="000F71A8" w:rsidRDefault="00E85C5F" w:rsidP="00810B38">
      <w:pPr>
        <w:pStyle w:val="3"/>
        <w:ind w:firstLine="0"/>
        <w:jc w:val="center"/>
        <w:rPr>
          <w:szCs w:val="24"/>
        </w:rPr>
      </w:pPr>
      <w:bookmarkStart w:id="9" w:name="_Toc203067318"/>
      <w:bookmarkStart w:id="10" w:name="_Toc232042926"/>
      <w:r>
        <w:rPr>
          <w:szCs w:val="24"/>
        </w:rPr>
        <w:t>1</w:t>
      </w:r>
      <w:r w:rsidR="00810B38" w:rsidRPr="000F71A8">
        <w:rPr>
          <w:szCs w:val="24"/>
        </w:rPr>
        <w:t>.2.2 Общие принципы построения моделей</w:t>
      </w:r>
      <w:bookmarkEnd w:id="9"/>
      <w:bookmarkEnd w:id="10"/>
    </w:p>
    <w:p w14:paraId="7A69B1A3" w14:textId="77777777" w:rsidR="00810B38" w:rsidRDefault="00810B38" w:rsidP="00810B38">
      <w:r>
        <w:t xml:space="preserve">Модели «структура-свойство» строятся путем нахождения функции </w:t>
      </w:r>
      <w:r w:rsidRPr="00810B38">
        <w:rPr>
          <w:rStyle w:val="katex-mathml"/>
          <w:i/>
          <w:iCs/>
        </w:rPr>
        <w:t>f</w:t>
      </w:r>
      <w:r w:rsidRPr="00810B38">
        <w:rPr>
          <w:i/>
          <w:iCs/>
        </w:rPr>
        <w:t>,</w:t>
      </w:r>
      <w:r>
        <w:t xml:space="preserve"> которая связывает свойство</w:t>
      </w:r>
      <w:r w:rsidRPr="00810B38">
        <w:rPr>
          <w:i/>
          <w:iCs/>
        </w:rPr>
        <w:t xml:space="preserve"> </w:t>
      </w:r>
      <w:r w:rsidRPr="00810B38">
        <w:rPr>
          <w:rStyle w:val="katex-mathml"/>
          <w:i/>
          <w:iCs/>
        </w:rPr>
        <w:t>y</w:t>
      </w:r>
      <w:r w:rsidRPr="00810B38">
        <w:t xml:space="preserve"> </w:t>
      </w:r>
      <w:r>
        <w:t xml:space="preserve">с дескрипторами </w:t>
      </w:r>
      <w:r w:rsidRPr="000F71A8">
        <w:rPr>
          <w:i/>
          <w:iCs/>
          <w:szCs w:val="24"/>
        </w:rPr>
        <w:t>x</w:t>
      </w:r>
      <w:r w:rsidRPr="000F71A8">
        <w:rPr>
          <w:i/>
          <w:iCs/>
          <w:szCs w:val="24"/>
          <w:vertAlign w:val="subscript"/>
        </w:rPr>
        <w:t>1</w:t>
      </w:r>
      <w:r w:rsidRPr="000F71A8">
        <w:rPr>
          <w:i/>
          <w:iCs/>
          <w:szCs w:val="24"/>
        </w:rPr>
        <w:t>, …, x</w:t>
      </w:r>
      <w:r w:rsidRPr="000F71A8">
        <w:rPr>
          <w:i/>
          <w:iCs/>
          <w:szCs w:val="24"/>
          <w:vertAlign w:val="subscript"/>
        </w:rPr>
        <w:t>D</w:t>
      </w:r>
      <w:r w:rsidRPr="000F71A8">
        <w:rPr>
          <w:szCs w:val="24"/>
        </w:rPr>
        <w:t>,</w:t>
      </w:r>
      <w:r>
        <w:rPr>
          <w:rStyle w:val="vlist-s"/>
        </w:rPr>
        <w:t>​</w:t>
      </w:r>
      <w:r>
        <w:t xml:space="preserve"> химического соединения:</w:t>
      </w:r>
    </w:p>
    <w:p w14:paraId="43D0A151" w14:textId="77777777" w:rsidR="00BF2153" w:rsidRPr="000F71A8" w:rsidRDefault="00BF2153" w:rsidP="00BF2153">
      <w:pPr>
        <w:jc w:val="right"/>
        <w:rPr>
          <w:szCs w:val="24"/>
        </w:rPr>
      </w:pPr>
      <w:r w:rsidRPr="000F71A8">
        <w:rPr>
          <w:i/>
          <w:iCs/>
          <w:szCs w:val="24"/>
        </w:rPr>
        <w:t xml:space="preserve">y </w:t>
      </w:r>
      <w:r w:rsidRPr="000F71A8">
        <w:rPr>
          <w:i/>
          <w:iCs/>
          <w:szCs w:val="24"/>
        </w:rPr>
        <w:sym w:font="Symbol" w:char="F0B5"/>
      </w:r>
      <w:r w:rsidRPr="000F71A8">
        <w:rPr>
          <w:i/>
          <w:iCs/>
          <w:szCs w:val="24"/>
        </w:rPr>
        <w:t xml:space="preserve">  </w:t>
      </w:r>
      <w:r w:rsidRPr="000F71A8">
        <w:rPr>
          <w:i/>
          <w:iCs/>
          <w:szCs w:val="24"/>
          <w:lang w:val="en-US"/>
        </w:rPr>
        <w:t>f</w:t>
      </w:r>
      <w:r w:rsidRPr="000F71A8">
        <w:rPr>
          <w:i/>
          <w:iCs/>
          <w:szCs w:val="24"/>
        </w:rPr>
        <w:t xml:space="preserve"> (x</w:t>
      </w:r>
      <w:r w:rsidRPr="000F71A8">
        <w:rPr>
          <w:i/>
          <w:iCs/>
          <w:szCs w:val="24"/>
          <w:vertAlign w:val="subscript"/>
        </w:rPr>
        <w:t>1</w:t>
      </w:r>
      <w:r w:rsidRPr="000F71A8">
        <w:rPr>
          <w:i/>
          <w:iCs/>
          <w:szCs w:val="24"/>
        </w:rPr>
        <w:t xml:space="preserve">, …, </w:t>
      </w:r>
      <w:proofErr w:type="gramStart"/>
      <w:r w:rsidRPr="000F71A8">
        <w:rPr>
          <w:i/>
          <w:iCs/>
          <w:szCs w:val="24"/>
        </w:rPr>
        <w:t>x</w:t>
      </w:r>
      <w:r w:rsidRPr="000F71A8">
        <w:rPr>
          <w:i/>
          <w:iCs/>
          <w:szCs w:val="24"/>
          <w:vertAlign w:val="subscript"/>
        </w:rPr>
        <w:t>D</w:t>
      </w:r>
      <w:r w:rsidRPr="000F71A8">
        <w:rPr>
          <w:i/>
          <w:iCs/>
          <w:szCs w:val="24"/>
        </w:rPr>
        <w:t xml:space="preserve">)   </w:t>
      </w:r>
      <w:proofErr w:type="gramEnd"/>
      <w:r w:rsidRPr="000F71A8">
        <w:rPr>
          <w:i/>
          <w:iCs/>
          <w:szCs w:val="24"/>
        </w:rPr>
        <w:t xml:space="preserve">                                               </w:t>
      </w:r>
      <w:r w:rsidRPr="000F71A8">
        <w:rPr>
          <w:szCs w:val="24"/>
        </w:rPr>
        <w:t xml:space="preserve"> </w:t>
      </w:r>
      <w:r w:rsidRPr="00561F92">
        <w:rPr>
          <w:i/>
          <w:szCs w:val="24"/>
        </w:rPr>
        <w:t>(</w:t>
      </w:r>
      <w:r w:rsidR="00561F92" w:rsidRPr="00561F92">
        <w:rPr>
          <w:i/>
          <w:szCs w:val="24"/>
        </w:rPr>
        <w:t>2</w:t>
      </w:r>
      <w:r w:rsidRPr="00561F92">
        <w:rPr>
          <w:i/>
          <w:szCs w:val="24"/>
        </w:rPr>
        <w:t>)</w:t>
      </w:r>
    </w:p>
    <w:p w14:paraId="35C98368" w14:textId="34E44B0D" w:rsidR="00BF2153" w:rsidRDefault="00BF2153" w:rsidP="00BF2153">
      <w:r w:rsidRPr="00BF2153">
        <w:t xml:space="preserve">где </w:t>
      </w:r>
      <w:r w:rsidRPr="00BF2153">
        <w:rPr>
          <w:i/>
          <w:iCs/>
        </w:rPr>
        <w:t>D</w:t>
      </w:r>
      <w:r w:rsidRPr="00BF2153">
        <w:t xml:space="preserve"> </w:t>
      </w:r>
      <w:r w:rsidR="000C4709">
        <w:t>-</w:t>
      </w:r>
      <w:r w:rsidRPr="00BF2153">
        <w:t xml:space="preserve"> количество дескрипторов. Модель может быть количественной (QSPR или QSAR), если </w:t>
      </w:r>
      <w:r w:rsidRPr="00BF2153">
        <w:rPr>
          <w:i/>
          <w:iCs/>
        </w:rPr>
        <w:t>y</w:t>
      </w:r>
      <w:r w:rsidRPr="00BF2153">
        <w:t xml:space="preserve"> непрерывно, или качественной, если </w:t>
      </w:r>
      <w:r w:rsidRPr="00BF2153">
        <w:rPr>
          <w:i/>
          <w:iCs/>
        </w:rPr>
        <w:t>y</w:t>
      </w:r>
      <w:r w:rsidRPr="00BF2153">
        <w:t xml:space="preserve"> дискретно (например, бинарное значение для биологической активности). Для построения модели используется обучающая выборка, на основе которой прогнозируются значения </w:t>
      </w:r>
      <w:r w:rsidRPr="00BF2153">
        <w:rPr>
          <w:i/>
          <w:iCs/>
        </w:rPr>
        <w:t>y</w:t>
      </w:r>
      <w:r w:rsidRPr="00BF2153">
        <w:t xml:space="preserve"> для новых соединений. </w:t>
      </w:r>
      <w:r w:rsidR="00B36540">
        <w:t>Таким образом, о</w:t>
      </w:r>
      <w:r w:rsidRPr="00BF2153">
        <w:t xml:space="preserve">сновная цель </w:t>
      </w:r>
      <w:r w:rsidR="00B36540">
        <w:t xml:space="preserve">моделирования </w:t>
      </w:r>
      <w:r w:rsidR="000C4709">
        <w:t>-</w:t>
      </w:r>
      <w:r w:rsidRPr="00BF2153">
        <w:t xml:space="preserve"> </w:t>
      </w:r>
      <w:r w:rsidR="00172799">
        <w:t>получить</w:t>
      </w:r>
      <w:r w:rsidRPr="00BF2153">
        <w:t xml:space="preserve"> функцию </w:t>
      </w:r>
      <w:r w:rsidRPr="00BF2153">
        <w:rPr>
          <w:i/>
          <w:iCs/>
        </w:rPr>
        <w:t>f</w:t>
      </w:r>
      <w:r w:rsidRPr="00BF2153">
        <w:t>, обеспечи</w:t>
      </w:r>
      <w:r w:rsidR="00172799">
        <w:t>вающую</w:t>
      </w:r>
      <w:r w:rsidRPr="00BF2153">
        <w:t xml:space="preserve"> наилучшую способность</w:t>
      </w:r>
      <w:r w:rsidR="00172799">
        <w:t xml:space="preserve"> в предсказании</w:t>
      </w:r>
      <w:r w:rsidRPr="00BF2153">
        <w:t>,</w:t>
      </w:r>
      <w:r w:rsidR="00172799">
        <w:t xml:space="preserve"> фактически</w:t>
      </w:r>
      <w:r w:rsidRPr="00BF2153">
        <w:t xml:space="preserve"> минимальную разницу между </w:t>
      </w:r>
      <w:r w:rsidRPr="00BF2153">
        <w:lastRenderedPageBreak/>
        <w:t xml:space="preserve">предсказанными и экспериментальными значениями </w:t>
      </w:r>
      <w:r w:rsidRPr="00BF2153">
        <w:rPr>
          <w:i/>
          <w:iCs/>
        </w:rPr>
        <w:t>y</w:t>
      </w:r>
      <w:r w:rsidR="00172799">
        <w:t>, причем сам способ</w:t>
      </w:r>
      <w:r w:rsidRPr="00BF2153">
        <w:t xml:space="preserve"> нахождения функции </w:t>
      </w:r>
      <w:r w:rsidRPr="00BF2153">
        <w:rPr>
          <w:i/>
          <w:iCs/>
        </w:rPr>
        <w:t>f</w:t>
      </w:r>
      <w:r w:rsidRPr="00BF2153">
        <w:t xml:space="preserve"> </w:t>
      </w:r>
      <w:r w:rsidR="00172799">
        <w:t xml:space="preserve">напрямую </w:t>
      </w:r>
      <w:r w:rsidRPr="00BF2153">
        <w:t xml:space="preserve">зависит от </w:t>
      </w:r>
      <w:r w:rsidR="00172799">
        <w:t>применяемого</w:t>
      </w:r>
      <w:r w:rsidRPr="00BF2153">
        <w:t xml:space="preserve"> метода машинного обучения</w:t>
      </w:r>
      <w:r>
        <w:t xml:space="preserve"> </w:t>
      </w:r>
      <w:r w:rsidRPr="00BF2153">
        <w:t>[</w:t>
      </w:r>
      <w:r w:rsidR="005E727D">
        <w:t>7</w:t>
      </w:r>
      <w:r w:rsidRPr="00BF2153">
        <w:t>].</w:t>
      </w:r>
    </w:p>
    <w:p w14:paraId="0EC3049A" w14:textId="2526F600" w:rsidR="00BF2153" w:rsidRPr="00BF2153" w:rsidRDefault="00CD7F9D" w:rsidP="00BF2153">
      <w:r>
        <w:rPr>
          <w:bCs/>
        </w:rPr>
        <w:t>К</w:t>
      </w:r>
      <w:r w:rsidR="00BF2153" w:rsidRPr="00BF2153">
        <w:t>лючев</w:t>
      </w:r>
      <w:r>
        <w:t>ой этап</w:t>
      </w:r>
      <w:r w:rsidR="00BF2153" w:rsidRPr="00BF2153">
        <w:t xml:space="preserve"> построения модели</w:t>
      </w:r>
      <w:r>
        <w:t xml:space="preserve"> </w:t>
      </w:r>
      <w:proofErr w:type="gramStart"/>
      <w:r w:rsidR="000C4709">
        <w:t>-</w:t>
      </w:r>
      <w:r>
        <w:t xml:space="preserve"> это</w:t>
      </w:r>
      <w:proofErr w:type="gramEnd"/>
      <w:r>
        <w:t xml:space="preserve"> </w:t>
      </w:r>
      <w:r w:rsidRPr="00CD7F9D">
        <w:rPr>
          <w:b/>
        </w:rPr>
        <w:t>отбор дескрипторов</w:t>
      </w:r>
      <w:r>
        <w:t>,</w:t>
      </w:r>
      <w:r w:rsidR="00BF2153" w:rsidRPr="00BF2153">
        <w:t xml:space="preserve"> включа</w:t>
      </w:r>
      <w:r>
        <w:t>ющий в себя</w:t>
      </w:r>
      <w:r w:rsidR="00BF2153" w:rsidRPr="00BF2153">
        <w:t xml:space="preserve"> выбор </w:t>
      </w:r>
      <w:r>
        <w:t>определенных</w:t>
      </w:r>
      <w:r w:rsidR="00BF2153" w:rsidRPr="00BF2153">
        <w:t xml:space="preserve"> дескрипторов из</w:t>
      </w:r>
      <w:r>
        <w:t xml:space="preserve"> их </w:t>
      </w:r>
      <w:r w:rsidR="00BF2153" w:rsidRPr="00BF2153">
        <w:t>большого набора, где многие</w:t>
      </w:r>
      <w:r>
        <w:t xml:space="preserve"> дескрипторы</w:t>
      </w:r>
      <w:r w:rsidR="00BF2153" w:rsidRPr="00BF2153">
        <w:t xml:space="preserve"> могут быть </w:t>
      </w:r>
      <w:r w:rsidR="006C23A8">
        <w:t>ненужными или же вообще негативно влияющими на предсказание</w:t>
      </w:r>
      <w:r w:rsidR="00BF2153" w:rsidRPr="00BF2153">
        <w:t xml:space="preserve"> прогнозируемого свойства. С</w:t>
      </w:r>
      <w:r w:rsidR="006C23A8">
        <w:t xml:space="preserve">огласно статье </w:t>
      </w:r>
      <w:r w:rsidR="006C23A8" w:rsidRPr="00B6359C">
        <w:t>[</w:t>
      </w:r>
      <w:r w:rsidR="005E727D">
        <w:t>14</w:t>
      </w:r>
      <w:r w:rsidR="006C23A8" w:rsidRPr="00B6359C">
        <w:t xml:space="preserve">] </w:t>
      </w:r>
      <w:r w:rsidR="006C23A8">
        <w:t>с</w:t>
      </w:r>
      <w:r w:rsidR="00BF2153" w:rsidRPr="00BF2153">
        <w:t>уществуют три основных категории методов отбора:</w:t>
      </w:r>
    </w:p>
    <w:p w14:paraId="6A9436EC" w14:textId="77777777" w:rsidR="00BF2153" w:rsidRPr="00BF2153" w:rsidRDefault="00BF2153" w:rsidP="00BF2153">
      <w:r w:rsidRPr="00BF2153">
        <w:rPr>
          <w:i/>
          <w:iCs/>
        </w:rPr>
        <w:t>Фильтры:</w:t>
      </w:r>
      <w:r w:rsidR="006C23A8">
        <w:t xml:space="preserve"> </w:t>
      </w:r>
      <w:r w:rsidRPr="00BF2153">
        <w:t>осуществляют предварительный отбор дескрипторов на основе статистических критериев</w:t>
      </w:r>
      <w:r w:rsidR="006C23A8">
        <w:t xml:space="preserve"> и </w:t>
      </w:r>
      <w:r w:rsidRPr="00BF2153">
        <w:t>бывают двух типов:</w:t>
      </w:r>
    </w:p>
    <w:p w14:paraId="530BF7AA" w14:textId="77777777" w:rsidR="00BF2153" w:rsidRPr="00BF2153" w:rsidRDefault="00BF2153" w:rsidP="00BF2153">
      <w:r w:rsidRPr="00BF2153">
        <w:rPr>
          <w:i/>
          <w:iCs/>
        </w:rPr>
        <w:t>Без учителя:</w:t>
      </w:r>
      <w:r w:rsidRPr="00BF2153">
        <w:t xml:space="preserve"> отбрасывают дескрипторы с одинаковыми значениями или низкими коэффициентами.</w:t>
      </w:r>
    </w:p>
    <w:p w14:paraId="0D291F3C" w14:textId="77777777" w:rsidR="00BF2153" w:rsidRPr="00BF2153" w:rsidRDefault="00BF2153" w:rsidP="00BF2153">
      <w:r w:rsidRPr="00BF2153">
        <w:rPr>
          <w:i/>
          <w:iCs/>
        </w:rPr>
        <w:t>С учителем</w:t>
      </w:r>
      <w:r w:rsidRPr="00BF2153">
        <w:t xml:space="preserve">: используют информацию о свойстве </w:t>
      </w:r>
      <w:r w:rsidRPr="00BF2153">
        <w:rPr>
          <w:i/>
          <w:iCs/>
        </w:rPr>
        <w:t>y</w:t>
      </w:r>
      <w:r w:rsidRPr="00BF2153">
        <w:t xml:space="preserve"> для отбора дескрипторов, чьи коэффициенты корреляции с </w:t>
      </w:r>
      <w:r w:rsidRPr="00BF2153">
        <w:rPr>
          <w:i/>
          <w:iCs/>
        </w:rPr>
        <w:t>y</w:t>
      </w:r>
      <w:r w:rsidRPr="00BF2153">
        <w:t xml:space="preserve"> ниже</w:t>
      </w:r>
      <w:r w:rsidR="00C95223">
        <w:t xml:space="preserve"> определенного</w:t>
      </w:r>
      <w:r w:rsidRPr="00BF2153">
        <w:t xml:space="preserve"> порогового значения.</w:t>
      </w:r>
    </w:p>
    <w:p w14:paraId="7D9FF88A" w14:textId="77777777" w:rsidR="00BF2153" w:rsidRPr="00BF2153" w:rsidRDefault="00BF2153" w:rsidP="00BF2153">
      <w:r w:rsidRPr="00BF2153">
        <w:rPr>
          <w:i/>
          <w:iCs/>
        </w:rPr>
        <w:t>Обертки</w:t>
      </w:r>
      <w:r w:rsidRPr="00BF2153">
        <w:t>: Итерационные методы, которые на каждом шаге используют выбранный метод машинного обучения для оценки статистических характеристик модели с текущим набором дескрипторов. Решение о продолжении итерации принимается на основе оценки модели. Существует несколько типов оберток: метод всех подмножеств, методы включения и исключения, стохастические алгоритмы комбинаторной оптимизации</w:t>
      </w:r>
      <w:r w:rsidR="006C23A8">
        <w:t>.</w:t>
      </w:r>
    </w:p>
    <w:p w14:paraId="7D0ECBBA" w14:textId="77777777" w:rsidR="00BF2153" w:rsidRDefault="00BF2153" w:rsidP="00BF2153">
      <w:r w:rsidRPr="00BF2153">
        <w:rPr>
          <w:i/>
          <w:iCs/>
        </w:rPr>
        <w:t>Встроенные методы:</w:t>
      </w:r>
      <w:r w:rsidRPr="00BF2153">
        <w:t xml:space="preserve"> Эти методы уже интегрированы в алгоритмы построения моделей и являются неотъемлемой частью регрессионных и классификационных методов [</w:t>
      </w:r>
      <w:r w:rsidR="005E727D">
        <w:t>14</w:t>
      </w:r>
      <w:r w:rsidRPr="00BF2153">
        <w:t>].</w:t>
      </w:r>
    </w:p>
    <w:p w14:paraId="3BAA99AE" w14:textId="77777777" w:rsidR="00BF2153" w:rsidRPr="000F71A8" w:rsidRDefault="00E85C5F" w:rsidP="00BF2153">
      <w:pPr>
        <w:pStyle w:val="3"/>
        <w:ind w:firstLine="0"/>
        <w:jc w:val="center"/>
        <w:rPr>
          <w:szCs w:val="24"/>
        </w:rPr>
      </w:pPr>
      <w:bookmarkStart w:id="11" w:name="_Toc203067319"/>
      <w:bookmarkStart w:id="12" w:name="_Toc232042927"/>
      <w:r>
        <w:rPr>
          <w:szCs w:val="24"/>
        </w:rPr>
        <w:t>1</w:t>
      </w:r>
      <w:r w:rsidR="00BF2153" w:rsidRPr="000F71A8">
        <w:rPr>
          <w:szCs w:val="24"/>
        </w:rPr>
        <w:t>.2.3 Общие принципы валидации моделей</w:t>
      </w:r>
      <w:bookmarkEnd w:id="11"/>
      <w:bookmarkEnd w:id="12"/>
    </w:p>
    <w:p w14:paraId="1AD66C79" w14:textId="4E8B3890" w:rsidR="00BF2153" w:rsidRPr="00C13CEC" w:rsidRDefault="00BF2153" w:rsidP="00BF2153">
      <w:r>
        <w:t xml:space="preserve">Качество модели зависит от её способности точно предсказывать свойства объектов. Оно включает </w:t>
      </w:r>
      <w:r w:rsidRPr="00C13CEC">
        <w:rPr>
          <w:rStyle w:val="af3"/>
          <w:b w:val="0"/>
          <w:bCs w:val="0"/>
        </w:rPr>
        <w:t>описательную способность</w:t>
      </w:r>
      <w:r>
        <w:t xml:space="preserve"> </w:t>
      </w:r>
      <w:r w:rsidRPr="00C13CEC">
        <w:rPr>
          <w:i/>
          <w:iCs/>
        </w:rPr>
        <w:t>(fitting)</w:t>
      </w:r>
      <w:r>
        <w:t xml:space="preserve">, обеспечивающую точное воспроизведение данных обучающей выборки, и </w:t>
      </w:r>
      <w:r w:rsidRPr="00C13CEC">
        <w:rPr>
          <w:rStyle w:val="af3"/>
          <w:b w:val="0"/>
          <w:bCs w:val="0"/>
        </w:rPr>
        <w:t>предсказательную способность</w:t>
      </w:r>
      <w:r w:rsidRPr="00C13CEC">
        <w:rPr>
          <w:b/>
          <w:bCs/>
        </w:rPr>
        <w:t xml:space="preserve"> </w:t>
      </w:r>
      <w:r w:rsidRPr="00C13CEC">
        <w:rPr>
          <w:i/>
          <w:iCs/>
        </w:rPr>
        <w:t>(predictive performance),</w:t>
      </w:r>
      <w:r>
        <w:t xml:space="preserve"> позволяющую прогнозировать свойства новых объектов. Для оценки предсказательной способности используется контрольная выборка, не входящая в процесс обучения. Также применяются статистические методы для анализа качества моделей, различающихся в зависимости от типа задачи </w:t>
      </w:r>
      <w:r w:rsidR="000C4709">
        <w:t>-</w:t>
      </w:r>
      <w:r>
        <w:t xml:space="preserve"> регрессионной или классификационной</w:t>
      </w:r>
      <w:r w:rsidR="00C13CEC" w:rsidRPr="00C13CEC">
        <w:t xml:space="preserve"> [</w:t>
      </w:r>
      <w:r w:rsidR="005E727D">
        <w:t>7</w:t>
      </w:r>
      <w:r w:rsidR="00C13CEC" w:rsidRPr="00C13CEC">
        <w:t>].</w:t>
      </w:r>
    </w:p>
    <w:p w14:paraId="2F0C23A4" w14:textId="24487C89" w:rsidR="00C13CEC" w:rsidRPr="000F71A8" w:rsidRDefault="00AE4DB8" w:rsidP="00C13CEC">
      <w:pPr>
        <w:pStyle w:val="4"/>
        <w:rPr>
          <w:szCs w:val="24"/>
        </w:rPr>
      </w:pPr>
      <w:r>
        <w:rPr>
          <w:szCs w:val="24"/>
          <w:lang w:val="en-US"/>
        </w:rPr>
        <w:t>1</w:t>
      </w:r>
      <w:r w:rsidR="00C13CEC" w:rsidRPr="000F71A8">
        <w:rPr>
          <w:szCs w:val="24"/>
        </w:rPr>
        <w:t xml:space="preserve">.2.3.1 Количественные показатели качества </w:t>
      </w:r>
      <w:r w:rsidR="00C13CEC">
        <w:rPr>
          <w:szCs w:val="24"/>
        </w:rPr>
        <w:t>регрессионных</w:t>
      </w:r>
      <w:r w:rsidR="00C13CEC" w:rsidRPr="000F71A8">
        <w:rPr>
          <w:szCs w:val="24"/>
        </w:rPr>
        <w:t xml:space="preserve"> моделей</w:t>
      </w:r>
    </w:p>
    <w:p w14:paraId="7FC02191" w14:textId="77777777" w:rsidR="00C13CEC" w:rsidRPr="00C13CEC" w:rsidRDefault="00C13CEC" w:rsidP="00C13CEC">
      <w:r w:rsidRPr="00C13CEC">
        <w:t>Показатели описательной и предсказательной способности регрессионных моделей вычисляются с использованием одних и тех же формул, но для разных выборок.</w:t>
      </w:r>
    </w:p>
    <w:p w14:paraId="08D4B376" w14:textId="77777777" w:rsidR="00C13CEC" w:rsidRPr="00C13CEC" w:rsidRDefault="00C13CEC" w:rsidP="00C13CEC">
      <w:r w:rsidRPr="00C13CEC">
        <w:rPr>
          <w:i/>
          <w:iCs/>
        </w:rPr>
        <w:t>Показатели описательной способности:</w:t>
      </w:r>
      <w:r w:rsidRPr="00C13CEC">
        <w:t xml:space="preserve"> Оценка точности модели осуществляется путём сравнения предсказанных значений с наблюдаемыми в обучающей выборке. </w:t>
      </w:r>
      <w:r w:rsidRPr="00C13CEC">
        <w:lastRenderedPageBreak/>
        <w:t xml:space="preserve">Основным показателем является </w:t>
      </w:r>
      <w:r w:rsidRPr="00C13CEC">
        <w:rPr>
          <w:i/>
          <w:iCs/>
        </w:rPr>
        <w:t>коэффициент детерминации (R²)</w:t>
      </w:r>
      <w:r w:rsidRPr="00C13CEC">
        <w:t xml:space="preserve">, который отражает долю объяснённой дисперсии свойства. Значение </w:t>
      </w:r>
      <w:r w:rsidRPr="00C13CEC">
        <w:rPr>
          <w:i/>
          <w:iCs/>
        </w:rPr>
        <w:t>R²</w:t>
      </w:r>
      <w:r w:rsidRPr="00C13CEC">
        <w:t xml:space="preserve"> может варьироваться от -∞ до 1, и чем ближе оно к 1, тем точнее прогноз. Также используется </w:t>
      </w:r>
      <w:r w:rsidRPr="00C13CEC">
        <w:rPr>
          <w:i/>
          <w:iCs/>
        </w:rPr>
        <w:t>среднеквадратичная ошибка (RMSE)</w:t>
      </w:r>
      <w:r w:rsidRPr="00C13CEC">
        <w:t>, которая характеризует качество модели относительно обучающей выборки.</w:t>
      </w:r>
    </w:p>
    <w:p w14:paraId="62F56C0A" w14:textId="77777777" w:rsidR="00C13CEC" w:rsidRDefault="00C13CEC" w:rsidP="00C13CEC">
      <w:r w:rsidRPr="00C13CEC">
        <w:rPr>
          <w:i/>
          <w:iCs/>
        </w:rPr>
        <w:t>Показатели предсказательной способности:</w:t>
      </w:r>
      <w:r w:rsidRPr="00C13CEC">
        <w:t xml:space="preserve"> Оценка этого показателя проводится на контрольной выборке, обычно составляющей 10-20% от общей обучающей выборки. Важными характеристиками являются </w:t>
      </w:r>
      <w:r w:rsidRPr="00C13CEC">
        <w:rPr>
          <w:i/>
          <w:iCs/>
        </w:rPr>
        <w:t>PRMSE</w:t>
      </w:r>
      <w:r w:rsidRPr="00C13CEC">
        <w:t xml:space="preserve"> и </w:t>
      </w:r>
      <w:r w:rsidRPr="00C13CEC">
        <w:rPr>
          <w:i/>
          <w:iCs/>
        </w:rPr>
        <w:t>Q²</w:t>
      </w:r>
      <w:r w:rsidRPr="00C13CEC">
        <w:t xml:space="preserve">. PRMSE, аналогичный RMSE, принимает положительные значения, и чем он меньше, тем точнее модель. Q², как и </w:t>
      </w:r>
      <w:r w:rsidRPr="00C13CEC">
        <w:rPr>
          <w:i/>
          <w:iCs/>
        </w:rPr>
        <w:t>R²</w:t>
      </w:r>
      <w:r w:rsidRPr="00C13CEC">
        <w:t>, не превышает 1, и чем ближе он к 1, тем лучше предсказательная способность модели. Эти параметры являются основными для оценки прогнозирующей способности моделей QSAR/QSPR</w:t>
      </w:r>
      <w:r w:rsidR="008C6FB1">
        <w:t xml:space="preserve"> </w:t>
      </w:r>
      <w:r w:rsidR="008C6FB1" w:rsidRPr="008C6FB1">
        <w:t>[</w:t>
      </w:r>
      <w:r w:rsidR="005E727D">
        <w:t>15</w:t>
      </w:r>
      <w:r w:rsidR="008C6FB1" w:rsidRPr="008C6FB1">
        <w:t>]</w:t>
      </w:r>
      <w:r>
        <w:t>.</w:t>
      </w:r>
    </w:p>
    <w:p w14:paraId="7C3EA1FB" w14:textId="77777777" w:rsidR="00C13CEC" w:rsidRPr="000F71A8" w:rsidRDefault="00E85C5F" w:rsidP="00C13CEC">
      <w:pPr>
        <w:pStyle w:val="4"/>
        <w:rPr>
          <w:szCs w:val="24"/>
        </w:rPr>
      </w:pPr>
      <w:r>
        <w:rPr>
          <w:szCs w:val="24"/>
        </w:rPr>
        <w:t>1</w:t>
      </w:r>
      <w:r w:rsidR="00C13CEC" w:rsidRPr="000F71A8">
        <w:rPr>
          <w:szCs w:val="24"/>
        </w:rPr>
        <w:t>.2.3.1 Количественные показатели качества классификационных моделей</w:t>
      </w:r>
    </w:p>
    <w:p w14:paraId="09D91F09" w14:textId="77777777" w:rsidR="00C13CEC" w:rsidRPr="00C13CEC" w:rsidRDefault="00C13CEC" w:rsidP="00C13CEC">
      <w:r w:rsidRPr="00C13CEC">
        <w:t xml:space="preserve">Для бинарной классификации, где данные делятся на положительные и отрицательные примеры, используется </w:t>
      </w:r>
      <w:r w:rsidRPr="00075FF1">
        <w:rPr>
          <w:i/>
          <w:iCs/>
        </w:rPr>
        <w:t>матрица конфликтов,</w:t>
      </w:r>
      <w:r w:rsidRPr="00C13CEC">
        <w:t xml:space="preserve"> которая включает четыре основных показателя:</w:t>
      </w:r>
    </w:p>
    <w:p w14:paraId="698851B1" w14:textId="5563AF86" w:rsidR="00C13CEC" w:rsidRPr="00075FF1" w:rsidRDefault="00C13CEC" w:rsidP="00C13CEC">
      <w:r w:rsidRPr="00075FF1">
        <w:rPr>
          <w:i/>
          <w:iCs/>
        </w:rPr>
        <w:t>TN (True Negative)</w:t>
      </w:r>
      <w:r w:rsidRPr="00075FF1">
        <w:t xml:space="preserve"> </w:t>
      </w:r>
      <w:r w:rsidR="000C4709">
        <w:t>-</w:t>
      </w:r>
      <w:r w:rsidR="00383F0A">
        <w:t xml:space="preserve"> </w:t>
      </w:r>
      <w:r w:rsidRPr="00075FF1">
        <w:t>верно классифицированные отрицательные примеры.</w:t>
      </w:r>
    </w:p>
    <w:p w14:paraId="2DB2E0B3" w14:textId="50ED8E5D" w:rsidR="00C13CEC" w:rsidRPr="00075FF1" w:rsidRDefault="00C13CEC" w:rsidP="00C13CEC">
      <w:r w:rsidRPr="00075FF1">
        <w:rPr>
          <w:i/>
          <w:iCs/>
        </w:rPr>
        <w:t>TP (True Positive)</w:t>
      </w:r>
      <w:r w:rsidRPr="00075FF1">
        <w:t xml:space="preserve"> </w:t>
      </w:r>
      <w:r w:rsidR="000C4709">
        <w:t>-</w:t>
      </w:r>
      <w:r w:rsidRPr="00075FF1">
        <w:t xml:space="preserve"> верно классифицированные положительные примеры.</w:t>
      </w:r>
    </w:p>
    <w:p w14:paraId="4262EDFF" w14:textId="4A6CA1AE" w:rsidR="00C13CEC" w:rsidRPr="00075FF1" w:rsidRDefault="00C13CEC" w:rsidP="00C13CEC">
      <w:r w:rsidRPr="00075FF1">
        <w:rPr>
          <w:i/>
          <w:iCs/>
        </w:rPr>
        <w:t>FN (False Negative)</w:t>
      </w:r>
      <w:r w:rsidRPr="00075FF1">
        <w:t xml:space="preserve"> </w:t>
      </w:r>
      <w:r w:rsidR="000C4709">
        <w:t>-</w:t>
      </w:r>
      <w:r w:rsidRPr="00075FF1">
        <w:t xml:space="preserve"> неверно классифицированные отрицательные примеры.</w:t>
      </w:r>
    </w:p>
    <w:p w14:paraId="6851279A" w14:textId="7EA55C1E" w:rsidR="00C13CEC" w:rsidRDefault="00C13CEC" w:rsidP="00C13CEC">
      <w:r w:rsidRPr="00075FF1">
        <w:rPr>
          <w:i/>
          <w:iCs/>
        </w:rPr>
        <w:t>FP (False Positive)</w:t>
      </w:r>
      <w:r w:rsidRPr="00075FF1">
        <w:t xml:space="preserve"> </w:t>
      </w:r>
      <w:r w:rsidR="000C4709">
        <w:t>-</w:t>
      </w:r>
      <w:r w:rsidRPr="00075FF1">
        <w:t xml:space="preserve"> неверно классифицированные положительные примеры.</w:t>
      </w:r>
    </w:p>
    <w:p w14:paraId="0C69223B" w14:textId="77777777" w:rsidR="00075FF1" w:rsidRPr="000F71A8" w:rsidRDefault="00075FF1" w:rsidP="00075FF1">
      <w:pPr>
        <w:rPr>
          <w:szCs w:val="24"/>
        </w:rPr>
      </w:pPr>
      <w:r w:rsidRPr="000F71A8">
        <w:rPr>
          <w:szCs w:val="24"/>
        </w:rPr>
        <w:t xml:space="preserve">Из этих четырех величин формируется матрица конфликтов для двухклассовой классификации (см. рис. </w:t>
      </w:r>
      <w:r w:rsidRPr="00075FF1">
        <w:rPr>
          <w:szCs w:val="24"/>
        </w:rPr>
        <w:t>1</w:t>
      </w:r>
      <w:r w:rsidRPr="000F71A8">
        <w:rPr>
          <w:szCs w:val="24"/>
        </w:rPr>
        <w:t>). Каждая строка матрицы конфликтов отражает результаты прогноза модели на примерах из конкретного класса.</w:t>
      </w:r>
    </w:p>
    <w:p w14:paraId="3852D866" w14:textId="77777777" w:rsidR="00075FF1" w:rsidRDefault="00075FF1" w:rsidP="00075FF1">
      <w:pPr>
        <w:ind w:firstLine="0"/>
        <w:jc w:val="center"/>
      </w:pPr>
      <w:r>
        <w:rPr>
          <w:noProof/>
        </w:rPr>
        <w:drawing>
          <wp:inline distT="0" distB="0" distL="0" distR="0" wp14:anchorId="04764B04" wp14:editId="49289CF0">
            <wp:extent cx="3023237" cy="2146066"/>
            <wp:effectExtent l="0" t="0" r="5715" b="6985"/>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1365" cy="2166033"/>
                    </a:xfrm>
                    <a:prstGeom prst="rect">
                      <a:avLst/>
                    </a:prstGeom>
                    <a:noFill/>
                    <a:ln>
                      <a:noFill/>
                    </a:ln>
                  </pic:spPr>
                </pic:pic>
              </a:graphicData>
            </a:graphic>
          </wp:inline>
        </w:drawing>
      </w:r>
    </w:p>
    <w:p w14:paraId="5D4485EA" w14:textId="77777777" w:rsidR="00075FF1" w:rsidRPr="00075FF1" w:rsidRDefault="00075FF1" w:rsidP="00075FF1">
      <w:pPr>
        <w:pStyle w:val="a7"/>
        <w:rPr>
          <w:szCs w:val="24"/>
        </w:rPr>
      </w:pPr>
      <w:r w:rsidRPr="000F71A8">
        <w:rPr>
          <w:szCs w:val="24"/>
        </w:rPr>
        <w:t xml:space="preserve">Рис. </w:t>
      </w:r>
      <w:r w:rsidRPr="00075FF1">
        <w:rPr>
          <w:szCs w:val="24"/>
        </w:rPr>
        <w:t>1</w:t>
      </w:r>
      <w:r w:rsidRPr="000F71A8">
        <w:rPr>
          <w:szCs w:val="24"/>
        </w:rPr>
        <w:t>. Матрица конфликтов для бинарной классификации [</w:t>
      </w:r>
      <w:r w:rsidR="005E727D">
        <w:rPr>
          <w:szCs w:val="24"/>
        </w:rPr>
        <w:t>15</w:t>
      </w:r>
      <w:r w:rsidRPr="000F71A8">
        <w:rPr>
          <w:szCs w:val="24"/>
        </w:rPr>
        <w:t>].</w:t>
      </w:r>
    </w:p>
    <w:p w14:paraId="28D23914" w14:textId="77777777" w:rsidR="00C13CEC" w:rsidRDefault="00C13CEC" w:rsidP="00C13CEC">
      <w:r w:rsidRPr="00C13CEC">
        <w:t xml:space="preserve">Для оценки качества классификационных моделей используется </w:t>
      </w:r>
      <w:r w:rsidRPr="00075FF1">
        <w:rPr>
          <w:i/>
          <w:iCs/>
        </w:rPr>
        <w:t xml:space="preserve">точность (ACC), </w:t>
      </w:r>
      <w:r w:rsidRPr="00C13CEC">
        <w:t xml:space="preserve">которая представляет долю правильно классифицированных примеров. Однако более </w:t>
      </w:r>
      <w:r w:rsidRPr="00C13CEC">
        <w:lastRenderedPageBreak/>
        <w:t xml:space="preserve">информативным является </w:t>
      </w:r>
      <w:r w:rsidRPr="00075FF1">
        <w:rPr>
          <w:i/>
          <w:iCs/>
        </w:rPr>
        <w:t>сбалансированная точность (BA),</w:t>
      </w:r>
      <w:r w:rsidRPr="00C13CEC">
        <w:t xml:space="preserve"> учитыва</w:t>
      </w:r>
      <w:r w:rsidR="009E537A">
        <w:t>ющая</w:t>
      </w:r>
      <w:r w:rsidRPr="00C13CEC">
        <w:t xml:space="preserve"> </w:t>
      </w:r>
      <w:r w:rsidR="009E537A">
        <w:t xml:space="preserve">и </w:t>
      </w:r>
      <w:r w:rsidRPr="00C13CEC">
        <w:t>положительные</w:t>
      </w:r>
      <w:r w:rsidR="009E537A">
        <w:t xml:space="preserve"> </w:t>
      </w:r>
      <w:r w:rsidRPr="00C13CEC">
        <w:t>и отрицательные примеры, давая более точную оценку в случае несбалансированных данных</w:t>
      </w:r>
      <w:r w:rsidR="00075FF1">
        <w:t xml:space="preserve"> </w:t>
      </w:r>
      <w:r w:rsidR="00075FF1" w:rsidRPr="00075FF1">
        <w:t>[</w:t>
      </w:r>
      <w:r w:rsidR="005D16DE">
        <w:t>15</w:t>
      </w:r>
      <w:r w:rsidR="00075FF1" w:rsidRPr="00075FF1">
        <w:t>].</w:t>
      </w:r>
    </w:p>
    <w:p w14:paraId="23E46A4A" w14:textId="77777777" w:rsidR="00D870B9" w:rsidRDefault="00E85C5F" w:rsidP="00D870B9">
      <w:pPr>
        <w:pStyle w:val="4"/>
        <w:rPr>
          <w:color w:val="auto"/>
          <w:sz w:val="27"/>
          <w:szCs w:val="27"/>
        </w:rPr>
      </w:pPr>
      <w:r>
        <w:t>1</w:t>
      </w:r>
      <w:r w:rsidR="00D870B9">
        <w:t>.2.3.3 Понятие о внутреннем и внешнем, перекрестном и скользящем контроле</w:t>
      </w:r>
    </w:p>
    <w:p w14:paraId="0CCE714D" w14:textId="77777777" w:rsidR="00660909" w:rsidRDefault="00660909" w:rsidP="00D870B9">
      <w:r w:rsidRPr="00660909">
        <w:t>Не менее важным является вопрос о том, на каких данных и по какой схеме следует проверять построенную модель.</w:t>
      </w:r>
      <w:r>
        <w:t xml:space="preserve"> Д</w:t>
      </w:r>
      <w:r w:rsidRPr="00660909">
        <w:t>ля корректной оценки качества QSAR/QSPR-модели необходимо отдельно рассмотреть подходы к её внутренней и внешней валидации.</w:t>
      </w:r>
    </w:p>
    <w:p w14:paraId="66DD5756" w14:textId="77777777" w:rsidR="00660909" w:rsidRDefault="00660909" w:rsidP="00D870B9">
      <w:r>
        <w:t>К</w:t>
      </w:r>
      <w:r w:rsidR="00D870B9">
        <w:t>онтрольные выборки</w:t>
      </w:r>
      <w:r>
        <w:t>, участвующие в рассматриваемом процессе,</w:t>
      </w:r>
      <w:r w:rsidR="00D870B9">
        <w:t xml:space="preserve"> представляют собой </w:t>
      </w:r>
      <w:r>
        <w:t xml:space="preserve">наборы </w:t>
      </w:r>
      <w:r w:rsidR="00D870B9">
        <w:t>данны</w:t>
      </w:r>
      <w:r>
        <w:t>х</w:t>
      </w:r>
      <w:r w:rsidR="00D870B9">
        <w:t>, не использ</w:t>
      </w:r>
      <w:r>
        <w:t>ующиеся</w:t>
      </w:r>
      <w:r w:rsidR="00D870B9">
        <w:t xml:space="preserve"> в обучении модели, </w:t>
      </w:r>
      <w:r>
        <w:t>которые</w:t>
      </w:r>
      <w:r w:rsidR="00D870B9">
        <w:t xml:space="preserve"> </w:t>
      </w:r>
      <w:r w:rsidR="00900BDC">
        <w:t>необходимы</w:t>
      </w:r>
      <w:r w:rsidR="00D870B9">
        <w:t xml:space="preserve"> для двух целей:</w:t>
      </w:r>
      <w:r w:rsidR="00F815ED">
        <w:t xml:space="preserve"> </w:t>
      </w:r>
      <w:r w:rsidR="00D870B9">
        <w:t xml:space="preserve">оптимизации параметров и оценки обобщающей способности модели. </w:t>
      </w:r>
    </w:p>
    <w:p w14:paraId="546C5934" w14:textId="77777777" w:rsidR="00D870B9" w:rsidRDefault="00D870B9" w:rsidP="00D870B9">
      <w:r w:rsidRPr="00D870B9">
        <w:rPr>
          <w:rStyle w:val="af3"/>
          <w:b w:val="0"/>
          <w:bCs w:val="0"/>
          <w:i/>
          <w:iCs/>
        </w:rPr>
        <w:t>Внутренний контроль</w:t>
      </w:r>
      <w:r>
        <w:t xml:space="preserve"> </w:t>
      </w:r>
      <w:r w:rsidR="00660909">
        <w:t>чаще всего проводят с помощью перекрёстн</w:t>
      </w:r>
      <w:r w:rsidR="00900BDC">
        <w:t>ого</w:t>
      </w:r>
      <w:r>
        <w:t xml:space="preserve"> контрол</w:t>
      </w:r>
      <w:r w:rsidR="00900BDC">
        <w:t>я</w:t>
      </w:r>
      <w:r>
        <w:t xml:space="preserve"> </w:t>
      </w:r>
      <w:r w:rsidRPr="00D870B9">
        <w:rPr>
          <w:i/>
          <w:iCs/>
        </w:rPr>
        <w:t>(cross-validation).</w:t>
      </w:r>
      <w:r>
        <w:t xml:space="preserve"> </w:t>
      </w:r>
      <w:r w:rsidR="00900BDC">
        <w:t xml:space="preserve">Такой подход удобен и быстро реализуется, однако согласно </w:t>
      </w:r>
      <w:r w:rsidR="00900BDC" w:rsidRPr="00660909">
        <w:t>[</w:t>
      </w:r>
      <w:r w:rsidR="005E727D" w:rsidRPr="005E727D">
        <w:t>9</w:t>
      </w:r>
      <w:r w:rsidR="00900BDC" w:rsidRPr="00660909">
        <w:t>]</w:t>
      </w:r>
      <w:r w:rsidR="00900BDC">
        <w:t xml:space="preserve"> для небольших выборок он считается недостаточно надёжным, поскольку результат сильно зависит от конкретного разбиения данных. </w:t>
      </w:r>
      <w:r>
        <w:t>(см. рис. 2).</w:t>
      </w:r>
    </w:p>
    <w:p w14:paraId="5BA70D5C" w14:textId="77777777" w:rsidR="00D870B9" w:rsidRDefault="00D870B9" w:rsidP="00D870B9">
      <w:pPr>
        <w:ind w:firstLine="0"/>
        <w:jc w:val="center"/>
      </w:pPr>
      <w:r w:rsidRPr="000F71A8">
        <w:rPr>
          <w:noProof/>
          <w:szCs w:val="24"/>
        </w:rPr>
        <w:drawing>
          <wp:inline distT="0" distB="0" distL="0" distR="0" wp14:anchorId="36197DC7" wp14:editId="0AFB05ED">
            <wp:extent cx="3833446" cy="1289700"/>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4447" cy="1313587"/>
                    </a:xfrm>
                    <a:prstGeom prst="rect">
                      <a:avLst/>
                    </a:prstGeom>
                  </pic:spPr>
                </pic:pic>
              </a:graphicData>
            </a:graphic>
          </wp:inline>
        </w:drawing>
      </w:r>
    </w:p>
    <w:p w14:paraId="32B86AB9" w14:textId="77777777" w:rsidR="00D870B9" w:rsidRDefault="00D870B9" w:rsidP="00D870B9">
      <w:pPr>
        <w:jc w:val="center"/>
      </w:pPr>
      <w:r w:rsidRPr="00D870B9">
        <w:rPr>
          <w:rStyle w:val="af3"/>
          <w:b w:val="0"/>
          <w:bCs w:val="0"/>
        </w:rPr>
        <w:t>Рис. 2.</w:t>
      </w:r>
      <w:r>
        <w:t xml:space="preserve"> Перекрёстный контроль через однократное разделение набора данных на обучающую и контрольную выборки </w:t>
      </w:r>
      <w:r w:rsidRPr="00D870B9">
        <w:t>[</w:t>
      </w:r>
      <w:r w:rsidR="005E727D">
        <w:t>7</w:t>
      </w:r>
      <w:r w:rsidRPr="00D870B9">
        <w:t>]</w:t>
      </w:r>
      <w:r>
        <w:t>.</w:t>
      </w:r>
    </w:p>
    <w:p w14:paraId="67E30F0D" w14:textId="77777777" w:rsidR="00D870B9" w:rsidRDefault="00D870B9" w:rsidP="00D870B9">
      <w:pPr>
        <w:ind w:firstLine="0"/>
        <w:jc w:val="center"/>
      </w:pPr>
      <w:r w:rsidRPr="000F71A8">
        <w:rPr>
          <w:noProof/>
          <w:szCs w:val="24"/>
        </w:rPr>
        <w:lastRenderedPageBreak/>
        <w:drawing>
          <wp:inline distT="0" distB="0" distL="0" distR="0" wp14:anchorId="5B1F0546" wp14:editId="501A46C4">
            <wp:extent cx="4184176" cy="3482340"/>
            <wp:effectExtent l="0" t="0" r="698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3680" cy="3590122"/>
                    </a:xfrm>
                    <a:prstGeom prst="rect">
                      <a:avLst/>
                    </a:prstGeom>
                  </pic:spPr>
                </pic:pic>
              </a:graphicData>
            </a:graphic>
          </wp:inline>
        </w:drawing>
      </w:r>
    </w:p>
    <w:p w14:paraId="0CC54961" w14:textId="77777777" w:rsidR="00D870B9" w:rsidRDefault="00D870B9" w:rsidP="00D870B9">
      <w:pPr>
        <w:jc w:val="center"/>
      </w:pPr>
      <w:r w:rsidRPr="00D870B9">
        <w:rPr>
          <w:rStyle w:val="af3"/>
          <w:b w:val="0"/>
          <w:bCs w:val="0"/>
        </w:rPr>
        <w:t>Рис. 3.</w:t>
      </w:r>
      <w:r>
        <w:t xml:space="preserve"> Пример 5-кратного перекрёстного контроля с разбиением на обучающую и контрольную выборки в соотношении 4:1 на наборе данных из 15 объектов</w:t>
      </w:r>
      <w:r w:rsidRPr="00D870B9">
        <w:t xml:space="preserve"> [</w:t>
      </w:r>
      <w:r w:rsidR="005E727D">
        <w:t>7</w:t>
      </w:r>
      <w:r w:rsidRPr="00D870B9">
        <w:t>]</w:t>
      </w:r>
      <w:r>
        <w:t>.</w:t>
      </w:r>
    </w:p>
    <w:p w14:paraId="079CD80C" w14:textId="77777777" w:rsidR="00D870B9" w:rsidRDefault="00D870B9" w:rsidP="00D751DD">
      <w:r>
        <w:t xml:space="preserve">Более надёжным методом является </w:t>
      </w:r>
      <w:r w:rsidRPr="00D870B9">
        <w:rPr>
          <w:rStyle w:val="af3"/>
          <w:b w:val="0"/>
          <w:bCs w:val="0"/>
          <w:i/>
          <w:iCs/>
        </w:rPr>
        <w:t>k-кратный скользящий контроль</w:t>
      </w:r>
      <w:r w:rsidRPr="00D870B9">
        <w:t xml:space="preserve"> </w:t>
      </w:r>
      <w:r>
        <w:t>(</w:t>
      </w:r>
      <w:r w:rsidRPr="00D870B9">
        <w:rPr>
          <w:i/>
          <w:iCs/>
        </w:rPr>
        <w:t>k-fold cross-validation</w:t>
      </w:r>
      <w:r>
        <w:t xml:space="preserve">) (см. рис. </w:t>
      </w:r>
      <w:r w:rsidRPr="00D870B9">
        <w:t>3</w:t>
      </w:r>
      <w:r>
        <w:t xml:space="preserve">), когда данные разбиваются на k </w:t>
      </w:r>
      <w:r w:rsidR="00D751DD">
        <w:t>частей</w:t>
      </w:r>
      <w:r>
        <w:t>, и кажд</w:t>
      </w:r>
      <w:r w:rsidR="00D751DD">
        <w:t>ая часть</w:t>
      </w:r>
      <w:r>
        <w:t xml:space="preserve"> поочередно используется как тестовая выборка, а результаты усредняются. Для предотвращения искусственного завышения качества при дисбалансе классов рекомендуется использовать </w:t>
      </w:r>
      <w:r w:rsidR="00D751DD" w:rsidRPr="00D751DD">
        <w:t xml:space="preserve">стратифицированное разбиение на </w:t>
      </w:r>
      <w:r w:rsidR="00D751DD">
        <w:t>части</w:t>
      </w:r>
      <w:r w:rsidR="00D751DD">
        <w:rPr>
          <w:rStyle w:val="af3"/>
          <w:rFonts w:ascii="Segoe UI" w:hAnsi="Segoe UI" w:cs="Segoe UI"/>
          <w:color w:val="0F1115"/>
          <w:shd w:val="clear" w:color="auto" w:fill="FFFFFF"/>
        </w:rPr>
        <w:t xml:space="preserve"> </w:t>
      </w:r>
      <w:r w:rsidR="00D751DD" w:rsidRPr="00D751DD">
        <w:t>(</w:t>
      </w:r>
      <w:r w:rsidRPr="00D870B9">
        <w:rPr>
          <w:rStyle w:val="af3"/>
          <w:b w:val="0"/>
          <w:bCs w:val="0"/>
          <w:i/>
          <w:iCs/>
        </w:rPr>
        <w:t>StratifiedKFold</w:t>
      </w:r>
      <w:r w:rsidR="00D751DD" w:rsidRPr="00D751DD">
        <w:t>)</w:t>
      </w:r>
      <w:r>
        <w:t>, котор</w:t>
      </w:r>
      <w:r w:rsidR="00D751DD">
        <w:t>ое</w:t>
      </w:r>
      <w:r>
        <w:t xml:space="preserve"> сохраняет пропорции целевых меток в каждо</w:t>
      </w:r>
      <w:r w:rsidR="00D751DD">
        <w:t>й части</w:t>
      </w:r>
      <w:r>
        <w:t>.</w:t>
      </w:r>
    </w:p>
    <w:p w14:paraId="2718F49D" w14:textId="77777777" w:rsidR="00D870B9" w:rsidRPr="00075FF1" w:rsidRDefault="00D870B9" w:rsidP="00D870B9">
      <w:r w:rsidRPr="00D870B9">
        <w:rPr>
          <w:rStyle w:val="af3"/>
          <w:b w:val="0"/>
          <w:bCs w:val="0"/>
          <w:i/>
          <w:iCs/>
        </w:rPr>
        <w:t>Внешний контроль</w:t>
      </w:r>
      <w:r>
        <w:t xml:space="preserve"> подразумевает наличие полностью независимой выборки, которая не используется ни в обучении, ни в оптимизации гиперпараметров. Это даёт наиболее объективную оценку прогностической способности модели</w:t>
      </w:r>
      <w:r w:rsidR="009142A3" w:rsidRPr="009142A3">
        <w:t xml:space="preserve"> [</w:t>
      </w:r>
      <w:r w:rsidR="005D16DE">
        <w:t>15</w:t>
      </w:r>
      <w:r w:rsidR="009142A3" w:rsidRPr="009142A3">
        <w:t>]</w:t>
      </w:r>
      <w:r>
        <w:t>.</w:t>
      </w:r>
    </w:p>
    <w:p w14:paraId="036D03FB" w14:textId="77777777" w:rsidR="00C13CEC" w:rsidRDefault="00E85C5F" w:rsidP="00F6769B">
      <w:pPr>
        <w:pStyle w:val="3"/>
        <w:jc w:val="center"/>
      </w:pPr>
      <w:bookmarkStart w:id="13" w:name="_Toc232042928"/>
      <w:r>
        <w:t>1</w:t>
      </w:r>
      <w:r w:rsidR="00F6769B">
        <w:t>.2.4. Область применимости QSAR-моделей</w:t>
      </w:r>
      <w:bookmarkEnd w:id="13"/>
    </w:p>
    <w:p w14:paraId="083E589A" w14:textId="323AD3DE" w:rsidR="00F6769B" w:rsidRDefault="009E7351" w:rsidP="00F6769B">
      <w:r>
        <w:t xml:space="preserve">Необходимо также обсудить понятие </w:t>
      </w:r>
      <w:r>
        <w:rPr>
          <w:rStyle w:val="af3"/>
        </w:rPr>
        <w:t>области применимости</w:t>
      </w:r>
      <w:r>
        <w:t xml:space="preserve"> (</w:t>
      </w:r>
      <w:r>
        <w:rPr>
          <w:rStyle w:val="af7"/>
        </w:rPr>
        <w:t>Applicability Domain</w:t>
      </w:r>
      <w:r>
        <w:t xml:space="preserve">, AD) </w:t>
      </w:r>
      <w:r w:rsidR="000C4709">
        <w:t>-</w:t>
      </w:r>
      <w:r>
        <w:t xml:space="preserve"> одно из пяти обязательных критериев корректности QSAR/QSPR-моделей, зафиксированных в руководящих принципах ОЭСР</w:t>
      </w:r>
      <w:r w:rsidR="00815663">
        <w:t xml:space="preserve"> </w:t>
      </w:r>
      <w:r w:rsidR="00BE09FC" w:rsidRPr="00BE09FC">
        <w:t>(Организация экономического сотрудничества и развития)</w:t>
      </w:r>
      <w:r w:rsidRPr="00BE09FC">
        <w:t xml:space="preserve"> [</w:t>
      </w:r>
      <w:r w:rsidR="005E727D" w:rsidRPr="00BE09FC">
        <w:t>9</w:t>
      </w:r>
      <w:r w:rsidRPr="00BE09FC">
        <w:t xml:space="preserve">]. Согласно </w:t>
      </w:r>
      <w:r>
        <w:t xml:space="preserve">этим </w:t>
      </w:r>
      <w:r w:rsidR="00FB1F54">
        <w:t>основным принципам</w:t>
      </w:r>
      <w:r>
        <w:t xml:space="preserve">, модель без явно определённой </w:t>
      </w:r>
      <w:r w:rsidR="00FB1F54">
        <w:t>области применимости</w:t>
      </w:r>
      <w:r>
        <w:t xml:space="preserve"> не может считаться </w:t>
      </w:r>
      <w:r w:rsidR="00FB1F54">
        <w:t>надежной</w:t>
      </w:r>
      <w:r>
        <w:t xml:space="preserve"> </w:t>
      </w:r>
      <w:r w:rsidR="00FB1F54">
        <w:t>для</w:t>
      </w:r>
      <w:r>
        <w:t xml:space="preserve"> научных целей, </w:t>
      </w:r>
      <w:r w:rsidR="00FB1F54">
        <w:t>так как</w:t>
      </w:r>
      <w:r>
        <w:t xml:space="preserve"> предсказания вне области обучения </w:t>
      </w:r>
      <w:r w:rsidR="00FB1F54">
        <w:t xml:space="preserve">будут </w:t>
      </w:r>
      <w:r>
        <w:t>методологически ненадёжны</w:t>
      </w:r>
      <w:r w:rsidR="00FB1F54">
        <w:t>ми</w:t>
      </w:r>
      <w:r>
        <w:t>.</w:t>
      </w:r>
    </w:p>
    <w:p w14:paraId="5AD9CA0F" w14:textId="0E84D742" w:rsidR="00FB1F54" w:rsidRDefault="00FB1F54" w:rsidP="00F6769B">
      <w:r>
        <w:rPr>
          <w:rStyle w:val="af3"/>
        </w:rPr>
        <w:t>Область применимости</w:t>
      </w:r>
      <w:r w:rsidR="0017070A">
        <w:t xml:space="preserve"> – </w:t>
      </w:r>
      <w:r>
        <w:t xml:space="preserve">это часть химического пространства дескрипторов и откликов, в пределах которой QSAR/QSPR-модель даёт надёжные предсказания. Таким </w:t>
      </w:r>
      <w:r>
        <w:lastRenderedPageBreak/>
        <w:t>образом, это означает, что надежный прогноз возможен только для тех соединений, чья структурная «близость» к обучающей выборке модели укладывается в заданные пороговые критерии [</w:t>
      </w:r>
      <w:r w:rsidR="005D16DE">
        <w:t>16</w:t>
      </w:r>
      <w:r>
        <w:t>], и, согласно [</w:t>
      </w:r>
      <w:r w:rsidR="005D16DE">
        <w:t>17</w:t>
      </w:r>
      <w:r>
        <w:t>], предсказание значений за пределами AD следует считать весьма примерными.</w:t>
      </w:r>
    </w:p>
    <w:p w14:paraId="7029918A" w14:textId="77777777" w:rsidR="00FB1F54" w:rsidRDefault="00FB1F54" w:rsidP="000C5F53">
      <w:r w:rsidRPr="000C5F53">
        <w:rPr>
          <w:rStyle w:val="af3"/>
        </w:rPr>
        <w:t>Методы определения области применимости</w:t>
      </w:r>
      <w:r w:rsidRPr="000C5F53">
        <w:rPr>
          <w:rStyle w:val="af3"/>
          <w:b w:val="0"/>
          <w:i/>
        </w:rPr>
        <w:t>.</w:t>
      </w:r>
      <w:r>
        <w:t xml:space="preserve"> В литературе описано несколько </w:t>
      </w:r>
      <w:r w:rsidR="000C5F53">
        <w:t>подходов к описанию области применимости</w:t>
      </w:r>
      <w:r>
        <w:t>, с</w:t>
      </w:r>
      <w:r w:rsidR="000C5F53">
        <w:t>равнительный</w:t>
      </w:r>
      <w:r>
        <w:t xml:space="preserve"> анализ которых был проведён в работе [</w:t>
      </w:r>
      <w:r w:rsidR="005D16DE">
        <w:t>18</w:t>
      </w:r>
      <w:r>
        <w:t>]:</w:t>
      </w:r>
    </w:p>
    <w:p w14:paraId="05C15126" w14:textId="77777777" w:rsidR="000C5F53" w:rsidRPr="000C5F53" w:rsidRDefault="000C5F53" w:rsidP="000C5F53">
      <w:r w:rsidRPr="000C5F53">
        <w:rPr>
          <w:rFonts w:hAnsi="Symbol"/>
        </w:rPr>
        <w:t></w:t>
      </w:r>
      <w:r w:rsidRPr="000C5F53">
        <w:t xml:space="preserve"> </w:t>
      </w:r>
      <w:r w:rsidRPr="000C5F53">
        <w:rPr>
          <w:i/>
          <w:iCs/>
        </w:rPr>
        <w:t>Геометрические методы</w:t>
      </w:r>
      <w:r>
        <w:t>: задают границы обучающей выборки в пространстве дескрипторов, являются простыми, но хуже работают при большом числе дескрипторов.</w:t>
      </w:r>
    </w:p>
    <w:p w14:paraId="6452D593" w14:textId="77777777" w:rsidR="000C5F53" w:rsidRPr="000C5F53" w:rsidRDefault="000C5F53" w:rsidP="000C5F53">
      <w:r w:rsidRPr="000C5F53">
        <w:rPr>
          <w:rFonts w:hAnsi="Symbol"/>
        </w:rPr>
        <w:t></w:t>
      </w:r>
      <w:r w:rsidRPr="000C5F53">
        <w:t xml:space="preserve"> </w:t>
      </w:r>
      <w:r w:rsidRPr="000C5F53">
        <w:rPr>
          <w:i/>
          <w:iCs/>
        </w:rPr>
        <w:t>Методы на основе расстояния</w:t>
      </w:r>
      <w:r>
        <w:t xml:space="preserve">: оценивают, насколько новый объект удалён от обучающей выборки и </w:t>
      </w:r>
      <w:r w:rsidRPr="000C5F53">
        <w:t>наиболее распространены на практике</w:t>
      </w:r>
      <w:r>
        <w:t>.</w:t>
      </w:r>
      <w:r w:rsidRPr="000C5F53">
        <w:t xml:space="preserve"> </w:t>
      </w:r>
    </w:p>
    <w:p w14:paraId="58D86023" w14:textId="77777777" w:rsidR="000C5F53" w:rsidRPr="000C5F53" w:rsidRDefault="000C5F53" w:rsidP="000C5F53">
      <w:r w:rsidRPr="000C5F53">
        <w:rPr>
          <w:rFonts w:hAnsi="Symbol"/>
        </w:rPr>
        <w:t></w:t>
      </w:r>
      <w:r w:rsidRPr="000C5F53">
        <w:t xml:space="preserve"> </w:t>
      </w:r>
      <w:r w:rsidRPr="000C5F53">
        <w:rPr>
          <w:i/>
          <w:iCs/>
        </w:rPr>
        <w:t>Методы на основе плотности вероятности</w:t>
      </w:r>
      <w:r>
        <w:t xml:space="preserve">: </w:t>
      </w:r>
      <w:r w:rsidRPr="000C5F53">
        <w:t>учитывают неравномерность распределения обучающе</w:t>
      </w:r>
      <w:r>
        <w:t xml:space="preserve">й выборки </w:t>
      </w:r>
      <w:r w:rsidRPr="000C5F53">
        <w:t xml:space="preserve">в химическом пространстве. </w:t>
      </w:r>
    </w:p>
    <w:p w14:paraId="7FED0297" w14:textId="77777777" w:rsidR="00FB1F54" w:rsidRDefault="000C5F53" w:rsidP="000C5F53">
      <w:r w:rsidRPr="000C5F53">
        <w:rPr>
          <w:rFonts w:hAnsi="Symbol"/>
        </w:rPr>
        <w:t></w:t>
      </w:r>
      <w:r w:rsidRPr="000C5F53">
        <w:t xml:space="preserve"> </w:t>
      </w:r>
      <w:r w:rsidRPr="000C5F53">
        <w:rPr>
          <w:i/>
          <w:iCs/>
        </w:rPr>
        <w:t>Методы на основе одноклассовой классификации</w:t>
      </w:r>
      <w:r>
        <w:t>: описывают</w:t>
      </w:r>
      <w:r w:rsidRPr="000C5F53">
        <w:t xml:space="preserve"> AD как границу вокруг обучающего множества.</w:t>
      </w:r>
    </w:p>
    <w:p w14:paraId="42895FEE" w14:textId="77777777" w:rsidR="00FB1F54" w:rsidRDefault="000C5F53" w:rsidP="00F6769B">
      <w:r w:rsidRPr="00491A8D">
        <w:rPr>
          <w:rStyle w:val="af3"/>
          <w:b w:val="0"/>
          <w:i/>
          <w:u w:val="single"/>
        </w:rPr>
        <w:t>Область применимости в контексте прогнозирования температуры кипения.</w:t>
      </w:r>
      <w:r>
        <w:t xml:space="preserve"> Для QSPR-моделей предсказания BP задача определения AD особенно актуальна: наборы данных для обучения, </w:t>
      </w:r>
      <w:r w:rsidR="00491A8D">
        <w:t>чаще всего</w:t>
      </w:r>
      <w:r>
        <w:t xml:space="preserve">, </w:t>
      </w:r>
      <w:r w:rsidR="00491A8D">
        <w:t xml:space="preserve">содержат </w:t>
      </w:r>
      <w:r>
        <w:t>органические молекулы средней сложности (в первую очередь алканы, спирты, карбоновые кислоты и их производные), тогда как предсказания для полифункциональных соединений, гетероциклических или высокомолекулярных структур попадают на</w:t>
      </w:r>
      <w:r w:rsidR="00491A8D">
        <w:t xml:space="preserve"> «границу»</w:t>
      </w:r>
      <w:r>
        <w:t xml:space="preserve"> или за пределы AD. Именно поэтому </w:t>
      </w:r>
      <w:r w:rsidR="00491A8D">
        <w:t>в статье</w:t>
      </w:r>
      <w:r>
        <w:t xml:space="preserve"> [</w:t>
      </w:r>
      <w:r w:rsidR="005D16DE">
        <w:t>19</w:t>
      </w:r>
      <w:r>
        <w:t xml:space="preserve">] по предсказанию BP рекомендуют ограничивать обобщения моделей теми классами структур, которые </w:t>
      </w:r>
      <w:r w:rsidR="00491A8D">
        <w:t xml:space="preserve">как раз </w:t>
      </w:r>
      <w:r>
        <w:t>представлены в обучающей выборке</w:t>
      </w:r>
      <w:r w:rsidR="00491A8D">
        <w:t xml:space="preserve"> модели</w:t>
      </w:r>
      <w:r>
        <w:t>.</w:t>
      </w:r>
    </w:p>
    <w:p w14:paraId="2B31F7B7" w14:textId="77777777" w:rsidR="00491A8D" w:rsidRDefault="00491A8D" w:rsidP="00F6769B">
      <w:r w:rsidRPr="00491A8D">
        <w:rPr>
          <w:rStyle w:val="af3"/>
          <w:b w:val="0"/>
          <w:i/>
          <w:u w:val="single"/>
        </w:rPr>
        <w:t>Область применимости в графовых нейронных сетях.</w:t>
      </w:r>
      <w:r>
        <w:t xml:space="preserve"> Определение AD для GNN-моделей на сегодняшний день является весьма неоднозначной процедурой, ведь в отличие от классических QSPR, GNN не оперируют векторами дескрипторов, поэтому традиционные геометрические методы в пространстве признаков к ним напрямую неприменимы.  Поэтому в современной литературе согласно </w:t>
      </w:r>
      <w:r w:rsidRPr="00491A8D">
        <w:t>[</w:t>
      </w:r>
      <w:r w:rsidR="005D16DE">
        <w:t>20</w:t>
      </w:r>
      <w:r w:rsidRPr="00491A8D">
        <w:t>]</w:t>
      </w:r>
      <w:r>
        <w:t xml:space="preserve"> в качестве альтернативы AD для GNN используются расстояние в пространстве обученных молекулярных представлений (</w:t>
      </w:r>
      <w:r>
        <w:rPr>
          <w:rStyle w:val="af7"/>
        </w:rPr>
        <w:t>latent space</w:t>
      </w:r>
      <w:r>
        <w:t>), ансамблевая неопределённость (</w:t>
      </w:r>
      <w:r>
        <w:rPr>
          <w:rStyle w:val="af7"/>
        </w:rPr>
        <w:t>ensemble uncertainty</w:t>
      </w:r>
      <w:r>
        <w:t xml:space="preserve">), а также близость химической структуры по отпечаткам к обучающей выборке. </w:t>
      </w:r>
    </w:p>
    <w:p w14:paraId="36F9018C" w14:textId="66493FC2" w:rsidR="00FE57F4" w:rsidRDefault="00491A8D" w:rsidP="00FE57F4">
      <w:r>
        <w:lastRenderedPageBreak/>
        <w:t xml:space="preserve">Таким образом, можно сделать вывод, что вопрос AD ставится </w:t>
      </w:r>
      <w:r w:rsidR="006B52D8">
        <w:t xml:space="preserve">несколько </w:t>
      </w:r>
      <w:r>
        <w:t xml:space="preserve">по-разному для дескрипторных и графовых подходов </w:t>
      </w:r>
      <w:proofErr w:type="gramStart"/>
      <w:r w:rsidR="000C4709">
        <w:t>-</w:t>
      </w:r>
      <w:r>
        <w:t xml:space="preserve"> это</w:t>
      </w:r>
      <w:proofErr w:type="gramEnd"/>
      <w:r>
        <w:t xml:space="preserve"> </w:t>
      </w:r>
      <w:r w:rsidR="006B52D8">
        <w:t>важный</w:t>
      </w:r>
      <w:r>
        <w:t xml:space="preserve"> момент при их сравнительном анализе в исследуемой работе.</w:t>
      </w:r>
      <w:r w:rsidR="00FE57F4">
        <w:t xml:space="preserve"> </w:t>
      </w:r>
    </w:p>
    <w:p w14:paraId="09BD1814" w14:textId="77777777" w:rsidR="00FE57F4" w:rsidRDefault="00FE57F4" w:rsidP="00FE57F4">
      <w:r>
        <w:t>После определения области применимости модели необходимо понять, за счёт каких именно структурных признаков формируется предсказание и насколько эти зависимости согласуются с химическим смыслом. Поэтому следующим важным аспектом рассмотрения является химическая интерпретация моделей.</w:t>
      </w:r>
    </w:p>
    <w:p w14:paraId="36515DEE" w14:textId="77777777" w:rsidR="00544913" w:rsidRDefault="00E85C5F" w:rsidP="00544913">
      <w:pPr>
        <w:pStyle w:val="3"/>
        <w:jc w:val="center"/>
      </w:pPr>
      <w:bookmarkStart w:id="14" w:name="_Toc232042929"/>
      <w:r>
        <w:t>1</w:t>
      </w:r>
      <w:r w:rsidR="00544913">
        <w:t xml:space="preserve">.2.5. Химическая интерпретация </w:t>
      </w:r>
      <w:r w:rsidR="00544913">
        <w:rPr>
          <w:lang w:val="en-US"/>
        </w:rPr>
        <w:t>QSAR</w:t>
      </w:r>
      <w:r w:rsidR="00544913" w:rsidRPr="00FE57F4">
        <w:t xml:space="preserve"> </w:t>
      </w:r>
      <w:r w:rsidR="00544913">
        <w:t>моделей</w:t>
      </w:r>
      <w:bookmarkEnd w:id="14"/>
    </w:p>
    <w:p w14:paraId="6A8D42CF" w14:textId="19666550" w:rsidR="00FE57F4" w:rsidRDefault="00FE57F4" w:rsidP="00FE57F4">
      <w:r>
        <w:t>Задача интерпретации моделей «структура</w:t>
      </w:r>
      <w:r w:rsidR="000C4709">
        <w:t>-</w:t>
      </w:r>
      <w:r>
        <w:t>свойство» в последние годы стала не менее важной, чем задача получения высоких метрик качества. Это объясняется двумя причинами</w:t>
      </w:r>
      <w:r w:rsidR="000B7313">
        <w:t>: в</w:t>
      </w:r>
      <w:r>
        <w:t xml:space="preserve">о-первых, химик, работающий с моделью, должен понимать, </w:t>
      </w:r>
      <w:r>
        <w:rPr>
          <w:rStyle w:val="af7"/>
        </w:rPr>
        <w:t>какие именно структурные фрагменты и дескрипторы</w:t>
      </w:r>
      <w:r>
        <w:t xml:space="preserve"> определяют предсказываемое свойство, чтобы доверять результату</w:t>
      </w:r>
      <w:r w:rsidR="000B7313">
        <w:t>, и в</w:t>
      </w:r>
      <w:r>
        <w:t xml:space="preserve">о-вторых, </w:t>
      </w:r>
      <w:r w:rsidR="000B7313">
        <w:t>модель</w:t>
      </w:r>
      <w:r>
        <w:t xml:space="preserve"> с </w:t>
      </w:r>
      <w:r w:rsidR="00A52813">
        <w:rPr>
          <w:lang w:val="en-US"/>
        </w:rPr>
        <w:t>Q</w:t>
      </w:r>
      <w:r>
        <w:t xml:space="preserve">² 0.95 </w:t>
      </w:r>
      <w:r w:rsidR="006F1135">
        <w:t>зачастую является по факту</w:t>
      </w:r>
      <w:r>
        <w:t xml:space="preserve"> менее цен</w:t>
      </w:r>
      <w:r w:rsidR="006F1135">
        <w:t>ной и показательной</w:t>
      </w:r>
      <w:r>
        <w:t xml:space="preserve">, чем интерпретируемая модель с </w:t>
      </w:r>
      <w:r w:rsidR="00A52813">
        <w:rPr>
          <w:lang w:val="en-US"/>
        </w:rPr>
        <w:t>Q</w:t>
      </w:r>
      <w:r>
        <w:t>² 0.88, по</w:t>
      </w:r>
      <w:r w:rsidR="00E61765">
        <w:t>тому что</w:t>
      </w:r>
      <w:r>
        <w:t xml:space="preserve"> последняя позволяет выявлять ошибки и</w:t>
      </w:r>
      <w:r w:rsidR="00E61765">
        <w:t xml:space="preserve"> случайные корреляции, давая возможность улучшить свои предсказания</w:t>
      </w:r>
      <w:r>
        <w:t xml:space="preserve"> [</w:t>
      </w:r>
      <w:r w:rsidR="005D16DE">
        <w:t>21</w:t>
      </w:r>
      <w:r>
        <w:t>].</w:t>
      </w:r>
    </w:p>
    <w:p w14:paraId="4848E6C0" w14:textId="77777777" w:rsidR="00E61765" w:rsidRPr="00E61765" w:rsidRDefault="00E61765" w:rsidP="00E61765">
      <w:pPr>
        <w:rPr>
          <w:i/>
          <w:color w:val="auto"/>
          <w:sz w:val="27"/>
          <w:szCs w:val="27"/>
          <w:u w:val="single"/>
        </w:rPr>
      </w:pPr>
      <w:r w:rsidRPr="00E61765">
        <w:rPr>
          <w:i/>
          <w:u w:val="single"/>
        </w:rPr>
        <w:t>Классические подходы к интерпретации</w:t>
      </w:r>
    </w:p>
    <w:p w14:paraId="2FC92EA4" w14:textId="02B6D6BB" w:rsidR="00E61765" w:rsidRDefault="00E61765" w:rsidP="00E61765">
      <w:r>
        <w:t>Исторически</w:t>
      </w:r>
      <w:r w:rsidR="00D0386C">
        <w:t>,</w:t>
      </w:r>
      <w:r>
        <w:t xml:space="preserve"> интерпретируемость была естественным свойством </w:t>
      </w:r>
      <w:r w:rsidRPr="00D0386C">
        <w:rPr>
          <w:rStyle w:val="af3"/>
          <w:b w:val="0"/>
          <w:i/>
        </w:rPr>
        <w:t>линейных моделей</w:t>
      </w:r>
      <w:r>
        <w:t xml:space="preserve"> (MLR, PLS): коэффициенты регрессии напрямую указывают на вклад каждого дескриптора в предсказываемое свойство. Это делало такие модели удобными для химической интерпретации </w:t>
      </w:r>
      <w:r w:rsidR="000C4709">
        <w:t>-</w:t>
      </w:r>
      <w:r>
        <w:t xml:space="preserve"> </w:t>
      </w:r>
      <w:r w:rsidR="00D0386C">
        <w:t xml:space="preserve">как, </w:t>
      </w:r>
      <w:r>
        <w:t xml:space="preserve">например, </w:t>
      </w:r>
      <w:r w:rsidR="00D0386C">
        <w:t xml:space="preserve">в статье </w:t>
      </w:r>
      <w:r w:rsidR="00D0386C" w:rsidRPr="00D0386C">
        <w:t>[</w:t>
      </w:r>
      <w:r w:rsidR="005D16DE">
        <w:t>22</w:t>
      </w:r>
      <w:r w:rsidR="00D0386C" w:rsidRPr="00D0386C">
        <w:t>]</w:t>
      </w:r>
      <w:r w:rsidR="00D0386C">
        <w:t xml:space="preserve"> </w:t>
      </w:r>
      <w:r>
        <w:t>положительный коэффициент при дескрипторе числа атомов углерода в QSPR-модели BP прямо говорит об увеличении температуры кипения с ростом молекулярной массы.</w:t>
      </w:r>
    </w:p>
    <w:p w14:paraId="540F09B7" w14:textId="4B90ACD4" w:rsidR="00E61765" w:rsidRDefault="00E61765" w:rsidP="00E61765">
      <w:r>
        <w:t xml:space="preserve">С переходом к нелинейным ансамблевым методам (случайный лес, градиентный бустинг) прямая интерпретируемость </w:t>
      </w:r>
      <w:r w:rsidR="00D0386C">
        <w:t>не могла быть реализована, поэтому в качестве частичной интерпретации использовали</w:t>
      </w:r>
      <w:r>
        <w:t xml:space="preserve"> </w:t>
      </w:r>
      <w:r w:rsidRPr="00D0386C">
        <w:rPr>
          <w:rStyle w:val="af3"/>
          <w:b w:val="0"/>
          <w:i/>
        </w:rPr>
        <w:t>важность признаков</w:t>
      </w:r>
      <w:r>
        <w:t xml:space="preserve"> (</w:t>
      </w:r>
      <w:r>
        <w:rPr>
          <w:rStyle w:val="af7"/>
        </w:rPr>
        <w:t>feature importance</w:t>
      </w:r>
      <w:r>
        <w:t>): оценку того, насколько каждый дескриптор снижает ошибку модели при включении в разбиение дерева. Однако</w:t>
      </w:r>
      <w:r w:rsidR="00D0386C">
        <w:t>, согласно работе [</w:t>
      </w:r>
      <w:r w:rsidR="005D16DE">
        <w:t>23</w:t>
      </w:r>
      <w:r w:rsidR="00D0386C">
        <w:t>]</w:t>
      </w:r>
      <w:r>
        <w:t xml:space="preserve"> этот показатель имее</w:t>
      </w:r>
      <w:r w:rsidR="00D0386C">
        <w:t>т серьезные</w:t>
      </w:r>
      <w:r>
        <w:t xml:space="preserve"> ограничения </w:t>
      </w:r>
      <w:r w:rsidR="000C4709">
        <w:t>-</w:t>
      </w:r>
      <w:r w:rsidR="00383F0A">
        <w:t xml:space="preserve"> </w:t>
      </w:r>
      <w:r w:rsidR="00D0386C">
        <w:t>зачастую</w:t>
      </w:r>
      <w:r>
        <w:t xml:space="preserve"> он склонен завышать важность дескрипторов с большим числом уникальных значений и некорректно работа</w:t>
      </w:r>
      <w:r w:rsidR="00D0386C">
        <w:t>ть</w:t>
      </w:r>
      <w:r>
        <w:t xml:space="preserve"> при высокой мультиколлинеарности [</w:t>
      </w:r>
      <w:r w:rsidR="005D16DE">
        <w:t>23</w:t>
      </w:r>
      <w:r>
        <w:t>].</w:t>
      </w:r>
    </w:p>
    <w:p w14:paraId="5FF49DE6" w14:textId="77777777" w:rsidR="00D0386C" w:rsidRPr="00BE09FC" w:rsidRDefault="00BE09FC" w:rsidP="00D0386C">
      <w:pPr>
        <w:rPr>
          <w:i/>
          <w:color w:val="auto"/>
          <w:sz w:val="27"/>
          <w:szCs w:val="27"/>
          <w:u w:val="single"/>
        </w:rPr>
      </w:pPr>
      <w:r>
        <w:rPr>
          <w:i/>
          <w:u w:val="single"/>
        </w:rPr>
        <w:t>Модельно-независимые</w:t>
      </w:r>
      <w:r w:rsidR="00D0386C" w:rsidRPr="00BE09FC">
        <w:rPr>
          <w:i/>
          <w:u w:val="single"/>
        </w:rPr>
        <w:t xml:space="preserve"> </w:t>
      </w:r>
      <w:r w:rsidR="00D0386C" w:rsidRPr="00D0386C">
        <w:rPr>
          <w:i/>
          <w:u w:val="single"/>
        </w:rPr>
        <w:t>методы</w:t>
      </w:r>
      <w:r w:rsidR="00D0386C" w:rsidRPr="00BE09FC">
        <w:rPr>
          <w:i/>
          <w:u w:val="single"/>
        </w:rPr>
        <w:t xml:space="preserve">: </w:t>
      </w:r>
      <w:r w:rsidR="00D0386C" w:rsidRPr="00D0386C">
        <w:rPr>
          <w:i/>
          <w:u w:val="single"/>
          <w:lang w:val="en-US"/>
        </w:rPr>
        <w:t>SHAP</w:t>
      </w:r>
      <w:r w:rsidR="00D0386C" w:rsidRPr="00BE09FC">
        <w:rPr>
          <w:i/>
          <w:u w:val="single"/>
        </w:rPr>
        <w:t xml:space="preserve"> </w:t>
      </w:r>
      <w:r w:rsidR="00D0386C" w:rsidRPr="00D0386C">
        <w:rPr>
          <w:i/>
          <w:u w:val="single"/>
        </w:rPr>
        <w:t>и</w:t>
      </w:r>
      <w:r w:rsidR="00D0386C" w:rsidRPr="00BE09FC">
        <w:rPr>
          <w:i/>
          <w:u w:val="single"/>
        </w:rPr>
        <w:t xml:space="preserve"> </w:t>
      </w:r>
      <w:r w:rsidR="00D0386C" w:rsidRPr="00D0386C">
        <w:rPr>
          <w:i/>
          <w:u w:val="single"/>
          <w:lang w:val="en-US"/>
        </w:rPr>
        <w:t>LIME</w:t>
      </w:r>
    </w:p>
    <w:p w14:paraId="465A7A63" w14:textId="40EF9F77" w:rsidR="00D0386C" w:rsidRDefault="00D0386C" w:rsidP="00D0386C">
      <w:r>
        <w:lastRenderedPageBreak/>
        <w:t xml:space="preserve">Прорыв в интерпретации сложных моделей произошёл с появлением так называемых </w:t>
      </w:r>
      <w:r w:rsidR="0017070A">
        <w:t>модельно-независимых (</w:t>
      </w:r>
      <w:r w:rsidRPr="00D0386C">
        <w:rPr>
          <w:rStyle w:val="af3"/>
          <w:b w:val="0"/>
          <w:i/>
        </w:rPr>
        <w:t>model-agnostic</w:t>
      </w:r>
      <w:r w:rsidR="0017070A">
        <w:rPr>
          <w:rStyle w:val="af3"/>
          <w:b w:val="0"/>
          <w:i/>
        </w:rPr>
        <w:t>)</w:t>
      </w:r>
      <w:r>
        <w:t xml:space="preserve"> подходов, применимых к любой модели независимо от её архитектуры.</w:t>
      </w:r>
    </w:p>
    <w:p w14:paraId="18160F25" w14:textId="77777777" w:rsidR="00D0386C" w:rsidRDefault="00D0386C" w:rsidP="00D0386C">
      <w:r>
        <w:t>Метод</w:t>
      </w:r>
      <w:r w:rsidRPr="00D0386C">
        <w:rPr>
          <w:lang w:val="en-US"/>
        </w:rPr>
        <w:t xml:space="preserve"> </w:t>
      </w:r>
      <w:r w:rsidRPr="00D0386C">
        <w:rPr>
          <w:rStyle w:val="af3"/>
          <w:lang w:val="en-US"/>
        </w:rPr>
        <w:t>LIME</w:t>
      </w:r>
      <w:r w:rsidRPr="00D0386C">
        <w:rPr>
          <w:lang w:val="en-US"/>
        </w:rPr>
        <w:t xml:space="preserve"> (</w:t>
      </w:r>
      <w:r w:rsidRPr="00D0386C">
        <w:rPr>
          <w:rStyle w:val="af7"/>
          <w:lang w:val="en-US"/>
        </w:rPr>
        <w:t>Local Interpretable Model-agnostic Explanations</w:t>
      </w:r>
      <w:r w:rsidRPr="00D0386C">
        <w:rPr>
          <w:lang w:val="en-US"/>
        </w:rPr>
        <w:t xml:space="preserve">), </w:t>
      </w:r>
      <w:r>
        <w:t>предложенный</w:t>
      </w:r>
      <w:r w:rsidRPr="00D0386C">
        <w:rPr>
          <w:lang w:val="en-US"/>
        </w:rPr>
        <w:t xml:space="preserve"> </w:t>
      </w:r>
      <w:r>
        <w:t>Рибейро</w:t>
      </w:r>
      <w:r w:rsidRPr="00D0386C">
        <w:rPr>
          <w:lang w:val="en-US"/>
        </w:rPr>
        <w:t xml:space="preserve"> </w:t>
      </w:r>
      <w:r>
        <w:t>с</w:t>
      </w:r>
      <w:r w:rsidRPr="00D0386C">
        <w:rPr>
          <w:lang w:val="en-US"/>
        </w:rPr>
        <w:t xml:space="preserve"> </w:t>
      </w:r>
      <w:r>
        <w:t>соавт</w:t>
      </w:r>
      <w:r w:rsidRPr="00D0386C">
        <w:rPr>
          <w:lang w:val="en-US"/>
        </w:rPr>
        <w:t xml:space="preserve">. </w:t>
      </w:r>
      <w:r>
        <w:t>[</w:t>
      </w:r>
      <w:r w:rsidR="005D16DE">
        <w:t>24</w:t>
      </w:r>
      <w:r>
        <w:t>], строит локальное линейное приближение сложной модели вокруг конкретного предсказания: для объясняемого объекта генерируется его возмущённое окружение, а затем обучается интерпретируемая линейная модель, имитирующая поведение исходной модели только в этой локальной области.</w:t>
      </w:r>
    </w:p>
    <w:p w14:paraId="214FB67D" w14:textId="77777777" w:rsidR="005602BE" w:rsidRDefault="00D0386C" w:rsidP="00D0386C">
      <w:r>
        <w:t xml:space="preserve">Ещё более распространённым инструментом стал </w:t>
      </w:r>
      <w:r>
        <w:rPr>
          <w:rStyle w:val="af3"/>
        </w:rPr>
        <w:t>SHAP</w:t>
      </w:r>
      <w:r>
        <w:t xml:space="preserve"> (</w:t>
      </w:r>
      <w:r>
        <w:rPr>
          <w:rStyle w:val="af7"/>
        </w:rPr>
        <w:t>SHapley Additive exPlanations</w:t>
      </w:r>
      <w:r>
        <w:t>), основанный на теории игр Шепли [</w:t>
      </w:r>
      <w:r w:rsidR="005D16DE">
        <w:t>25</w:t>
      </w:r>
      <w:r>
        <w:t xml:space="preserve">]. SHAP вычисляет вклад каждого признака в предсказание как среднее по всем возможным </w:t>
      </w:r>
      <w:r w:rsidR="004E45EB">
        <w:t>комбинациям</w:t>
      </w:r>
      <w:r>
        <w:t xml:space="preserve"> признаков, что обеспечивает математически обоснованн</w:t>
      </w:r>
      <w:r w:rsidR="005602BE">
        <w:t>ое</w:t>
      </w:r>
      <w:r>
        <w:t xml:space="preserve"> и последовательн</w:t>
      </w:r>
      <w:r w:rsidR="005602BE">
        <w:t xml:space="preserve">ое </w:t>
      </w:r>
      <w:r w:rsidR="005602BE" w:rsidRPr="005602BE">
        <w:t>объяснение</w:t>
      </w:r>
      <w:r w:rsidR="005602BE">
        <w:t xml:space="preserve"> полученного</w:t>
      </w:r>
      <w:r w:rsidR="005602BE" w:rsidRPr="005602BE">
        <w:t xml:space="preserve"> результат</w:t>
      </w:r>
      <w:r w:rsidR="005602BE">
        <w:t>а</w:t>
      </w:r>
      <w:r w:rsidRPr="005602BE">
        <w:t xml:space="preserve">. </w:t>
      </w:r>
      <w:r>
        <w:t>Применительно к QSPR-моделям это позволяет для каждого конкретного соединения получить «портрет» того, какие дескрипторы повышают или понижают предсказываемое значение</w:t>
      </w:r>
      <w:r w:rsidR="005602BE">
        <w:t>, например</w:t>
      </w:r>
      <w:r>
        <w:t xml:space="preserve"> </w:t>
      </w:r>
      <w:r w:rsidR="00BE09FC">
        <w:t>температура кипения</w:t>
      </w:r>
      <w:r w:rsidR="005602BE">
        <w:t>,</w:t>
      </w:r>
      <w:r>
        <w:t xml:space="preserve"> относительно среднего. </w:t>
      </w:r>
      <w:r w:rsidR="005602BE">
        <w:t>Более того, в</w:t>
      </w:r>
      <w:r w:rsidR="004E45EB">
        <w:t xml:space="preserve"> статье</w:t>
      </w:r>
      <w:r>
        <w:t xml:space="preserve"> [</w:t>
      </w:r>
      <w:r w:rsidR="005D16DE">
        <w:t>26</w:t>
      </w:r>
      <w:r>
        <w:t>] продемонстрировали, что SHAP-значения дескрипторов в QSAR-моделях для биологической активности хорошо согласуются с химическими знаниями о механизме действия соединений, что подтверждает содержательность метода.</w:t>
      </w:r>
    </w:p>
    <w:p w14:paraId="0A18AE28" w14:textId="10F15AAA" w:rsidR="00D0386C" w:rsidRDefault="00D0386C" w:rsidP="00D0386C">
      <w:r>
        <w:t xml:space="preserve">В контексте прогнозирования BP SHAP-анализ позволяет, например, численно подтвердить, что дескрипторы водородно-связывающей способности вносят наибольший положительный вклад в BP соединений со спиртовыми группами </w:t>
      </w:r>
      <w:r w:rsidR="000C4709">
        <w:t>-</w:t>
      </w:r>
      <w:r>
        <w:t xml:space="preserve"> что согласуется с химической теорией.</w:t>
      </w:r>
    </w:p>
    <w:p w14:paraId="6FDDF8B7" w14:textId="77777777" w:rsidR="00A160B9" w:rsidRPr="00A160B9" w:rsidRDefault="00A160B9" w:rsidP="00A160B9">
      <w:pPr>
        <w:rPr>
          <w:i/>
          <w:color w:val="auto"/>
          <w:sz w:val="27"/>
          <w:szCs w:val="27"/>
          <w:u w:val="single"/>
        </w:rPr>
      </w:pPr>
      <w:r w:rsidRPr="00A160B9">
        <w:rPr>
          <w:i/>
          <w:u w:val="single"/>
        </w:rPr>
        <w:t>GNN-специфичные методы интерпретации</w:t>
      </w:r>
    </w:p>
    <w:p w14:paraId="319B698F" w14:textId="77777777" w:rsidR="00A160B9" w:rsidRDefault="00A160B9" w:rsidP="00A160B9">
      <w:r>
        <w:t xml:space="preserve">Для </w:t>
      </w:r>
      <w:r w:rsidRPr="00A160B9">
        <w:rPr>
          <w:rStyle w:val="af3"/>
          <w:b w:val="0"/>
          <w:i/>
        </w:rPr>
        <w:t>графовых нейронных сетей</w:t>
      </w:r>
      <w:r>
        <w:t xml:space="preserve"> задача интерпретации решается принципиально иначе, поскольку пространство признаков в них не фиксировано и зависит от самой архитектуры.</w:t>
      </w:r>
    </w:p>
    <w:p w14:paraId="322D6E23" w14:textId="5D2B6E33" w:rsidR="00A160B9" w:rsidRDefault="00A160B9" w:rsidP="00A160B9">
      <w:r>
        <w:t xml:space="preserve">Первый класс методов </w:t>
      </w:r>
      <w:r w:rsidR="000C4709">
        <w:t>-</w:t>
      </w:r>
      <w:r>
        <w:t xml:space="preserve"> </w:t>
      </w:r>
      <w:r>
        <w:rPr>
          <w:rStyle w:val="af3"/>
        </w:rPr>
        <w:t>механизмы внимания</w:t>
      </w:r>
      <w:r>
        <w:t xml:space="preserve"> (</w:t>
      </w:r>
      <w:r>
        <w:rPr>
          <w:rStyle w:val="af7"/>
        </w:rPr>
        <w:t>attention</w:t>
      </w:r>
      <w:r>
        <w:t>). В архитектурах типа GAT (</w:t>
      </w:r>
      <w:r>
        <w:rPr>
          <w:rStyle w:val="af7"/>
        </w:rPr>
        <w:t>Graph Attention Networks</w:t>
      </w:r>
      <w:r>
        <w:t>) [</w:t>
      </w:r>
      <w:r w:rsidR="005D16DE">
        <w:t>27</w:t>
      </w:r>
      <w:r>
        <w:t>] и некоторых вариантах MPNN коэффициенты внимания на рёбрах и узлах графа могут интерпретироваться как оценка «важности» соответствующей химической связи или атома для предсказания. В работе [</w:t>
      </w:r>
      <w:r w:rsidR="005D16DE">
        <w:t>20</w:t>
      </w:r>
      <w:r>
        <w:t>] авторы показали, что визуализация весов внимания позволяет «распознать» фрагменты молекулы, являющиеся наиболее значимыми для предсказываемого свойства. Вместе с тем, авторы прямо дают понять, что механизм внимания</w:t>
      </w:r>
      <w:r w:rsidR="0017070A">
        <w:t xml:space="preserve"> – </w:t>
      </w:r>
      <w:r>
        <w:t xml:space="preserve">это часть архитектуры сети, </w:t>
      </w:r>
      <w:r w:rsidR="00AC4D6A">
        <w:t xml:space="preserve">некое «приближение», </w:t>
      </w:r>
      <w:r>
        <w:t xml:space="preserve">а не гарантированно корректная </w:t>
      </w:r>
      <w:r w:rsidR="00AC4D6A">
        <w:t>химическая интерпретация.</w:t>
      </w:r>
      <w:r>
        <w:t xml:space="preserve"> [</w:t>
      </w:r>
      <w:r w:rsidR="005D16DE">
        <w:t>29</w:t>
      </w:r>
      <w:r>
        <w:t>].</w:t>
      </w:r>
    </w:p>
    <w:p w14:paraId="13E710BB" w14:textId="662F72A4" w:rsidR="00A160B9" w:rsidRDefault="00A160B9" w:rsidP="00A160B9">
      <w:r>
        <w:lastRenderedPageBreak/>
        <w:t xml:space="preserve">Второй, более строгий подход </w:t>
      </w:r>
      <w:r w:rsidR="000C4709">
        <w:t>-</w:t>
      </w:r>
      <w:r>
        <w:t xml:space="preserve"> </w:t>
      </w:r>
      <w:r>
        <w:rPr>
          <w:rStyle w:val="af3"/>
        </w:rPr>
        <w:t>GNNExplainer</w:t>
      </w:r>
      <w:r>
        <w:t>, предложенный</w:t>
      </w:r>
      <w:r w:rsidR="00AC4D6A">
        <w:t xml:space="preserve"> в статье </w:t>
      </w:r>
      <w:r>
        <w:t>[</w:t>
      </w:r>
      <w:r w:rsidR="005D16DE">
        <w:t>28</w:t>
      </w:r>
      <w:r>
        <w:t xml:space="preserve">]. Метод формулирует задачу поиска минимального подграфа и подмножества признаков узлов, которые максимизируют взаимную информацию с предсказанием модели. В результате для каждой молекулы выделяется конкретный фрагмент, «ответственный» за предсказание </w:t>
      </w:r>
      <w:r w:rsidR="000C4709">
        <w:t>-</w:t>
      </w:r>
      <w:r w:rsidR="00EF36A9" w:rsidRPr="00EF36A9">
        <w:t xml:space="preserve"> </w:t>
      </w:r>
      <w:r>
        <w:t>что по смыслу напоминает выявление фармакофора, но для любого свойства.</w:t>
      </w:r>
    </w:p>
    <w:p w14:paraId="22798B82" w14:textId="1AB0D892" w:rsidR="00A160B9" w:rsidRDefault="00A160B9" w:rsidP="00A160B9">
      <w:r>
        <w:t xml:space="preserve">Третий класс </w:t>
      </w:r>
      <w:r w:rsidR="000C4709">
        <w:t>-</w:t>
      </w:r>
      <w:r>
        <w:t xml:space="preserve"> </w:t>
      </w:r>
      <w:r>
        <w:rPr>
          <w:rStyle w:val="af3"/>
        </w:rPr>
        <w:t>интегрированные градиенты</w:t>
      </w:r>
      <w:r>
        <w:t xml:space="preserve"> (</w:t>
      </w:r>
      <w:r>
        <w:rPr>
          <w:rStyle w:val="af7"/>
        </w:rPr>
        <w:t>Integrated Gradients</w:t>
      </w:r>
      <w:r>
        <w:t xml:space="preserve">, IG), предложенные </w:t>
      </w:r>
      <w:r w:rsidR="00AC4D6A">
        <w:t xml:space="preserve">в работе </w:t>
      </w:r>
      <w:r>
        <w:t>[</w:t>
      </w:r>
      <w:r w:rsidR="005D16DE">
        <w:t>29</w:t>
      </w:r>
      <w:r>
        <w:t xml:space="preserve">]. Метод вычисляет </w:t>
      </w:r>
      <w:r w:rsidR="00AC4D6A">
        <w:t>комбинацию</w:t>
      </w:r>
      <w:r>
        <w:t xml:space="preserve"> признаков как интеграл градиентов модели вдоль прямой от базовой точки до входного объекта</w:t>
      </w:r>
      <w:r w:rsidR="00AC4D6A">
        <w:t>, и в</w:t>
      </w:r>
      <w:r>
        <w:t xml:space="preserve"> применении к молекулярным графам</w:t>
      </w:r>
      <w:r w:rsidR="00AC4D6A">
        <w:t>, этот способ</w:t>
      </w:r>
      <w:r>
        <w:t xml:space="preserve"> позволяет приписать вклад каждому атому или связи молекулы в итоговое предсказание</w:t>
      </w:r>
      <w:r w:rsidR="00AC4D6A">
        <w:t>.</w:t>
      </w:r>
    </w:p>
    <w:p w14:paraId="2BE9CF32" w14:textId="4573B52E" w:rsidR="005602BE" w:rsidRDefault="00A160B9" w:rsidP="002C29B2">
      <w:r>
        <w:t xml:space="preserve">Общий обзор методов интерпретируемого ИИ в контексте молекулярных задач был дан </w:t>
      </w:r>
      <w:r w:rsidR="002C29B2">
        <w:t>в</w:t>
      </w:r>
      <w:r>
        <w:t xml:space="preserve"> [</w:t>
      </w:r>
      <w:r w:rsidR="0017070A">
        <w:t>28</w:t>
      </w:r>
      <w:r>
        <w:t>],</w:t>
      </w:r>
      <w:r w:rsidR="002C29B2">
        <w:t xml:space="preserve"> авторы</w:t>
      </w:r>
      <w:r>
        <w:t xml:space="preserve"> котор</w:t>
      </w:r>
      <w:r w:rsidR="002C29B2">
        <w:t>ой</w:t>
      </w:r>
      <w:r>
        <w:t xml:space="preserve"> систематизировали подходы от линейных моделей до GNN и указали на открытую проблему: методы, дающие химически осмысленные объяснения, и методы, дающие формально корректные объяснения, не всегда совпадают.</w:t>
      </w:r>
    </w:p>
    <w:p w14:paraId="43BE8A41" w14:textId="77777777" w:rsidR="005602BE" w:rsidRPr="00FE57F4" w:rsidRDefault="005602BE" w:rsidP="00D0386C">
      <w:r>
        <w:t xml:space="preserve"> Таким образом, в рамках этой работы химическая интерпретация дескрипторных и GNN-моделей рассматривается как самостоятельная научная задача, позволяющая ответить на вопрос: выучивают ли оба класса моделей химически согласованные зависимости, или же их высокие метрики достигаются лишь за счёт случайных корреляций, характерных для конкретного набора данных.</w:t>
      </w:r>
    </w:p>
    <w:p w14:paraId="7FCAB853" w14:textId="77777777" w:rsidR="005827C7" w:rsidRPr="00F6769B" w:rsidRDefault="005827C7" w:rsidP="002C29B2">
      <w:pPr>
        <w:ind w:firstLine="0"/>
      </w:pPr>
    </w:p>
    <w:p w14:paraId="1F0E4AC1" w14:textId="77777777" w:rsidR="00C13CEC" w:rsidRPr="004F6E91" w:rsidRDefault="00E85C5F" w:rsidP="00FD3538">
      <w:pPr>
        <w:pStyle w:val="2"/>
        <w:jc w:val="center"/>
        <w:rPr>
          <w:lang w:val="ru-RU"/>
        </w:rPr>
      </w:pPr>
      <w:bookmarkStart w:id="15" w:name="_Toc232042930"/>
      <w:r>
        <w:rPr>
          <w:lang w:val="ru-RU"/>
        </w:rPr>
        <w:t>1</w:t>
      </w:r>
      <w:r w:rsidR="00FD3538" w:rsidRPr="004F6E91">
        <w:rPr>
          <w:lang w:val="ru-RU"/>
        </w:rPr>
        <w:t>.3 Температура кипения</w:t>
      </w:r>
      <w:r w:rsidR="00B95207">
        <w:rPr>
          <w:lang w:val="ru-RU"/>
        </w:rPr>
        <w:t xml:space="preserve"> как физико-химическое свойство</w:t>
      </w:r>
      <w:bookmarkEnd w:id="15"/>
    </w:p>
    <w:p w14:paraId="025698AC" w14:textId="47EE0A9D" w:rsidR="004B6802" w:rsidRDefault="004F6E91" w:rsidP="004B6802">
      <w:r w:rsidRPr="00B95207">
        <w:rPr>
          <w:b/>
          <w:iCs/>
        </w:rPr>
        <w:t>Температура кипения</w:t>
      </w:r>
      <w:r>
        <w:t xml:space="preserve"> (обозначаемая как </w:t>
      </w:r>
      <w:r w:rsidRPr="004F6E91">
        <w:rPr>
          <w:rStyle w:val="af3"/>
          <w:b w:val="0"/>
          <w:bCs w:val="0"/>
          <w:i/>
          <w:iCs/>
        </w:rPr>
        <w:t>BP</w:t>
      </w:r>
      <w:r w:rsidR="00015A15" w:rsidRPr="00015A15">
        <w:rPr>
          <w:rStyle w:val="af3"/>
          <w:b w:val="0"/>
          <w:bCs w:val="0"/>
          <w:i/>
          <w:iCs/>
        </w:rPr>
        <w:t>/</w:t>
      </w:r>
      <w:r w:rsidR="00015A15">
        <w:rPr>
          <w:rStyle w:val="af3"/>
          <w:b w:val="0"/>
          <w:bCs w:val="0"/>
          <w:i/>
          <w:iCs/>
        </w:rPr>
        <w:t>Ткип</w:t>
      </w:r>
      <w:r w:rsidR="00015A15" w:rsidRPr="00015A15">
        <w:rPr>
          <w:rStyle w:val="af3"/>
          <w:b w:val="0"/>
          <w:bCs w:val="0"/>
          <w:i/>
          <w:iCs/>
        </w:rPr>
        <w:t>/</w:t>
      </w:r>
      <w:r w:rsidR="00015A15">
        <w:rPr>
          <w:rStyle w:val="af3"/>
          <w:b w:val="0"/>
          <w:bCs w:val="0"/>
          <w:i/>
          <w:iCs/>
        </w:rPr>
        <w:t>Т</w:t>
      </w:r>
      <w:r w:rsidR="00015A15">
        <w:rPr>
          <w:rStyle w:val="af3"/>
          <w:b w:val="0"/>
          <w:bCs w:val="0"/>
          <w:i/>
          <w:iCs/>
          <w:lang w:val="en-US"/>
        </w:rPr>
        <w:t>b</w:t>
      </w:r>
      <w:r>
        <w:t xml:space="preserve">) </w:t>
      </w:r>
      <w:proofErr w:type="gramStart"/>
      <w:r w:rsidR="000C4709">
        <w:t>-</w:t>
      </w:r>
      <w:r>
        <w:t xml:space="preserve"> это</w:t>
      </w:r>
      <w:proofErr w:type="gramEnd"/>
      <w:r>
        <w:t xml:space="preserve"> температура, при которой давление насыщенн</w:t>
      </w:r>
      <w:r w:rsidR="00673DFB">
        <w:t>ого</w:t>
      </w:r>
      <w:r>
        <w:t xml:space="preserve"> пар</w:t>
      </w:r>
      <w:r w:rsidR="00673DFB">
        <w:t>а</w:t>
      </w:r>
      <w:r w:rsidR="00957E86">
        <w:t xml:space="preserve"> жидкости</w:t>
      </w:r>
      <w:r>
        <w:t xml:space="preserve"> равняется внешнему давлению, что приводит к переходу вещества из жидкого состояния в газообразное. BP является ключевым физико</w:t>
      </w:r>
      <w:r>
        <w:noBreakHyphen/>
        <w:t xml:space="preserve">химическим параметром, характеризующим летучесть соединения и тесно коррелирующим с его молекулярной структурой и межмолекулярными взаимодействиями в жидкой фазе </w:t>
      </w:r>
      <w:r w:rsidRPr="004F6E91">
        <w:t>[</w:t>
      </w:r>
      <w:r w:rsidR="005D16DE">
        <w:t>3</w:t>
      </w:r>
      <w:r w:rsidR="005D16DE" w:rsidRPr="005D16DE">
        <w:t>4</w:t>
      </w:r>
      <w:r w:rsidRPr="004F6E91">
        <w:t>]</w:t>
      </w:r>
      <w:r>
        <w:t>.</w:t>
      </w:r>
      <w:r w:rsidR="00B95207">
        <w:t xml:space="preserve"> </w:t>
      </w:r>
      <w:r w:rsidR="00B95207" w:rsidRPr="00B95207">
        <w:t>Условие кипения формально записывается как:</w:t>
      </w:r>
    </w:p>
    <w:p w14:paraId="4F2BA7B2" w14:textId="4B78B58D" w:rsidR="00B95207" w:rsidRPr="00B95207" w:rsidRDefault="00B95207" w:rsidP="00B95207">
      <w:pPr>
        <w:jc w:val="left"/>
        <w:rPr>
          <w:i/>
        </w:rPr>
      </w:pPr>
      <w:r>
        <w:rPr>
          <w:i/>
        </w:rPr>
        <w:t xml:space="preserve">                                               </w:t>
      </w:r>
      <w:r w:rsidRPr="00B95207">
        <w:rPr>
          <w:i/>
        </w:rPr>
        <w:t xml:space="preserve">       P</w:t>
      </w:r>
      <w:r w:rsidRPr="00B95207">
        <w:rPr>
          <w:i/>
          <w:vertAlign w:val="subscript"/>
        </w:rPr>
        <w:t>пар</w:t>
      </w:r>
      <w:r w:rsidRPr="00B95207">
        <w:rPr>
          <w:i/>
        </w:rPr>
        <w:t>(T</w:t>
      </w:r>
      <w:r w:rsidRPr="00B95207">
        <w:rPr>
          <w:i/>
          <w:vertAlign w:val="subscript"/>
        </w:rPr>
        <w:t>кип</w:t>
      </w:r>
      <w:r w:rsidRPr="00B95207">
        <w:rPr>
          <w:i/>
        </w:rPr>
        <w:t>) = P</w:t>
      </w:r>
      <w:r w:rsidRPr="00B95207">
        <w:rPr>
          <w:i/>
          <w:vertAlign w:val="subscript"/>
        </w:rPr>
        <w:t>внеш</w:t>
      </w:r>
      <w:r w:rsidRPr="00B95207">
        <w:rPr>
          <w:i/>
        </w:rPr>
        <w:t xml:space="preserve">   </w:t>
      </w:r>
      <w:r>
        <w:rPr>
          <w:i/>
        </w:rPr>
        <w:t xml:space="preserve">                                            </w:t>
      </w:r>
      <w:r w:rsidR="0017070A">
        <w:rPr>
          <w:i/>
        </w:rPr>
        <w:t xml:space="preserve">         </w:t>
      </w:r>
      <w:proofErr w:type="gramStart"/>
      <w:r w:rsidR="0017070A">
        <w:rPr>
          <w:i/>
        </w:rPr>
        <w:t xml:space="preserve">   </w:t>
      </w:r>
      <w:r w:rsidRPr="00B95207">
        <w:rPr>
          <w:i/>
        </w:rPr>
        <w:t>(</w:t>
      </w:r>
      <w:proofErr w:type="gramEnd"/>
      <w:r w:rsidR="00263E57">
        <w:rPr>
          <w:i/>
        </w:rPr>
        <w:t>3</w:t>
      </w:r>
      <w:r w:rsidRPr="00B95207">
        <w:rPr>
          <w:i/>
        </w:rPr>
        <w:t>)</w:t>
      </w:r>
    </w:p>
    <w:p w14:paraId="58CD2DC2" w14:textId="77777777" w:rsidR="00B95207" w:rsidRDefault="0099382C" w:rsidP="00B95207">
      <w:r>
        <w:t xml:space="preserve">Особое значение в термодинамике и хемоинформатике имеет </w:t>
      </w:r>
      <w:r w:rsidR="00B95207" w:rsidRPr="00B95207">
        <w:rPr>
          <w:b/>
        </w:rPr>
        <w:t>нормальная температура кипения</w:t>
      </w:r>
      <w:r w:rsidR="00B95207" w:rsidRPr="00B95207">
        <w:t> (</w:t>
      </w:r>
      <w:r w:rsidR="00B95207" w:rsidRPr="00B95207">
        <w:rPr>
          <w:i/>
          <w:lang w:val="en-US"/>
        </w:rPr>
        <w:t>NBP</w:t>
      </w:r>
      <w:r w:rsidR="00B95207" w:rsidRPr="00B95207">
        <w:t>)</w:t>
      </w:r>
      <w:r>
        <w:t>, то есть температура кипения при стандартном давлении</w:t>
      </w:r>
      <w:r w:rsidR="00B95207" w:rsidRPr="00B95207">
        <w:t>101,325 кПа (1 атм)</w:t>
      </w:r>
      <w:r>
        <w:t>, которая и</w:t>
      </w:r>
      <w:r w:rsidR="00B95207" w:rsidRPr="00B95207">
        <w:t xml:space="preserve"> является основным табличным параметром и целевой переменной в задачах QSPR-</w:t>
      </w:r>
      <w:r w:rsidR="000D3E2A">
        <w:t>моделирования</w:t>
      </w:r>
      <w:r w:rsidR="00B95207" w:rsidRPr="00B95207">
        <w:t xml:space="preserve"> [</w:t>
      </w:r>
      <w:r w:rsidR="005D16DE">
        <w:t>31</w:t>
      </w:r>
      <w:r w:rsidR="00B95207" w:rsidRPr="00B95207">
        <w:t xml:space="preserve">]. </w:t>
      </w:r>
      <w:r>
        <w:t xml:space="preserve">В связи с этим необходимо различать нормальную температуру кипения и значения, измеренные при иных давлениях, </w:t>
      </w:r>
      <w:r>
        <w:lastRenderedPageBreak/>
        <w:t>поскольку такие данные не являются напрямую сопоставимыми и перед включением в обучающую выборку должны быть приведены к стандартным условиям.</w:t>
      </w:r>
    </w:p>
    <w:p w14:paraId="52615101" w14:textId="0DCCFBF1" w:rsidR="00304936" w:rsidRDefault="00304936" w:rsidP="00304936">
      <w:pPr>
        <w:rPr>
          <w:b/>
          <w:shd w:val="clear" w:color="auto" w:fill="FFFFFF"/>
        </w:rPr>
      </w:pPr>
      <w:r>
        <w:rPr>
          <w:shd w:val="clear" w:color="auto" w:fill="FFFFFF"/>
        </w:rPr>
        <w:t>Зависимость давления насыщенного пара от температуры описывается </w:t>
      </w:r>
      <w:r w:rsidRPr="00304936">
        <w:rPr>
          <w:rStyle w:val="af3"/>
          <w:b w:val="0"/>
          <w:i/>
          <w:color w:val="111111"/>
          <w:shd w:val="clear" w:color="auto" w:fill="FFFFFF"/>
        </w:rPr>
        <w:t>уравнением Клаузиуса</w:t>
      </w:r>
      <w:r w:rsidR="000C4709">
        <w:rPr>
          <w:rStyle w:val="af3"/>
          <w:b w:val="0"/>
          <w:i/>
          <w:color w:val="111111"/>
          <w:shd w:val="clear" w:color="auto" w:fill="FFFFFF"/>
        </w:rPr>
        <w:t>-</w:t>
      </w:r>
      <w:r w:rsidRPr="00304936">
        <w:rPr>
          <w:rStyle w:val="af3"/>
          <w:b w:val="0"/>
          <w:i/>
          <w:color w:val="111111"/>
          <w:shd w:val="clear" w:color="auto" w:fill="FFFFFF"/>
        </w:rPr>
        <w:t xml:space="preserve">Клапейрона </w:t>
      </w:r>
      <w:r w:rsidRPr="00304936">
        <w:rPr>
          <w:rStyle w:val="af3"/>
          <w:b w:val="0"/>
          <w:color w:val="111111"/>
          <w:shd w:val="clear" w:color="auto" w:fill="FFFFFF"/>
        </w:rPr>
        <w:t>[</w:t>
      </w:r>
      <w:r w:rsidR="0079199D" w:rsidRPr="0079199D">
        <w:rPr>
          <w:rStyle w:val="af3"/>
          <w:b w:val="0"/>
          <w:color w:val="111111"/>
          <w:shd w:val="clear" w:color="auto" w:fill="FFFFFF"/>
        </w:rPr>
        <w:t>30-32</w:t>
      </w:r>
      <w:r w:rsidRPr="00304936">
        <w:rPr>
          <w:rStyle w:val="af3"/>
          <w:b w:val="0"/>
          <w:color w:val="111111"/>
          <w:shd w:val="clear" w:color="auto" w:fill="FFFFFF"/>
        </w:rPr>
        <w:t>]</w:t>
      </w:r>
      <w:r w:rsidRPr="00304936">
        <w:rPr>
          <w:b/>
          <w:shd w:val="clear" w:color="auto" w:fill="FFFFFF"/>
        </w:rPr>
        <w:t>:</w:t>
      </w:r>
    </w:p>
    <w:p w14:paraId="7A6D71EB" w14:textId="77777777" w:rsidR="00304936" w:rsidRPr="00304936" w:rsidRDefault="00304936" w:rsidP="00304936">
      <w:r w:rsidRPr="00304936">
        <w:t xml:space="preserve">                                                          </w:t>
      </w:r>
      <m:oMath>
        <m:f>
          <m:fPr>
            <m:ctrlPr>
              <w:rPr>
                <w:rFonts w:ascii="Cambria Math" w:hAnsi="Cambria Math"/>
                <w:i/>
              </w:rPr>
            </m:ctrlPr>
          </m:fPr>
          <m:num>
            <m:r>
              <w:rPr>
                <w:rFonts w:ascii="Cambria Math" w:hAnsi="Cambria Math"/>
                <w:lang w:val="en-US"/>
              </w:rPr>
              <m:t>dLnP</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исп</m:t>
                </m:r>
              </m:sub>
            </m:sSub>
          </m:num>
          <m:den>
            <m:r>
              <w:rPr>
                <w:rFonts w:ascii="Cambria Math" w:hAnsi="Cambria Math"/>
              </w:rPr>
              <m:t>R</m:t>
            </m:r>
            <m:sSup>
              <m:sSupPr>
                <m:ctrlPr>
                  <w:rPr>
                    <w:rFonts w:ascii="Cambria Math" w:hAnsi="Cambria Math"/>
                    <w:i/>
                  </w:rPr>
                </m:ctrlPr>
              </m:sSupPr>
              <m:e>
                <m:r>
                  <w:rPr>
                    <w:rFonts w:ascii="Cambria Math" w:hAnsi="Cambria Math"/>
                    <w:lang w:val="en-US"/>
                  </w:rPr>
                  <m:t>T</m:t>
                </m:r>
              </m:e>
              <m:sup>
                <m:r>
                  <w:rPr>
                    <w:rFonts w:ascii="Cambria Math" w:hAnsi="Cambria Math"/>
                  </w:rPr>
                  <m:t>2</m:t>
                </m:r>
              </m:sup>
            </m:sSup>
          </m:den>
        </m:f>
      </m:oMath>
      <w:r w:rsidRPr="00304936">
        <w:t xml:space="preserve">                                                     </w:t>
      </w:r>
      <w:r w:rsidRPr="00304936">
        <w:rPr>
          <w:i/>
        </w:rPr>
        <w:t>(</w:t>
      </w:r>
      <w:r w:rsidR="00263E57">
        <w:rPr>
          <w:i/>
        </w:rPr>
        <w:t>4</w:t>
      </w:r>
      <w:r w:rsidRPr="00304936">
        <w:rPr>
          <w:i/>
        </w:rPr>
        <w:t>)</w:t>
      </w:r>
    </w:p>
    <w:p w14:paraId="53B84D6A" w14:textId="68399FA5" w:rsidR="00304936" w:rsidRDefault="00304936" w:rsidP="00304936">
      <w:r>
        <w:rPr>
          <w:shd w:val="clear" w:color="auto" w:fill="FFFFFF"/>
        </w:rPr>
        <w:t>где </w:t>
      </w:r>
      <w:r>
        <w:rPr>
          <w:shd w:val="clear" w:color="auto" w:fill="FFFFFF"/>
          <w:lang w:val="en-US"/>
        </w:rPr>
        <w:t>P</w:t>
      </w:r>
      <w:r>
        <w:rPr>
          <w:shd w:val="clear" w:color="auto" w:fill="FFFFFF"/>
        </w:rPr>
        <w:t> </w:t>
      </w:r>
      <w:r w:rsidR="000C4709">
        <w:rPr>
          <w:shd w:val="clear" w:color="auto" w:fill="FFFFFF"/>
        </w:rPr>
        <w:t>-</w:t>
      </w:r>
      <w:r w:rsidRPr="00304936">
        <w:rPr>
          <w:shd w:val="clear" w:color="auto" w:fill="FFFFFF"/>
        </w:rPr>
        <w:t xml:space="preserve"> </w:t>
      </w:r>
      <w:r>
        <w:rPr>
          <w:shd w:val="clear" w:color="auto" w:fill="FFFFFF"/>
        </w:rPr>
        <w:t>давление пара,</w:t>
      </w:r>
      <w:r w:rsidRPr="00304936">
        <w:rPr>
          <w:shd w:val="clear" w:color="auto" w:fill="FFFFFF"/>
        </w:rPr>
        <w:t xml:space="preserve"> </w:t>
      </w:r>
      <w:r>
        <w:rPr>
          <w:shd w:val="clear" w:color="auto" w:fill="FFFFFF"/>
          <w:lang w:val="en-US"/>
        </w:rPr>
        <w:t>T</w:t>
      </w:r>
      <w:r>
        <w:rPr>
          <w:shd w:val="clear" w:color="auto" w:fill="FFFFFF"/>
        </w:rPr>
        <w:t> </w:t>
      </w:r>
      <w:r w:rsidR="000C4709">
        <w:rPr>
          <w:shd w:val="clear" w:color="auto" w:fill="FFFFFF"/>
        </w:rPr>
        <w:t>-</w:t>
      </w:r>
      <w:r w:rsidRPr="00304936">
        <w:rPr>
          <w:shd w:val="clear" w:color="auto" w:fill="FFFFFF"/>
        </w:rPr>
        <w:t xml:space="preserve"> </w:t>
      </w:r>
      <w:r>
        <w:rPr>
          <w:shd w:val="clear" w:color="auto" w:fill="FFFFFF"/>
        </w:rPr>
        <w:t>абсолютная температура, </w:t>
      </w: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исп</m:t>
            </m:r>
          </m:sub>
        </m:sSub>
      </m:oMath>
      <w:r w:rsidRPr="00304936">
        <w:rPr>
          <w:shd w:val="clear" w:color="auto" w:fill="FFFFFF"/>
        </w:rPr>
        <w:t xml:space="preserve"> </w:t>
      </w:r>
      <w:r w:rsidR="000C4709">
        <w:rPr>
          <w:shd w:val="clear" w:color="auto" w:fill="FFFFFF"/>
        </w:rPr>
        <w:t>-</w:t>
      </w:r>
      <w:r>
        <w:rPr>
          <w:shd w:val="clear" w:color="auto" w:fill="FFFFFF"/>
        </w:rPr>
        <w:t xml:space="preserve"> молярная энтальпия </w:t>
      </w:r>
      <w:proofErr w:type="gramStart"/>
      <w:r>
        <w:rPr>
          <w:shd w:val="clear" w:color="auto" w:fill="FFFFFF"/>
        </w:rPr>
        <w:t>испарения,  </w:t>
      </w:r>
      <w:r>
        <w:rPr>
          <w:shd w:val="clear" w:color="auto" w:fill="FFFFFF"/>
          <w:lang w:val="en-US"/>
        </w:rPr>
        <w:t>R</w:t>
      </w:r>
      <w:proofErr w:type="gramEnd"/>
      <w:r w:rsidRPr="00304936">
        <w:rPr>
          <w:shd w:val="clear" w:color="auto" w:fill="FFFFFF"/>
        </w:rPr>
        <w:t xml:space="preserve"> = 8,314 </w:t>
      </w:r>
      <w:r>
        <w:rPr>
          <w:shd w:val="clear" w:color="auto" w:fill="FFFFFF"/>
        </w:rPr>
        <w:t>Дж/(моль·К</w:t>
      </w:r>
      <w:r w:rsidRPr="00304936">
        <w:t xml:space="preserve">) </w:t>
      </w:r>
      <w:r w:rsidR="000C4709">
        <w:t>-</w:t>
      </w:r>
      <w:r w:rsidRPr="00304936">
        <w:t xml:space="preserve"> универсальная газовая постоянная. </w:t>
      </w:r>
      <w:r w:rsidR="0099382C">
        <w:t xml:space="preserve">При допущении, что </w:t>
      </w: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исп</m:t>
            </m:r>
          </m:sub>
        </m:sSub>
      </m:oMath>
      <w:r w:rsidR="0099382C" w:rsidRPr="00304936">
        <w:rPr>
          <w:shd w:val="clear" w:color="auto" w:fill="FFFFFF"/>
        </w:rPr>
        <w:t xml:space="preserve"> </w:t>
      </w:r>
      <w:r w:rsidR="0099382C">
        <w:t xml:space="preserve"> </w:t>
      </w:r>
      <w:r w:rsidR="0099382C">
        <w:rPr>
          <w:rStyle w:val="vlist-s"/>
        </w:rPr>
        <w:t>​</w:t>
      </w:r>
      <w:r w:rsidR="0099382C">
        <w:t xml:space="preserve"> не зависит от температуры, интегрирование уравнения (</w:t>
      </w:r>
      <w:r w:rsidR="00263E57">
        <w:t>4</w:t>
      </w:r>
      <w:r w:rsidR="0099382C">
        <w:t>) даёт выражение:</w:t>
      </w:r>
    </w:p>
    <w:p w14:paraId="607EBDE3" w14:textId="77777777" w:rsidR="00304936" w:rsidRDefault="00304936" w:rsidP="00304936">
      <w:pPr>
        <w:rPr>
          <w:i/>
        </w:rPr>
      </w:pPr>
      <w:r w:rsidRPr="00304936">
        <w:t xml:space="preserve">                                                 </w:t>
      </w:r>
      <m:oMath>
        <m:r>
          <w:rPr>
            <w:rFonts w:ascii="Cambria Math" w:hAnsi="Cambria Math"/>
          </w:rPr>
          <m:t>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исп</m:t>
                </m:r>
              </m:sub>
            </m:sSub>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oMath>
      <w:r w:rsidRPr="00304936">
        <w:t xml:space="preserve">                                         </w:t>
      </w:r>
      <w:r w:rsidRPr="00304936">
        <w:rPr>
          <w:i/>
        </w:rPr>
        <w:t>(</w:t>
      </w:r>
      <w:r w:rsidR="00263E57">
        <w:rPr>
          <w:i/>
        </w:rPr>
        <w:t>5</w:t>
      </w:r>
      <w:r w:rsidRPr="00304936">
        <w:rPr>
          <w:i/>
        </w:rPr>
        <w:t>)</w:t>
      </w:r>
    </w:p>
    <w:p w14:paraId="79479A42" w14:textId="77777777" w:rsidR="0099382C" w:rsidRDefault="0099382C" w:rsidP="00304936">
      <w:r>
        <w:t>Из уравнения (</w:t>
      </w:r>
      <w:r w:rsidR="00263E57">
        <w:t>5</w:t>
      </w:r>
      <w:r>
        <w:t>) следует, что температура кипения определяется не только самим фактом фазового перехода</w:t>
      </w:r>
      <w:r w:rsidR="00900979">
        <w:t xml:space="preserve"> (см. рис. 4)</w:t>
      </w:r>
      <w:r>
        <w:t>, но и энергией, необходимой для преодоления межмолекулярных взаимодействий в жидкост</w:t>
      </w:r>
      <w:r w:rsidR="00900979">
        <w:t>и</w:t>
      </w:r>
      <w:r>
        <w:t>. Иными словами, чем сильнее взаимодействуют молекулы в жидкой фазе, тем выше температура, необходимая для их перехода в пар.</w:t>
      </w:r>
    </w:p>
    <w:p w14:paraId="4AF5CC4A" w14:textId="77777777" w:rsidR="00900979" w:rsidRPr="00900979" w:rsidRDefault="00900979" w:rsidP="00900979">
      <w:pPr>
        <w:ind w:firstLine="0"/>
        <w:jc w:val="center"/>
        <w:rPr>
          <w:lang w:val="en-US"/>
        </w:rPr>
      </w:pPr>
      <w:r>
        <w:rPr>
          <w:noProof/>
        </w:rPr>
        <w:drawing>
          <wp:inline distT="0" distB="0" distL="0" distR="0" wp14:anchorId="1B199C1B" wp14:editId="4086758D">
            <wp:extent cx="2112433" cy="3168650"/>
            <wp:effectExtent l="0" t="0" r="2540" b="0"/>
            <wp:docPr id="7" name="Рисунок 7" descr="неопределе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еопределенный"/>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3294" cy="3184942"/>
                    </a:xfrm>
                    <a:prstGeom prst="rect">
                      <a:avLst/>
                    </a:prstGeom>
                    <a:noFill/>
                    <a:ln>
                      <a:noFill/>
                    </a:ln>
                  </pic:spPr>
                </pic:pic>
              </a:graphicData>
            </a:graphic>
          </wp:inline>
        </w:drawing>
      </w:r>
    </w:p>
    <w:p w14:paraId="52AB0587" w14:textId="77777777" w:rsidR="00900979" w:rsidRPr="00900979" w:rsidRDefault="00900979" w:rsidP="00900979">
      <w:pPr>
        <w:jc w:val="center"/>
      </w:pPr>
      <w:r>
        <w:t xml:space="preserve">Рис. 4. </w:t>
      </w:r>
      <w:r w:rsidRPr="00900979">
        <w:t>График зависимости давления насыщенного пара от температуры для различных жидкостей</w:t>
      </w:r>
      <w:r>
        <w:t xml:space="preserve"> </w:t>
      </w:r>
      <w:r w:rsidRPr="00900979">
        <w:t>[</w:t>
      </w:r>
      <w:r w:rsidR="005D16DE" w:rsidRPr="005D16DE">
        <w:t>33</w:t>
      </w:r>
      <w:r w:rsidRPr="00900979">
        <w:t>].</w:t>
      </w:r>
    </w:p>
    <w:p w14:paraId="05FFF34C" w14:textId="0F380652" w:rsidR="00CF5D8E" w:rsidRDefault="00896453" w:rsidP="00304936">
      <w:r>
        <w:t xml:space="preserve">С </w:t>
      </w:r>
      <w:r w:rsidR="0099382C">
        <w:t>точки зрения хемоинформатики температура кипения представляет собой удобный объект QSPR-моделирования, поскольку интегрально отражает сразу несколько ключевых характеристик молекулы: её размер, полярность, поляризуемость, способность к образованию водородных связей и особенности пространственной формы [</w:t>
      </w:r>
      <w:r w:rsidR="005D16DE">
        <w:t>33</w:t>
      </w:r>
      <w:r w:rsidR="0099382C">
        <w:t xml:space="preserve">]. </w:t>
      </w:r>
      <w:r>
        <w:t xml:space="preserve">Исходя из </w:t>
      </w:r>
      <w:r>
        <w:lastRenderedPageBreak/>
        <w:t>этого,</w:t>
      </w:r>
      <w:r w:rsidR="0099382C">
        <w:t xml:space="preserve"> при анализе и предсказании температуры кипения используют разные уровни описания одного и того же свойства </w:t>
      </w:r>
      <w:r w:rsidR="000C4709">
        <w:t>-</w:t>
      </w:r>
      <w:r w:rsidR="0099382C">
        <w:t xml:space="preserve"> термодинамический, межмолекулярный и структурно-дескрипторный, о которых будет изложено ниже.</w:t>
      </w:r>
    </w:p>
    <w:p w14:paraId="472569A0" w14:textId="77777777" w:rsidR="00896453" w:rsidRDefault="00896453" w:rsidP="00900979">
      <w:r w:rsidRPr="00896453">
        <w:t>На этом этапе важно учитывать, что температура кипения является не только теоретически определяемой термодинамической величиной, но и экспериментальным параметром, точность которого существенно зависит от условий измерения. Поэтому для корректного использования этих данных в QSPR-моделировании необходимо кратко рассмотреть основные экспериментальные методы определения температуры кипения, а также связанные с ними ограничения и источники погрешности.</w:t>
      </w:r>
    </w:p>
    <w:p w14:paraId="0151EFC1" w14:textId="77777777" w:rsidR="00900979" w:rsidRPr="00900979" w:rsidRDefault="00E85C5F" w:rsidP="00900979">
      <w:pPr>
        <w:pStyle w:val="3"/>
        <w:jc w:val="center"/>
      </w:pPr>
      <w:bookmarkStart w:id="16" w:name="_Toc232042931"/>
      <w:r>
        <w:t>1</w:t>
      </w:r>
      <w:r w:rsidR="00900979" w:rsidRPr="00900979">
        <w:t>.3.1 Экспериментальные методы определения температуры кипения</w:t>
      </w:r>
      <w:bookmarkEnd w:id="16"/>
    </w:p>
    <w:p w14:paraId="3F675D4F" w14:textId="77777777" w:rsidR="00900979" w:rsidRDefault="00900979" w:rsidP="00900979">
      <w:pPr>
        <w:rPr>
          <w:shd w:val="clear" w:color="auto" w:fill="FFFFFF"/>
        </w:rPr>
      </w:pPr>
      <w:r>
        <w:rPr>
          <w:shd w:val="clear" w:color="auto" w:fill="FFFFFF"/>
        </w:rPr>
        <w:t xml:space="preserve">Выбор метода экспериментального определения температуры кипения определяется физико-химическими свойствами вещества (летучестью, термической стабильностью, вязкостью), а также требуемой точностью результата. Согласно </w:t>
      </w:r>
      <w:r w:rsidRPr="00900979">
        <w:rPr>
          <w:shd w:val="clear" w:color="auto" w:fill="FFFFFF"/>
        </w:rPr>
        <w:t>[3</w:t>
      </w:r>
      <w:r w:rsidR="005D16DE" w:rsidRPr="005D16DE">
        <w:rPr>
          <w:shd w:val="clear" w:color="auto" w:fill="FFFFFF"/>
        </w:rPr>
        <w:t>4</w:t>
      </w:r>
      <w:r w:rsidRPr="00900979">
        <w:rPr>
          <w:shd w:val="clear" w:color="auto" w:fill="FFFFFF"/>
        </w:rPr>
        <w:t>]</w:t>
      </w:r>
      <w:r>
        <w:rPr>
          <w:shd w:val="clear" w:color="auto" w:fill="FFFFFF"/>
        </w:rPr>
        <w:t xml:space="preserve">, авторы систематизируют </w:t>
      </w:r>
      <w:r w:rsidR="00D319BC">
        <w:rPr>
          <w:shd w:val="clear" w:color="auto" w:fill="FFFFFF"/>
        </w:rPr>
        <w:t xml:space="preserve">следующие способы измерения </w:t>
      </w:r>
      <w:r w:rsidR="00D319BC">
        <w:rPr>
          <w:shd w:val="clear" w:color="auto" w:fill="FFFFFF"/>
          <w:lang w:val="en-US"/>
        </w:rPr>
        <w:t>BP</w:t>
      </w:r>
      <w:r>
        <w:rPr>
          <w:shd w:val="clear" w:color="auto" w:fill="FFFFFF"/>
        </w:rPr>
        <w:t>, применяемые в научных целях</w:t>
      </w:r>
      <w:r w:rsidR="00D319BC">
        <w:rPr>
          <w:shd w:val="clear" w:color="auto" w:fill="FFFFFF"/>
        </w:rPr>
        <w:t>:</w:t>
      </w:r>
    </w:p>
    <w:p w14:paraId="7B738141" w14:textId="709F92D5" w:rsidR="00673109" w:rsidRDefault="00673109" w:rsidP="00673109">
      <w:pPr>
        <w:rPr>
          <w:shd w:val="clear" w:color="auto" w:fill="FFFFFF"/>
        </w:rPr>
      </w:pPr>
      <w:r w:rsidRPr="00673109">
        <w:rPr>
          <w:rStyle w:val="af3"/>
          <w:b w:val="0"/>
          <w:i/>
          <w:color w:val="111111"/>
          <w:shd w:val="clear" w:color="auto" w:fill="FFFFFF"/>
        </w:rPr>
        <w:t>Эбуллиометрический метод</w:t>
      </w:r>
      <w:r>
        <w:rPr>
          <w:shd w:val="clear" w:color="auto" w:fill="FFFFFF"/>
        </w:rPr>
        <w:t xml:space="preserve"> считается наиболее точным для определения нормальных температур кипения чистых жидкостей </w:t>
      </w:r>
      <w:r w:rsidRPr="00673109">
        <w:rPr>
          <w:shd w:val="clear" w:color="auto" w:fill="FFFFFF"/>
        </w:rPr>
        <w:t>[</w:t>
      </w:r>
      <w:r w:rsidR="0079199D" w:rsidRPr="0079199D">
        <w:rPr>
          <w:shd w:val="clear" w:color="auto" w:fill="FFFFFF"/>
        </w:rPr>
        <w:t>34-35</w:t>
      </w:r>
      <w:r w:rsidRPr="00673109">
        <w:rPr>
          <w:shd w:val="clear" w:color="auto" w:fill="FFFFFF"/>
        </w:rPr>
        <w:t>]</w:t>
      </w:r>
      <w:r>
        <w:rPr>
          <w:shd w:val="clear" w:color="auto" w:fill="FFFFFF"/>
        </w:rPr>
        <w:t>. В эбуллиометре жидкость нагревается при точно контролируемом давлении, а равновесная температура кипения регистрируется термопарой или платиновым термометром сопротивления. Погрешность метода составляет ±0,01</w:t>
      </w:r>
      <w:r w:rsidR="000C4709">
        <w:rPr>
          <w:shd w:val="clear" w:color="auto" w:fill="FFFFFF"/>
        </w:rPr>
        <w:t>-</w:t>
      </w:r>
      <w:r>
        <w:rPr>
          <w:shd w:val="clear" w:color="auto" w:fill="FFFFFF"/>
        </w:rPr>
        <w:t>0,1 К при тщательной термостатике и очистке вещества.</w:t>
      </w:r>
    </w:p>
    <w:p w14:paraId="193292F3" w14:textId="4C7EC880" w:rsidR="00D319BC" w:rsidRPr="00D319BC" w:rsidRDefault="00673109" w:rsidP="00D319BC">
      <w:r w:rsidRPr="00673109">
        <w:rPr>
          <w:i/>
        </w:rPr>
        <w:t>Динамический метод</w:t>
      </w:r>
      <w:r w:rsidRPr="00673109">
        <w:t xml:space="preserve"> основан на измерении температуры кипения при переменном внешнем давлении: давление изменяют дискретно, фиксируя равновесную </w:t>
      </w:r>
      <w:r>
        <w:rPr>
          <w:lang w:val="en-US"/>
        </w:rPr>
        <w:t>BP</w:t>
      </w:r>
      <w:r w:rsidRPr="00673109">
        <w:t xml:space="preserve"> при каждом значении. Это позволяет одновременно получать кривую давления пара в диапазоне температур и использовать </w:t>
      </w:r>
      <w:r w:rsidRPr="00673109">
        <w:rPr>
          <w:i/>
        </w:rPr>
        <w:t>уравнения Антуана</w:t>
      </w:r>
      <w:r w:rsidRPr="00673109">
        <w:t xml:space="preserve"> </w:t>
      </w:r>
      <w:r w:rsidRPr="00D319BC">
        <w:t>[</w:t>
      </w:r>
      <w:r w:rsidR="005D16DE" w:rsidRPr="005D16DE">
        <w:t>36</w:t>
      </w:r>
      <w:r w:rsidRPr="00D319BC">
        <w:t>]</w:t>
      </w:r>
      <w:r w:rsidRPr="00673109">
        <w:t xml:space="preserve"> или Клаузиуса</w:t>
      </w:r>
      <w:r w:rsidR="000C4709">
        <w:t>-</w:t>
      </w:r>
      <w:r w:rsidRPr="00673109">
        <w:t>Клапейрона (2) для экстраполяции к стандартному давлению</w:t>
      </w:r>
      <w:r w:rsidRPr="00D319BC">
        <w:t xml:space="preserve"> </w:t>
      </w:r>
      <w:r w:rsidR="00D319BC" w:rsidRPr="00D319BC">
        <w:t>[</w:t>
      </w:r>
      <w:r w:rsidR="005D16DE" w:rsidRPr="00F6729D">
        <w:t>34</w:t>
      </w:r>
      <w:r w:rsidR="00D319BC" w:rsidRPr="00D319BC">
        <w:t>].</w:t>
      </w:r>
    </w:p>
    <w:p w14:paraId="443C4354" w14:textId="18B264AF" w:rsidR="00D319BC" w:rsidRPr="00D319BC" w:rsidRDefault="00D319BC" w:rsidP="00D319BC">
      <w:r w:rsidRPr="00D319BC">
        <w:rPr>
          <w:bCs/>
          <w:i/>
        </w:rPr>
        <w:t>Дистилляционный метод</w:t>
      </w:r>
      <w:r w:rsidRPr="00D319BC">
        <w:t> применим для смесей неизвестного состава; температуру пара фиксируют в верхней части перегонной колбы при начале конденсации. Для чистых соединений погрешность составляет ±0,5</w:t>
      </w:r>
      <w:r w:rsidR="000C4709">
        <w:t>-</w:t>
      </w:r>
      <w:r w:rsidRPr="00D319BC">
        <w:t xml:space="preserve">1 </w:t>
      </w:r>
      <w:proofErr w:type="gramStart"/>
      <w:r w:rsidRPr="00D319BC">
        <w:t>К[</w:t>
      </w:r>
      <w:proofErr w:type="gramEnd"/>
      <w:r w:rsidR="005D16DE" w:rsidRPr="00F6729D">
        <w:t>34</w:t>
      </w:r>
      <w:r w:rsidRPr="00D319BC">
        <w:t>].</w:t>
      </w:r>
    </w:p>
    <w:p w14:paraId="56EFB931" w14:textId="77777777" w:rsidR="00D319BC" w:rsidRPr="00D319BC" w:rsidRDefault="00D319BC" w:rsidP="00D319BC">
      <w:r w:rsidRPr="00D319BC">
        <w:rPr>
          <w:bCs/>
          <w:i/>
        </w:rPr>
        <w:t>Метод Сиволобова</w:t>
      </w:r>
      <w:r w:rsidRPr="00D319BC">
        <w:t> </w:t>
      </w:r>
      <w:r w:rsidR="00673109" w:rsidRPr="00673109">
        <w:rPr>
          <w:i/>
        </w:rPr>
        <w:t>(запаянная капиллярная трубка)</w:t>
      </w:r>
      <w:r w:rsidR="00673109" w:rsidRPr="00673109">
        <w:t> применяется для малых количеств вещества: запаянный капилляр с газовым пузырьком погружают в термостатируемую баню и наблюдают температуру прекращения выделения пузырьков при нагреве. Метод прост в исполнении, однако чувствителен к чистоте вещества и составу газа в капилляре</w:t>
      </w:r>
      <w:r w:rsidR="00673109" w:rsidRPr="00D319BC">
        <w:t xml:space="preserve"> </w:t>
      </w:r>
      <w:r w:rsidRPr="00D319BC">
        <w:t>[</w:t>
      </w:r>
      <w:r w:rsidR="005D16DE" w:rsidRPr="005D16DE">
        <w:t>34</w:t>
      </w:r>
      <w:r w:rsidRPr="00D319BC">
        <w:t>].</w:t>
      </w:r>
    </w:p>
    <w:p w14:paraId="45A0782C" w14:textId="77777777" w:rsidR="00D319BC" w:rsidRPr="00D319BC" w:rsidRDefault="00D319BC" w:rsidP="00D319BC">
      <w:r w:rsidRPr="00D319BC">
        <w:rPr>
          <w:bCs/>
          <w:i/>
        </w:rPr>
        <w:lastRenderedPageBreak/>
        <w:t>Фотоэлементное детектирование</w:t>
      </w:r>
      <w:r w:rsidRPr="00D319BC">
        <w:t> </w:t>
      </w:r>
      <w:r w:rsidR="00673109" w:rsidRPr="00673109">
        <w:t xml:space="preserve">автоматизирует фиксацию точки кипения за счёт оптической регистрации помутнения или пузырькообразования в ячейке под давлением </w:t>
      </w:r>
      <w:r w:rsidRPr="00D319BC">
        <w:t>[</w:t>
      </w:r>
      <w:r w:rsidR="005D16DE" w:rsidRPr="005D16DE">
        <w:t>34</w:t>
      </w:r>
      <w:r w:rsidRPr="00D319BC">
        <w:t>].</w:t>
      </w:r>
    </w:p>
    <w:p w14:paraId="382F14FD" w14:textId="11866DEE" w:rsidR="00D319BC" w:rsidRPr="00D319BC" w:rsidRDefault="00D319BC" w:rsidP="00D319BC">
      <w:r w:rsidRPr="00D319BC">
        <w:rPr>
          <w:bCs/>
          <w:i/>
        </w:rPr>
        <w:t>Дифференциальный термический анализ (ДТА) и дифференциальная сканирующая калориметрия (ДСК)</w:t>
      </w:r>
      <w:r w:rsidRPr="00D319BC">
        <w:t> </w:t>
      </w:r>
      <w:r w:rsidR="00673109" w:rsidRPr="00673109">
        <w:t>фиксируют тепловые эффекты испарения</w:t>
      </w:r>
      <w:r w:rsidR="00673109">
        <w:t>,</w:t>
      </w:r>
      <w:r w:rsidR="00673109" w:rsidRPr="00673109">
        <w:t xml:space="preserve"> удобн</w:t>
      </w:r>
      <w:r w:rsidR="00673109">
        <w:t>ы</w:t>
      </w:r>
      <w:r w:rsidR="00673109" w:rsidRPr="00673109">
        <w:t xml:space="preserve"> при работе с малыми количествами (1</w:t>
      </w:r>
      <w:r w:rsidR="000C4709">
        <w:t>-</w:t>
      </w:r>
      <w:r w:rsidR="00673109" w:rsidRPr="00673109">
        <w:t xml:space="preserve">10 мг) и совмещает определение </w:t>
      </w:r>
      <w:r w:rsidR="00673109">
        <w:rPr>
          <w:lang w:val="en-US"/>
        </w:rPr>
        <w:t>BP</w:t>
      </w:r>
      <w:r w:rsidR="00673109" w:rsidRPr="00673109">
        <w:t> с измерением</w:t>
      </w:r>
      <w:r w:rsidR="00673109">
        <w:rPr>
          <w:color w:val="111111"/>
          <w:sz w:val="28"/>
          <w:shd w:val="clear" w:color="auto" w:fill="FFFFFF"/>
        </w:rPr>
        <w:t> </w:t>
      </w: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исп</m:t>
            </m:r>
          </m:sub>
        </m:sSub>
      </m:oMath>
      <w:r w:rsidR="00673109">
        <w:rPr>
          <w:color w:val="111111"/>
          <w:sz w:val="28"/>
          <w:shd w:val="clear" w:color="auto" w:fill="FFFFFF"/>
        </w:rPr>
        <w:t>;</w:t>
      </w:r>
      <w:r w:rsidR="00673109" w:rsidRPr="00673109">
        <w:t xml:space="preserve"> </w:t>
      </w:r>
      <w:r w:rsidRPr="00D319BC">
        <w:t>погрешность ±1</w:t>
      </w:r>
      <w:r w:rsidR="000C4709">
        <w:t>-</w:t>
      </w:r>
      <w:r w:rsidRPr="00D319BC">
        <w:t>3 К</w:t>
      </w:r>
      <w:r w:rsidR="0079199D" w:rsidRPr="0079199D">
        <w:t xml:space="preserve"> </w:t>
      </w:r>
      <w:r w:rsidRPr="00D319BC">
        <w:t>[</w:t>
      </w:r>
      <w:r w:rsidR="0079199D" w:rsidRPr="0079199D">
        <w:t>34,37,38</w:t>
      </w:r>
      <w:r w:rsidRPr="00D319BC">
        <w:t>].</w:t>
      </w:r>
    </w:p>
    <w:p w14:paraId="0145020F" w14:textId="77777777" w:rsidR="00D319BC" w:rsidRDefault="00673109" w:rsidP="00900979">
      <w:pPr>
        <w:rPr>
          <w:shd w:val="clear" w:color="auto" w:fill="FFFFFF"/>
        </w:rPr>
      </w:pPr>
      <w:r>
        <w:rPr>
          <w:shd w:val="clear" w:color="auto" w:fill="FFFFFF"/>
        </w:rPr>
        <w:t xml:space="preserve">Таким образом, можно составить таблицу сравнения экспериментальных методов измерения </w:t>
      </w:r>
      <w:r>
        <w:rPr>
          <w:shd w:val="clear" w:color="auto" w:fill="FFFFFF"/>
          <w:lang w:val="en-US"/>
        </w:rPr>
        <w:t>BP</w:t>
      </w:r>
      <w:r w:rsidRPr="00673109">
        <w:rPr>
          <w:shd w:val="clear" w:color="auto" w:fill="FFFFFF"/>
        </w:rPr>
        <w:t>:</w:t>
      </w:r>
    </w:p>
    <w:p w14:paraId="4F6CAC40" w14:textId="7DCBC466" w:rsidR="00246AC1" w:rsidRPr="00246AC1" w:rsidRDefault="00246AC1" w:rsidP="00246AC1">
      <w:pPr>
        <w:pStyle w:val="a7"/>
      </w:pPr>
      <w:r>
        <w:t xml:space="preserve">Таблица 1 </w:t>
      </w:r>
      <w:r w:rsidR="000C4709">
        <w:t>-</w:t>
      </w:r>
      <w:r>
        <w:t xml:space="preserve"> Сравнительная характеристика методов определения нормальной температуры кипения </w:t>
      </w:r>
      <w:r w:rsidRPr="00246AC1">
        <w:t>[</w:t>
      </w:r>
      <w:r w:rsidR="005D16DE" w:rsidRPr="005D16DE">
        <w:t>34</w:t>
      </w:r>
      <w:r w:rsidRPr="00246AC1">
        <w:t>]</w:t>
      </w:r>
    </w:p>
    <w:tbl>
      <w:tblPr>
        <w:tblStyle w:val="af4"/>
        <w:tblW w:w="9400" w:type="dxa"/>
        <w:tblLook w:val="0000" w:firstRow="0" w:lastRow="0" w:firstColumn="0" w:lastColumn="0" w:noHBand="0" w:noVBand="0"/>
      </w:tblPr>
      <w:tblGrid>
        <w:gridCol w:w="2388"/>
        <w:gridCol w:w="1495"/>
        <w:gridCol w:w="1708"/>
        <w:gridCol w:w="1367"/>
        <w:gridCol w:w="2442"/>
      </w:tblGrid>
      <w:tr w:rsidR="00246AC1" w:rsidRPr="004D3C98" w14:paraId="0F777176" w14:textId="77777777" w:rsidTr="00EF36A9">
        <w:tc>
          <w:tcPr>
            <w:tcW w:w="2388" w:type="dxa"/>
          </w:tcPr>
          <w:p w14:paraId="1718F2F0" w14:textId="77777777" w:rsidR="00246AC1" w:rsidRPr="004D3C98" w:rsidRDefault="00246AC1" w:rsidP="00246AC1">
            <w:pPr>
              <w:ind w:firstLine="0"/>
              <w:jc w:val="center"/>
              <w:rPr>
                <w:szCs w:val="24"/>
              </w:rPr>
            </w:pPr>
            <w:r w:rsidRPr="004D3C98">
              <w:rPr>
                <w:b/>
                <w:bCs/>
                <w:szCs w:val="24"/>
              </w:rPr>
              <w:t>Метод</w:t>
            </w:r>
          </w:p>
        </w:tc>
        <w:tc>
          <w:tcPr>
            <w:tcW w:w="1495" w:type="dxa"/>
          </w:tcPr>
          <w:p w14:paraId="332C9E68" w14:textId="77777777" w:rsidR="00246AC1" w:rsidRPr="004D3C98" w:rsidRDefault="00246AC1" w:rsidP="00246AC1">
            <w:pPr>
              <w:ind w:firstLine="0"/>
              <w:jc w:val="center"/>
              <w:rPr>
                <w:szCs w:val="24"/>
              </w:rPr>
            </w:pPr>
            <w:r w:rsidRPr="004D3C98">
              <w:rPr>
                <w:b/>
                <w:bCs/>
                <w:szCs w:val="24"/>
              </w:rPr>
              <w:t>Диапазон Tкип, °C</w:t>
            </w:r>
          </w:p>
        </w:tc>
        <w:tc>
          <w:tcPr>
            <w:tcW w:w="1708" w:type="dxa"/>
          </w:tcPr>
          <w:p w14:paraId="51C5BE9E" w14:textId="77777777" w:rsidR="00246AC1" w:rsidRPr="004D3C98" w:rsidRDefault="00246AC1" w:rsidP="00246AC1">
            <w:pPr>
              <w:ind w:firstLine="0"/>
              <w:jc w:val="center"/>
              <w:rPr>
                <w:szCs w:val="24"/>
              </w:rPr>
            </w:pPr>
            <w:r w:rsidRPr="004D3C98">
              <w:rPr>
                <w:b/>
                <w:bCs/>
                <w:szCs w:val="24"/>
              </w:rPr>
              <w:t>Погрешность</w:t>
            </w:r>
          </w:p>
        </w:tc>
        <w:tc>
          <w:tcPr>
            <w:tcW w:w="1367" w:type="dxa"/>
          </w:tcPr>
          <w:p w14:paraId="2A2E8E23" w14:textId="77777777" w:rsidR="00246AC1" w:rsidRPr="004D3C98" w:rsidRDefault="00246AC1" w:rsidP="00246AC1">
            <w:pPr>
              <w:ind w:firstLine="0"/>
              <w:jc w:val="center"/>
              <w:rPr>
                <w:szCs w:val="24"/>
              </w:rPr>
            </w:pPr>
            <w:r w:rsidRPr="004D3C98">
              <w:rPr>
                <w:b/>
                <w:bCs/>
                <w:szCs w:val="24"/>
              </w:rPr>
              <w:t>Масса образца</w:t>
            </w:r>
          </w:p>
        </w:tc>
        <w:tc>
          <w:tcPr>
            <w:tcW w:w="2442" w:type="dxa"/>
          </w:tcPr>
          <w:p w14:paraId="570FAD47" w14:textId="77777777" w:rsidR="00246AC1" w:rsidRPr="004D3C98" w:rsidRDefault="00246AC1" w:rsidP="00246AC1">
            <w:pPr>
              <w:ind w:firstLine="0"/>
              <w:jc w:val="center"/>
              <w:rPr>
                <w:szCs w:val="24"/>
              </w:rPr>
            </w:pPr>
            <w:r w:rsidRPr="004D3C98">
              <w:rPr>
                <w:b/>
                <w:bCs/>
                <w:szCs w:val="24"/>
              </w:rPr>
              <w:t>Ключевые ограничения</w:t>
            </w:r>
          </w:p>
        </w:tc>
      </w:tr>
      <w:tr w:rsidR="00246AC1" w:rsidRPr="004D3C98" w14:paraId="615EE54E" w14:textId="77777777" w:rsidTr="00EF36A9">
        <w:tc>
          <w:tcPr>
            <w:tcW w:w="2388" w:type="dxa"/>
          </w:tcPr>
          <w:p w14:paraId="74486839" w14:textId="77777777" w:rsidR="00246AC1" w:rsidRPr="004D3C98" w:rsidRDefault="00246AC1" w:rsidP="00246AC1">
            <w:pPr>
              <w:ind w:firstLine="0"/>
              <w:jc w:val="center"/>
              <w:rPr>
                <w:szCs w:val="24"/>
              </w:rPr>
            </w:pPr>
            <w:r w:rsidRPr="004D3C98">
              <w:rPr>
                <w:szCs w:val="24"/>
              </w:rPr>
              <w:t>Эбуллиометр</w:t>
            </w:r>
          </w:p>
        </w:tc>
        <w:tc>
          <w:tcPr>
            <w:tcW w:w="1495" w:type="dxa"/>
          </w:tcPr>
          <w:p w14:paraId="18D340EE" w14:textId="77777777" w:rsidR="00246AC1" w:rsidRPr="004D3C98" w:rsidRDefault="00246AC1" w:rsidP="00246AC1">
            <w:pPr>
              <w:ind w:firstLine="0"/>
              <w:jc w:val="center"/>
              <w:rPr>
                <w:szCs w:val="24"/>
              </w:rPr>
            </w:pPr>
            <w:r w:rsidRPr="004D3C98">
              <w:rPr>
                <w:szCs w:val="24"/>
              </w:rPr>
              <w:t>−20 … +400</w:t>
            </w:r>
          </w:p>
        </w:tc>
        <w:tc>
          <w:tcPr>
            <w:tcW w:w="1708" w:type="dxa"/>
          </w:tcPr>
          <w:p w14:paraId="7B6EA56D" w14:textId="17996217" w:rsidR="00246AC1" w:rsidRPr="004D3C98" w:rsidRDefault="00246AC1" w:rsidP="00246AC1">
            <w:pPr>
              <w:ind w:firstLine="0"/>
              <w:jc w:val="center"/>
              <w:rPr>
                <w:szCs w:val="24"/>
              </w:rPr>
            </w:pPr>
            <w:r w:rsidRPr="004D3C98">
              <w:rPr>
                <w:szCs w:val="24"/>
              </w:rPr>
              <w:t>±0,01</w:t>
            </w:r>
            <w:r w:rsidR="000C4709">
              <w:rPr>
                <w:szCs w:val="24"/>
              </w:rPr>
              <w:t>-</w:t>
            </w:r>
            <w:r w:rsidRPr="004D3C98">
              <w:rPr>
                <w:szCs w:val="24"/>
              </w:rPr>
              <w:t>0,1 К</w:t>
            </w:r>
          </w:p>
        </w:tc>
        <w:tc>
          <w:tcPr>
            <w:tcW w:w="1367" w:type="dxa"/>
          </w:tcPr>
          <w:p w14:paraId="5ECD44ED" w14:textId="38198282" w:rsidR="00246AC1" w:rsidRPr="004D3C98" w:rsidRDefault="00246AC1" w:rsidP="00246AC1">
            <w:pPr>
              <w:ind w:firstLine="0"/>
              <w:jc w:val="center"/>
              <w:rPr>
                <w:szCs w:val="24"/>
              </w:rPr>
            </w:pPr>
            <w:r w:rsidRPr="004D3C98">
              <w:rPr>
                <w:szCs w:val="24"/>
              </w:rPr>
              <w:t>5</w:t>
            </w:r>
            <w:r w:rsidR="000C4709">
              <w:rPr>
                <w:szCs w:val="24"/>
              </w:rPr>
              <w:t>-</w:t>
            </w:r>
            <w:r w:rsidRPr="004D3C98">
              <w:rPr>
                <w:szCs w:val="24"/>
              </w:rPr>
              <w:t>50 мл</w:t>
            </w:r>
          </w:p>
        </w:tc>
        <w:tc>
          <w:tcPr>
            <w:tcW w:w="2442" w:type="dxa"/>
          </w:tcPr>
          <w:p w14:paraId="03DA1B88" w14:textId="77777777" w:rsidR="00246AC1" w:rsidRPr="004D3C98" w:rsidRDefault="00246AC1" w:rsidP="00246AC1">
            <w:pPr>
              <w:ind w:firstLine="0"/>
              <w:jc w:val="center"/>
              <w:rPr>
                <w:szCs w:val="24"/>
              </w:rPr>
            </w:pPr>
            <w:r w:rsidRPr="004D3C98">
              <w:rPr>
                <w:szCs w:val="24"/>
              </w:rPr>
              <w:t>Требует высокой чистоты</w:t>
            </w:r>
          </w:p>
        </w:tc>
      </w:tr>
      <w:tr w:rsidR="00246AC1" w:rsidRPr="004D3C98" w14:paraId="54799624" w14:textId="77777777" w:rsidTr="00EF36A9">
        <w:tc>
          <w:tcPr>
            <w:tcW w:w="2388" w:type="dxa"/>
          </w:tcPr>
          <w:p w14:paraId="108FC452" w14:textId="77777777" w:rsidR="00246AC1" w:rsidRPr="004D3C98" w:rsidRDefault="00246AC1" w:rsidP="00246AC1">
            <w:pPr>
              <w:ind w:firstLine="0"/>
              <w:jc w:val="center"/>
              <w:rPr>
                <w:szCs w:val="24"/>
              </w:rPr>
            </w:pPr>
            <w:r w:rsidRPr="004D3C98">
              <w:rPr>
                <w:szCs w:val="24"/>
              </w:rPr>
              <w:t>Динамический</w:t>
            </w:r>
          </w:p>
        </w:tc>
        <w:tc>
          <w:tcPr>
            <w:tcW w:w="1495" w:type="dxa"/>
          </w:tcPr>
          <w:p w14:paraId="766B2F3D" w14:textId="77777777" w:rsidR="00246AC1" w:rsidRPr="004D3C98" w:rsidRDefault="00246AC1" w:rsidP="00246AC1">
            <w:pPr>
              <w:ind w:firstLine="0"/>
              <w:jc w:val="center"/>
              <w:rPr>
                <w:szCs w:val="24"/>
              </w:rPr>
            </w:pPr>
            <w:r w:rsidRPr="004D3C98">
              <w:rPr>
                <w:szCs w:val="24"/>
              </w:rPr>
              <w:t>+20 … +600</w:t>
            </w:r>
          </w:p>
        </w:tc>
        <w:tc>
          <w:tcPr>
            <w:tcW w:w="1708" w:type="dxa"/>
          </w:tcPr>
          <w:p w14:paraId="090032DF" w14:textId="219B4EC8" w:rsidR="00246AC1" w:rsidRPr="004D3C98" w:rsidRDefault="00246AC1" w:rsidP="00246AC1">
            <w:pPr>
              <w:ind w:firstLine="0"/>
              <w:jc w:val="center"/>
              <w:rPr>
                <w:szCs w:val="24"/>
              </w:rPr>
            </w:pPr>
            <w:r w:rsidRPr="004D3C98">
              <w:rPr>
                <w:szCs w:val="24"/>
              </w:rPr>
              <w:t>±0,1</w:t>
            </w:r>
            <w:r w:rsidR="000C4709">
              <w:rPr>
                <w:szCs w:val="24"/>
              </w:rPr>
              <w:t>-</w:t>
            </w:r>
            <w:r w:rsidRPr="004D3C98">
              <w:rPr>
                <w:szCs w:val="24"/>
              </w:rPr>
              <w:t>0,5 К</w:t>
            </w:r>
          </w:p>
        </w:tc>
        <w:tc>
          <w:tcPr>
            <w:tcW w:w="1367" w:type="dxa"/>
          </w:tcPr>
          <w:p w14:paraId="67AC444A" w14:textId="0E2D522E" w:rsidR="00246AC1" w:rsidRPr="004D3C98" w:rsidRDefault="00246AC1" w:rsidP="00246AC1">
            <w:pPr>
              <w:ind w:firstLine="0"/>
              <w:jc w:val="center"/>
              <w:rPr>
                <w:szCs w:val="24"/>
              </w:rPr>
            </w:pPr>
            <w:r w:rsidRPr="004D3C98">
              <w:rPr>
                <w:szCs w:val="24"/>
              </w:rPr>
              <w:t>5</w:t>
            </w:r>
            <w:r w:rsidR="000C4709">
              <w:rPr>
                <w:szCs w:val="24"/>
              </w:rPr>
              <w:t>-</w:t>
            </w:r>
            <w:r w:rsidRPr="004D3C98">
              <w:rPr>
                <w:szCs w:val="24"/>
              </w:rPr>
              <w:t>20 мл</w:t>
            </w:r>
          </w:p>
        </w:tc>
        <w:tc>
          <w:tcPr>
            <w:tcW w:w="2442" w:type="dxa"/>
          </w:tcPr>
          <w:p w14:paraId="56C4BC53" w14:textId="77777777" w:rsidR="00246AC1" w:rsidRPr="004D3C98" w:rsidRDefault="00246AC1" w:rsidP="00246AC1">
            <w:pPr>
              <w:ind w:firstLine="0"/>
              <w:jc w:val="center"/>
              <w:rPr>
                <w:szCs w:val="24"/>
              </w:rPr>
            </w:pPr>
            <w:r w:rsidRPr="004D3C98">
              <w:rPr>
                <w:szCs w:val="24"/>
              </w:rPr>
              <w:t>Длительное измерение</w:t>
            </w:r>
          </w:p>
        </w:tc>
      </w:tr>
      <w:tr w:rsidR="00246AC1" w:rsidRPr="004D3C98" w14:paraId="00B08E5D" w14:textId="77777777" w:rsidTr="00EF36A9">
        <w:tc>
          <w:tcPr>
            <w:tcW w:w="2388" w:type="dxa"/>
          </w:tcPr>
          <w:p w14:paraId="5781C2AF" w14:textId="77777777" w:rsidR="00246AC1" w:rsidRPr="004D3C98" w:rsidRDefault="00246AC1" w:rsidP="00246AC1">
            <w:pPr>
              <w:ind w:firstLine="0"/>
              <w:jc w:val="center"/>
              <w:rPr>
                <w:szCs w:val="24"/>
              </w:rPr>
            </w:pPr>
            <w:r w:rsidRPr="004D3C98">
              <w:rPr>
                <w:szCs w:val="24"/>
              </w:rPr>
              <w:t>Дистилляционный</w:t>
            </w:r>
          </w:p>
        </w:tc>
        <w:tc>
          <w:tcPr>
            <w:tcW w:w="1495" w:type="dxa"/>
          </w:tcPr>
          <w:p w14:paraId="2816AB16" w14:textId="77777777" w:rsidR="00246AC1" w:rsidRPr="004D3C98" w:rsidRDefault="00246AC1" w:rsidP="00246AC1">
            <w:pPr>
              <w:ind w:firstLine="0"/>
              <w:jc w:val="center"/>
              <w:rPr>
                <w:szCs w:val="24"/>
              </w:rPr>
            </w:pPr>
            <w:r w:rsidRPr="004D3C98">
              <w:rPr>
                <w:szCs w:val="24"/>
              </w:rPr>
              <w:t>+30 … +400</w:t>
            </w:r>
          </w:p>
        </w:tc>
        <w:tc>
          <w:tcPr>
            <w:tcW w:w="1708" w:type="dxa"/>
          </w:tcPr>
          <w:p w14:paraId="08AE39F8" w14:textId="1FD31240" w:rsidR="00246AC1" w:rsidRPr="004D3C98" w:rsidRDefault="00246AC1" w:rsidP="00246AC1">
            <w:pPr>
              <w:ind w:firstLine="0"/>
              <w:jc w:val="center"/>
              <w:rPr>
                <w:szCs w:val="24"/>
              </w:rPr>
            </w:pPr>
            <w:r w:rsidRPr="004D3C98">
              <w:rPr>
                <w:szCs w:val="24"/>
              </w:rPr>
              <w:t>±0,5</w:t>
            </w:r>
            <w:r w:rsidR="000C4709">
              <w:rPr>
                <w:szCs w:val="24"/>
              </w:rPr>
              <w:t>-</w:t>
            </w:r>
            <w:r w:rsidRPr="004D3C98">
              <w:rPr>
                <w:szCs w:val="24"/>
              </w:rPr>
              <w:t>1 К</w:t>
            </w:r>
          </w:p>
        </w:tc>
        <w:tc>
          <w:tcPr>
            <w:tcW w:w="1367" w:type="dxa"/>
          </w:tcPr>
          <w:p w14:paraId="1EF2A3CE" w14:textId="0012B751" w:rsidR="00246AC1" w:rsidRPr="004D3C98" w:rsidRDefault="00246AC1" w:rsidP="00246AC1">
            <w:pPr>
              <w:ind w:firstLine="0"/>
              <w:jc w:val="center"/>
              <w:rPr>
                <w:szCs w:val="24"/>
              </w:rPr>
            </w:pPr>
            <w:r w:rsidRPr="004D3C98">
              <w:rPr>
                <w:szCs w:val="24"/>
              </w:rPr>
              <w:t>50</w:t>
            </w:r>
            <w:r w:rsidR="000C4709">
              <w:rPr>
                <w:szCs w:val="24"/>
              </w:rPr>
              <w:t>-</w:t>
            </w:r>
            <w:r w:rsidRPr="004D3C98">
              <w:rPr>
                <w:szCs w:val="24"/>
              </w:rPr>
              <w:t>200 мл</w:t>
            </w:r>
          </w:p>
        </w:tc>
        <w:tc>
          <w:tcPr>
            <w:tcW w:w="2442" w:type="dxa"/>
          </w:tcPr>
          <w:p w14:paraId="5D82DEF7" w14:textId="77777777" w:rsidR="00246AC1" w:rsidRPr="004D3C98" w:rsidRDefault="00246AC1" w:rsidP="00246AC1">
            <w:pPr>
              <w:ind w:firstLine="0"/>
              <w:jc w:val="center"/>
              <w:rPr>
                <w:szCs w:val="24"/>
              </w:rPr>
            </w:pPr>
            <w:r w:rsidRPr="004D3C98">
              <w:rPr>
                <w:szCs w:val="24"/>
              </w:rPr>
              <w:t>Влияние состава смеси</w:t>
            </w:r>
          </w:p>
        </w:tc>
      </w:tr>
      <w:tr w:rsidR="00246AC1" w:rsidRPr="004D3C98" w14:paraId="199B79ED" w14:textId="77777777" w:rsidTr="00EF36A9">
        <w:tc>
          <w:tcPr>
            <w:tcW w:w="2388" w:type="dxa"/>
          </w:tcPr>
          <w:p w14:paraId="10523717" w14:textId="77777777" w:rsidR="00246AC1" w:rsidRPr="004D3C98" w:rsidRDefault="00246AC1" w:rsidP="00246AC1">
            <w:pPr>
              <w:ind w:firstLine="0"/>
              <w:jc w:val="center"/>
              <w:rPr>
                <w:szCs w:val="24"/>
              </w:rPr>
            </w:pPr>
            <w:r w:rsidRPr="004D3C98">
              <w:rPr>
                <w:szCs w:val="24"/>
              </w:rPr>
              <w:t>Метод Сиволобова</w:t>
            </w:r>
          </w:p>
        </w:tc>
        <w:tc>
          <w:tcPr>
            <w:tcW w:w="1495" w:type="dxa"/>
          </w:tcPr>
          <w:p w14:paraId="3D1834C4" w14:textId="77777777" w:rsidR="00246AC1" w:rsidRPr="004D3C98" w:rsidRDefault="00246AC1" w:rsidP="00246AC1">
            <w:pPr>
              <w:ind w:firstLine="0"/>
              <w:jc w:val="center"/>
              <w:rPr>
                <w:szCs w:val="24"/>
              </w:rPr>
            </w:pPr>
            <w:r w:rsidRPr="004D3C98">
              <w:rPr>
                <w:szCs w:val="24"/>
              </w:rPr>
              <w:t>+10 … +300</w:t>
            </w:r>
          </w:p>
        </w:tc>
        <w:tc>
          <w:tcPr>
            <w:tcW w:w="1708" w:type="dxa"/>
          </w:tcPr>
          <w:p w14:paraId="64AD0626" w14:textId="0A1C6FBC" w:rsidR="00246AC1" w:rsidRPr="004D3C98" w:rsidRDefault="00246AC1" w:rsidP="00246AC1">
            <w:pPr>
              <w:ind w:firstLine="0"/>
              <w:jc w:val="center"/>
              <w:rPr>
                <w:szCs w:val="24"/>
              </w:rPr>
            </w:pPr>
            <w:r w:rsidRPr="004D3C98">
              <w:rPr>
                <w:szCs w:val="24"/>
              </w:rPr>
              <w:t>±1</w:t>
            </w:r>
            <w:r w:rsidR="000C4709">
              <w:rPr>
                <w:szCs w:val="24"/>
              </w:rPr>
              <w:t>-</w:t>
            </w:r>
            <w:r w:rsidRPr="004D3C98">
              <w:rPr>
                <w:szCs w:val="24"/>
              </w:rPr>
              <w:t>2 К</w:t>
            </w:r>
          </w:p>
        </w:tc>
        <w:tc>
          <w:tcPr>
            <w:tcW w:w="1367" w:type="dxa"/>
          </w:tcPr>
          <w:p w14:paraId="5CD1D823" w14:textId="77777777" w:rsidR="00246AC1" w:rsidRPr="004D3C98" w:rsidRDefault="00246AC1" w:rsidP="00246AC1">
            <w:pPr>
              <w:ind w:firstLine="0"/>
              <w:jc w:val="center"/>
              <w:rPr>
                <w:szCs w:val="24"/>
              </w:rPr>
            </w:pPr>
            <w:proofErr w:type="gramStart"/>
            <w:r w:rsidRPr="004D3C98">
              <w:rPr>
                <w:szCs w:val="24"/>
              </w:rPr>
              <w:t>&lt; 1</w:t>
            </w:r>
            <w:proofErr w:type="gramEnd"/>
            <w:r w:rsidRPr="004D3C98">
              <w:rPr>
                <w:szCs w:val="24"/>
              </w:rPr>
              <w:t xml:space="preserve"> мл</w:t>
            </w:r>
          </w:p>
        </w:tc>
        <w:tc>
          <w:tcPr>
            <w:tcW w:w="2442" w:type="dxa"/>
          </w:tcPr>
          <w:p w14:paraId="795DABF9" w14:textId="77777777" w:rsidR="00246AC1" w:rsidRPr="004D3C98" w:rsidRDefault="00246AC1" w:rsidP="00246AC1">
            <w:pPr>
              <w:ind w:firstLine="0"/>
              <w:jc w:val="center"/>
              <w:rPr>
                <w:szCs w:val="24"/>
              </w:rPr>
            </w:pPr>
            <w:r w:rsidRPr="004D3C98">
              <w:rPr>
                <w:szCs w:val="24"/>
              </w:rPr>
              <w:t>Субъективность наблюдения</w:t>
            </w:r>
          </w:p>
        </w:tc>
      </w:tr>
      <w:tr w:rsidR="00246AC1" w:rsidRPr="004D3C98" w14:paraId="0A407510" w14:textId="77777777" w:rsidTr="00EF36A9">
        <w:tc>
          <w:tcPr>
            <w:tcW w:w="2388" w:type="dxa"/>
          </w:tcPr>
          <w:p w14:paraId="7CA14658" w14:textId="77777777" w:rsidR="00246AC1" w:rsidRPr="004D3C98" w:rsidRDefault="00246AC1" w:rsidP="00246AC1">
            <w:pPr>
              <w:ind w:firstLine="0"/>
              <w:jc w:val="center"/>
              <w:rPr>
                <w:szCs w:val="24"/>
              </w:rPr>
            </w:pPr>
            <w:r w:rsidRPr="004D3C98">
              <w:rPr>
                <w:szCs w:val="24"/>
              </w:rPr>
              <w:t>ДТА / ДСК</w:t>
            </w:r>
          </w:p>
        </w:tc>
        <w:tc>
          <w:tcPr>
            <w:tcW w:w="1495" w:type="dxa"/>
          </w:tcPr>
          <w:p w14:paraId="5214A896" w14:textId="77777777" w:rsidR="00246AC1" w:rsidRPr="004D3C98" w:rsidRDefault="00246AC1" w:rsidP="00246AC1">
            <w:pPr>
              <w:ind w:firstLine="0"/>
              <w:jc w:val="center"/>
              <w:rPr>
                <w:szCs w:val="24"/>
              </w:rPr>
            </w:pPr>
            <w:r w:rsidRPr="004D3C98">
              <w:rPr>
                <w:szCs w:val="24"/>
              </w:rPr>
              <w:t>−100 … +700</w:t>
            </w:r>
          </w:p>
        </w:tc>
        <w:tc>
          <w:tcPr>
            <w:tcW w:w="1708" w:type="dxa"/>
          </w:tcPr>
          <w:p w14:paraId="7D945DD4" w14:textId="4AC81791" w:rsidR="00246AC1" w:rsidRPr="004D3C98" w:rsidRDefault="00246AC1" w:rsidP="00246AC1">
            <w:pPr>
              <w:ind w:firstLine="0"/>
              <w:jc w:val="center"/>
              <w:rPr>
                <w:szCs w:val="24"/>
              </w:rPr>
            </w:pPr>
            <w:r w:rsidRPr="004D3C98">
              <w:rPr>
                <w:szCs w:val="24"/>
              </w:rPr>
              <w:t>±1</w:t>
            </w:r>
            <w:r w:rsidR="000C4709">
              <w:rPr>
                <w:szCs w:val="24"/>
              </w:rPr>
              <w:t>-</w:t>
            </w:r>
            <w:r w:rsidRPr="004D3C98">
              <w:rPr>
                <w:szCs w:val="24"/>
              </w:rPr>
              <w:t>3 К</w:t>
            </w:r>
          </w:p>
        </w:tc>
        <w:tc>
          <w:tcPr>
            <w:tcW w:w="1367" w:type="dxa"/>
          </w:tcPr>
          <w:p w14:paraId="3FE077F7" w14:textId="2FDA825A" w:rsidR="00246AC1" w:rsidRPr="004D3C98" w:rsidRDefault="00246AC1" w:rsidP="00246AC1">
            <w:pPr>
              <w:ind w:firstLine="0"/>
              <w:jc w:val="center"/>
              <w:rPr>
                <w:szCs w:val="24"/>
              </w:rPr>
            </w:pPr>
            <w:r w:rsidRPr="004D3C98">
              <w:rPr>
                <w:szCs w:val="24"/>
              </w:rPr>
              <w:t>1</w:t>
            </w:r>
            <w:r w:rsidR="000C4709">
              <w:rPr>
                <w:szCs w:val="24"/>
              </w:rPr>
              <w:t>-</w:t>
            </w:r>
            <w:r w:rsidRPr="004D3C98">
              <w:rPr>
                <w:szCs w:val="24"/>
              </w:rPr>
              <w:t>10 мг</w:t>
            </w:r>
          </w:p>
        </w:tc>
        <w:tc>
          <w:tcPr>
            <w:tcW w:w="2442" w:type="dxa"/>
          </w:tcPr>
          <w:p w14:paraId="21671294" w14:textId="77777777" w:rsidR="00246AC1" w:rsidRPr="004D3C98" w:rsidRDefault="00246AC1" w:rsidP="00246AC1">
            <w:pPr>
              <w:ind w:firstLine="0"/>
              <w:jc w:val="center"/>
              <w:rPr>
                <w:szCs w:val="24"/>
              </w:rPr>
            </w:pPr>
            <w:r w:rsidRPr="004D3C98">
              <w:rPr>
                <w:szCs w:val="24"/>
              </w:rPr>
              <w:t>Зависит от скорости нагрева</w:t>
            </w:r>
          </w:p>
        </w:tc>
      </w:tr>
      <w:tr w:rsidR="00246AC1" w:rsidRPr="004D3C98" w14:paraId="1E143589" w14:textId="77777777" w:rsidTr="00EF36A9">
        <w:tc>
          <w:tcPr>
            <w:tcW w:w="2388" w:type="dxa"/>
          </w:tcPr>
          <w:p w14:paraId="65D78A40" w14:textId="77777777" w:rsidR="00246AC1" w:rsidRPr="004D3C98" w:rsidRDefault="00246AC1" w:rsidP="00246AC1">
            <w:pPr>
              <w:ind w:firstLine="0"/>
              <w:jc w:val="center"/>
              <w:rPr>
                <w:szCs w:val="24"/>
              </w:rPr>
            </w:pPr>
            <w:r w:rsidRPr="004D3C98">
              <w:rPr>
                <w:szCs w:val="24"/>
              </w:rPr>
              <w:t>Фотодетектирование</w:t>
            </w:r>
          </w:p>
        </w:tc>
        <w:tc>
          <w:tcPr>
            <w:tcW w:w="1495" w:type="dxa"/>
          </w:tcPr>
          <w:p w14:paraId="18DFB63C" w14:textId="77777777" w:rsidR="00246AC1" w:rsidRPr="004D3C98" w:rsidRDefault="00246AC1" w:rsidP="00246AC1">
            <w:pPr>
              <w:ind w:firstLine="0"/>
              <w:jc w:val="center"/>
              <w:rPr>
                <w:szCs w:val="24"/>
              </w:rPr>
            </w:pPr>
            <w:r w:rsidRPr="004D3C98">
              <w:rPr>
                <w:szCs w:val="24"/>
              </w:rPr>
              <w:t>+20 … +400</w:t>
            </w:r>
          </w:p>
        </w:tc>
        <w:tc>
          <w:tcPr>
            <w:tcW w:w="1708" w:type="dxa"/>
          </w:tcPr>
          <w:p w14:paraId="595ECE5F" w14:textId="3F3A26DB" w:rsidR="00246AC1" w:rsidRPr="004D3C98" w:rsidRDefault="00246AC1" w:rsidP="00246AC1">
            <w:pPr>
              <w:ind w:firstLine="0"/>
              <w:jc w:val="center"/>
              <w:rPr>
                <w:szCs w:val="24"/>
              </w:rPr>
            </w:pPr>
            <w:r w:rsidRPr="004D3C98">
              <w:rPr>
                <w:szCs w:val="24"/>
              </w:rPr>
              <w:t>±0,5</w:t>
            </w:r>
            <w:r w:rsidR="000C4709">
              <w:rPr>
                <w:szCs w:val="24"/>
              </w:rPr>
              <w:t>-</w:t>
            </w:r>
            <w:r w:rsidRPr="004D3C98">
              <w:rPr>
                <w:szCs w:val="24"/>
              </w:rPr>
              <w:t>1 К</w:t>
            </w:r>
          </w:p>
        </w:tc>
        <w:tc>
          <w:tcPr>
            <w:tcW w:w="1367" w:type="dxa"/>
          </w:tcPr>
          <w:p w14:paraId="252003A8" w14:textId="2DE51A13" w:rsidR="00246AC1" w:rsidRPr="004D3C98" w:rsidRDefault="00246AC1" w:rsidP="00246AC1">
            <w:pPr>
              <w:ind w:firstLine="0"/>
              <w:jc w:val="center"/>
              <w:rPr>
                <w:szCs w:val="24"/>
              </w:rPr>
            </w:pPr>
            <w:r w:rsidRPr="004D3C98">
              <w:rPr>
                <w:szCs w:val="24"/>
              </w:rPr>
              <w:t>1</w:t>
            </w:r>
            <w:r w:rsidR="000C4709">
              <w:rPr>
                <w:szCs w:val="24"/>
              </w:rPr>
              <w:t>-</w:t>
            </w:r>
            <w:r w:rsidRPr="004D3C98">
              <w:rPr>
                <w:szCs w:val="24"/>
              </w:rPr>
              <w:t>10 мл</w:t>
            </w:r>
          </w:p>
        </w:tc>
        <w:tc>
          <w:tcPr>
            <w:tcW w:w="2442" w:type="dxa"/>
          </w:tcPr>
          <w:p w14:paraId="58390225" w14:textId="77777777" w:rsidR="00246AC1" w:rsidRPr="004D3C98" w:rsidRDefault="00246AC1" w:rsidP="00246AC1">
            <w:pPr>
              <w:ind w:firstLine="0"/>
              <w:jc w:val="center"/>
              <w:rPr>
                <w:szCs w:val="24"/>
              </w:rPr>
            </w:pPr>
            <w:r w:rsidRPr="004D3C98">
              <w:rPr>
                <w:szCs w:val="24"/>
              </w:rPr>
              <w:t>Требует прозрачного образца</w:t>
            </w:r>
          </w:p>
        </w:tc>
      </w:tr>
    </w:tbl>
    <w:p w14:paraId="0856986C" w14:textId="77777777" w:rsidR="00BE09FC" w:rsidRDefault="00BE09FC" w:rsidP="00BE09FC"/>
    <w:p w14:paraId="7D221DEE" w14:textId="54F53A5F" w:rsidR="004D3C98" w:rsidRDefault="00BE09FC" w:rsidP="00BE09FC">
      <w:r>
        <w:t xml:space="preserve">Качество QSPR-моделей ограничено качеством обучающих данных </w:t>
      </w:r>
      <w:r w:rsidR="000C4709">
        <w:t>-</w:t>
      </w:r>
      <w:r>
        <w:t xml:space="preserve"> и это легко упустить при сборке наборов данных из разнородных источников. Погрешность ±0,01 К у эбуллиометра против ±3 К у ДСК означает, что при смешении данных двух методов систематическое расхождение само по себе сопоставимо с разницей </w:t>
      </w:r>
      <w:r w:rsidR="00276615">
        <w:t>Ткип</w:t>
      </w:r>
      <w:r>
        <w:t xml:space="preserve"> между структурными аналогами</w:t>
      </w:r>
      <w:r w:rsidR="00276615">
        <w:t>, и м</w:t>
      </w:r>
      <w:r>
        <w:t xml:space="preserve">одель в таком случае частично обучается на артефактах измерений, а не на структурных закономерностях. При формировании обучающей выборки </w:t>
      </w:r>
      <w:r>
        <w:lastRenderedPageBreak/>
        <w:t>данные необходимо нормировать с учётом метода измерения или отдавать предпочтение значениям, полученным однотипными методами [34].</w:t>
      </w:r>
    </w:p>
    <w:p w14:paraId="20E3243B" w14:textId="77777777" w:rsidR="009F29E4" w:rsidRDefault="00E85C5F" w:rsidP="009F29E4">
      <w:pPr>
        <w:pStyle w:val="3"/>
        <w:ind w:firstLine="0"/>
        <w:jc w:val="center"/>
      </w:pPr>
      <w:bookmarkStart w:id="17" w:name="_Toc232042932"/>
      <w:r>
        <w:t>1</w:t>
      </w:r>
      <w:r w:rsidR="009F29E4">
        <w:t>.3.2 Молекулярные факторы, определяющие температуру кипения</w:t>
      </w:r>
      <w:bookmarkEnd w:id="17"/>
    </w:p>
    <w:p w14:paraId="44F1AD25" w14:textId="7F6F57EA" w:rsidR="00E144E3" w:rsidRDefault="00836D5D" w:rsidP="00DA37E7">
      <w:pPr>
        <w:tabs>
          <w:tab w:val="left" w:pos="2040"/>
        </w:tabs>
      </w:pPr>
      <w:r>
        <w:t>На молекулярном уровне т</w:t>
      </w:r>
      <w:r w:rsidR="00E144E3">
        <w:t>емпература кипения (</w:t>
      </w:r>
      <w:r w:rsidR="00E144E3">
        <w:rPr>
          <w:lang w:val="en-US"/>
        </w:rPr>
        <w:t>BP</w:t>
      </w:r>
      <w:r w:rsidR="00E144E3">
        <w:t xml:space="preserve">) химического соединения определяется энергией, необходимой для преодоления межмолекулярных взаимодействий в жидкости и перехода в газовую фазу. Основная физическая причина различий в </w:t>
      </w:r>
      <w:r w:rsidR="009F29E4">
        <w:rPr>
          <w:lang w:val="en-US"/>
        </w:rPr>
        <w:t>BP</w:t>
      </w:r>
      <w:r w:rsidR="00E144E3">
        <w:t xml:space="preserve"> </w:t>
      </w:r>
      <w:r w:rsidR="000C4709">
        <w:t>-</w:t>
      </w:r>
      <w:r w:rsidR="001D641B">
        <w:t xml:space="preserve"> </w:t>
      </w:r>
      <w:r w:rsidR="00E144E3">
        <w:t xml:space="preserve">различия в силе </w:t>
      </w:r>
      <w:r w:rsidR="00E144E3" w:rsidRPr="00E144E3">
        <w:rPr>
          <w:rStyle w:val="af3"/>
          <w:b w:val="0"/>
          <w:bCs w:val="0"/>
          <w:i/>
          <w:iCs/>
        </w:rPr>
        <w:t>межмолекулярных взаимодействий</w:t>
      </w:r>
      <w:r w:rsidR="00E144E3">
        <w:t xml:space="preserve"> (Ван-дер-Ваальсовы силы, диполь</w:t>
      </w:r>
      <w:r w:rsidR="00E144E3">
        <w:noBreakHyphen/>
        <w:t>дипольные</w:t>
      </w:r>
      <w:r w:rsidR="009F29E4">
        <w:t xml:space="preserve"> и дисперсионные</w:t>
      </w:r>
      <w:r w:rsidR="00E144E3">
        <w:t xml:space="preserve"> взаимодействия, водородн</w:t>
      </w:r>
      <w:r w:rsidR="009F29E4">
        <w:t xml:space="preserve">ые </w:t>
      </w:r>
      <w:r w:rsidR="00E144E3">
        <w:t>связ</w:t>
      </w:r>
      <w:r w:rsidR="009F29E4">
        <w:t>и</w:t>
      </w:r>
      <w:r w:rsidR="00E144E3">
        <w:t xml:space="preserve"> и др.) между молекулами</w:t>
      </w:r>
      <w:r w:rsidR="00E144E3" w:rsidRPr="00E144E3">
        <w:t xml:space="preserve"> [</w:t>
      </w:r>
      <w:r w:rsidR="0079199D" w:rsidRPr="0079199D">
        <w:t>33</w:t>
      </w:r>
      <w:r w:rsidR="009F29E4">
        <w:t xml:space="preserve">, </w:t>
      </w:r>
      <w:r w:rsidR="0079199D" w:rsidRPr="0079199D">
        <w:t>39</w:t>
      </w:r>
      <w:r w:rsidR="00E144E3" w:rsidRPr="00E144E3">
        <w:t>]</w:t>
      </w:r>
      <w:r w:rsidR="00E144E3">
        <w:t>.</w:t>
      </w:r>
    </w:p>
    <w:p w14:paraId="068C49C0" w14:textId="77777777" w:rsidR="00D0149D" w:rsidRPr="00D0149D" w:rsidRDefault="00D0149D" w:rsidP="00D0149D">
      <w:pPr>
        <w:rPr>
          <w:i/>
          <w:u w:val="single"/>
        </w:rPr>
      </w:pPr>
      <w:r w:rsidRPr="00D0149D">
        <w:rPr>
          <w:i/>
          <w:u w:val="single"/>
        </w:rPr>
        <w:t>1.Размер молекулы и поляризуемость.</w:t>
      </w:r>
    </w:p>
    <w:p w14:paraId="4EF5EE0A" w14:textId="77777777" w:rsidR="00D0149D" w:rsidRDefault="00D0149D" w:rsidP="00D0149D">
      <w:r>
        <w:t xml:space="preserve">Для неполярных и слабо полярных соединений основной вклад в температуру кипения обычно вносят </w:t>
      </w:r>
      <w:r w:rsidRPr="00D0149D">
        <w:rPr>
          <w:i/>
        </w:rPr>
        <w:t>дисперсионные взаимодействия Лондона</w:t>
      </w:r>
      <w:r>
        <w:t>. Их сила возрастает с увеличением размера молекулы и поляризуемости электронной оболочки. Поэтому в гомологических рядах температура кипения, как правило, повышается с ростом молекулярной массы и числа атомов углерода [</w:t>
      </w:r>
      <w:r w:rsidR="005D16DE" w:rsidRPr="005D16DE">
        <w:t>39</w:t>
      </w:r>
      <w:r>
        <w:t>].</w:t>
      </w:r>
      <w:r w:rsidR="00C500D3">
        <w:t xml:space="preserve"> Объясняется это тем,</w:t>
      </w:r>
      <w:r>
        <w:t xml:space="preserve"> что более крупные молекулы обладают большей площадью контакта и легче индуцируют мгновенные диполи, что усиливает межмолекулярное притяжение [</w:t>
      </w:r>
      <w:r w:rsidR="005D16DE" w:rsidRPr="005D16DE">
        <w:t>39</w:t>
      </w:r>
      <w:r>
        <w:t>].</w:t>
      </w:r>
    </w:p>
    <w:p w14:paraId="4BB9E4AD" w14:textId="77777777" w:rsidR="00D0149D" w:rsidRPr="00D0149D" w:rsidRDefault="00D0149D" w:rsidP="00D0149D">
      <w:pPr>
        <w:rPr>
          <w:rStyle w:val="af3"/>
          <w:b w:val="0"/>
          <w:i/>
          <w:u w:val="single"/>
        </w:rPr>
      </w:pPr>
      <w:r w:rsidRPr="00D0149D">
        <w:rPr>
          <w:rStyle w:val="af3"/>
          <w:b w:val="0"/>
          <w:i/>
          <w:u w:val="single"/>
        </w:rPr>
        <w:t>2. Полярность молекулы.</w:t>
      </w:r>
    </w:p>
    <w:p w14:paraId="3586A208" w14:textId="4A4F9300" w:rsidR="00D0149D" w:rsidRDefault="00D0149D" w:rsidP="00D0149D">
      <w:r>
        <w:t xml:space="preserve">Если молекула обладает постоянным дипольным моментом, наряду с дисперсионными силами начинают играть роль </w:t>
      </w:r>
      <w:r w:rsidRPr="00D0149D">
        <w:rPr>
          <w:i/>
        </w:rPr>
        <w:t>диполь</w:t>
      </w:r>
      <w:r w:rsidR="000C4709">
        <w:rPr>
          <w:i/>
        </w:rPr>
        <w:t>-</w:t>
      </w:r>
      <w:r w:rsidRPr="00D0149D">
        <w:rPr>
          <w:i/>
        </w:rPr>
        <w:t xml:space="preserve">дипольные </w:t>
      </w:r>
      <w:proofErr w:type="gramStart"/>
      <w:r w:rsidRPr="00D0149D">
        <w:rPr>
          <w:i/>
        </w:rPr>
        <w:t>взаимодействия</w:t>
      </w:r>
      <w:r w:rsidRPr="00D0149D">
        <w:t>[</w:t>
      </w:r>
      <w:proofErr w:type="gramEnd"/>
      <w:r w:rsidR="005D16DE" w:rsidRPr="005D16DE">
        <w:t>39</w:t>
      </w:r>
      <w:r w:rsidRPr="00D0149D">
        <w:t>]</w:t>
      </w:r>
      <w:r>
        <w:t>. В этом случае температура кипения обычно оказывается выше, чем у неполярных соединений близкой молекулярной массы.</w:t>
      </w:r>
      <w:r w:rsidR="00C500D3">
        <w:t xml:space="preserve"> </w:t>
      </w:r>
      <w:r>
        <w:t>Причина заключается в том, что полярные молекулы ориентируются в жидкости так, чтобы противоположно заряженные участки оказывались ближе друг к другу, что дополнительно стабилизирует жидкую фазу [</w:t>
      </w:r>
      <w:r w:rsidR="005D16DE" w:rsidRPr="005D16DE">
        <w:t>39</w:t>
      </w:r>
      <w:r>
        <w:t>].</w:t>
      </w:r>
    </w:p>
    <w:p w14:paraId="0902D6F0" w14:textId="77777777" w:rsidR="00D0149D" w:rsidRPr="00D0149D" w:rsidRDefault="00D0149D" w:rsidP="00D0149D">
      <w:pPr>
        <w:rPr>
          <w:rStyle w:val="af3"/>
          <w:b w:val="0"/>
          <w:i/>
          <w:u w:val="single"/>
        </w:rPr>
      </w:pPr>
      <w:r w:rsidRPr="00D0149D">
        <w:rPr>
          <w:rStyle w:val="af3"/>
          <w:b w:val="0"/>
          <w:i/>
          <w:u w:val="single"/>
        </w:rPr>
        <w:t>3. Способность к образованию водородных связей.</w:t>
      </w:r>
    </w:p>
    <w:p w14:paraId="4CFC7A59" w14:textId="1B968F36" w:rsidR="00D0149D" w:rsidRDefault="00D0149D" w:rsidP="00D0149D">
      <w:r>
        <w:t>Наиболее сильное влияние на температуру кипения среди обычных межмолекулярных взаимодействий оказывает водородная связь. Поэтому спирты, амины и особенно карбоновые кислоты обычно кипят при более высоких температурах, чем углеводороды или простые эфиры сопоставимого размера [</w:t>
      </w:r>
      <w:r w:rsidR="005D16DE" w:rsidRPr="005D16DE">
        <w:t>39</w:t>
      </w:r>
      <w:r>
        <w:t xml:space="preserve">], </w:t>
      </w:r>
      <w:r w:rsidR="00C500D3">
        <w:t xml:space="preserve">потому </w:t>
      </w:r>
      <w:r>
        <w:t xml:space="preserve">что водородная связь существенно усиливает ассоциацию молекул в жидкости. Для карбоновых кислот этот эффект выражен особенно сильно, поскольку они часто образуют циклические димеры, стабилизированные двумя водородными связями. Так, например, по данным NIST, нормальная температура кипения этанола составляет около </w:t>
      </w:r>
      <w:r w:rsidRPr="00D0149D">
        <w:rPr>
          <w:rStyle w:val="af3"/>
          <w:b w:val="0"/>
        </w:rPr>
        <w:t>351.5 K</w:t>
      </w:r>
      <w:r>
        <w:t xml:space="preserve">, а уксусной кислоты </w:t>
      </w:r>
      <w:r w:rsidR="000C4709">
        <w:t>-</w:t>
      </w:r>
      <w:r>
        <w:t xml:space="preserve"> </w:t>
      </w:r>
      <w:r>
        <w:lastRenderedPageBreak/>
        <w:t xml:space="preserve">около </w:t>
      </w:r>
      <w:r w:rsidRPr="00D0149D">
        <w:rPr>
          <w:rStyle w:val="af3"/>
          <w:b w:val="0"/>
        </w:rPr>
        <w:t>391.0 K</w:t>
      </w:r>
      <w:r>
        <w:t xml:space="preserve"> [</w:t>
      </w:r>
      <w:r w:rsidR="005D16DE" w:rsidRPr="005D16DE">
        <w:t>38</w:t>
      </w:r>
      <w:r>
        <w:t>]. Разница объясняется не только молекулярной массой, но и более сильной самоассоциацией молекул кислоты.</w:t>
      </w:r>
    </w:p>
    <w:p w14:paraId="0CEE74EA" w14:textId="77777777" w:rsidR="00343B24" w:rsidRPr="00343B24" w:rsidRDefault="00343B24" w:rsidP="00343B24">
      <w:pPr>
        <w:rPr>
          <w:i/>
          <w:u w:val="single"/>
        </w:rPr>
      </w:pPr>
      <w:r w:rsidRPr="00343B24">
        <w:rPr>
          <w:bCs/>
          <w:i/>
          <w:u w:val="single"/>
        </w:rPr>
        <w:t>4. Форма молекулы и эффективность упаковки</w:t>
      </w:r>
      <w:r w:rsidRPr="00343B24">
        <w:rPr>
          <w:i/>
          <w:u w:val="single"/>
        </w:rPr>
        <w:t>.</w:t>
      </w:r>
    </w:p>
    <w:p w14:paraId="3307DA8C" w14:textId="0C694F49" w:rsidR="00343B24" w:rsidRDefault="00343B24" w:rsidP="00343B24">
      <w:r w:rsidRPr="00343B24">
        <w:t xml:space="preserve">Температура кипения зависит </w:t>
      </w:r>
      <w:r>
        <w:t>также и от</w:t>
      </w:r>
      <w:r w:rsidRPr="00343B24">
        <w:t xml:space="preserve"> формы молекулы</w:t>
      </w:r>
      <w:r>
        <w:t xml:space="preserve"> </w:t>
      </w:r>
      <w:r w:rsidR="000C4709">
        <w:t>-</w:t>
      </w:r>
      <w:r>
        <w:t xml:space="preserve"> б</w:t>
      </w:r>
      <w:r w:rsidRPr="00343B24">
        <w:t>олее вытянутые молекулы обычно имеют большую площадь межмолекулярного контакта, поэтому их дисперсионные взаимодействия сильнее</w:t>
      </w:r>
      <w:r>
        <w:t>, а б</w:t>
      </w:r>
      <w:r w:rsidRPr="00343B24">
        <w:t>олее компактные молекулы взаимодействуют слабее и кипят при более низких температурах [</w:t>
      </w:r>
      <w:r w:rsidR="005D16DE" w:rsidRPr="005D16DE">
        <w:t>39</w:t>
      </w:r>
      <w:r w:rsidRPr="00343B24">
        <w:t>].</w:t>
      </w:r>
      <w:r>
        <w:t xml:space="preserve"> </w:t>
      </w:r>
    </w:p>
    <w:p w14:paraId="4F5806C6" w14:textId="66D1A5B7" w:rsidR="00343B24" w:rsidRPr="00343B24" w:rsidRDefault="00343B24" w:rsidP="00343B24">
      <w:r w:rsidRPr="00343B24">
        <w:t>Хороший пример дают изомерные углеводороды</w:t>
      </w:r>
      <w:r>
        <w:t>, у которых п</w:t>
      </w:r>
      <w:r w:rsidRPr="00343B24">
        <w:t>о данным NIST, нормальная температура кипения</w:t>
      </w:r>
      <w:r>
        <w:t>, например,</w:t>
      </w:r>
      <w:r w:rsidRPr="00343B24">
        <w:t xml:space="preserve"> н-бутана составляет около </w:t>
      </w:r>
      <w:r w:rsidRPr="008E7E76">
        <w:rPr>
          <w:bCs/>
        </w:rPr>
        <w:t>272.65 K</w:t>
      </w:r>
      <w:r w:rsidRPr="00343B24">
        <w:t xml:space="preserve">, а изобутана </w:t>
      </w:r>
      <w:r w:rsidR="000C4709">
        <w:t>-</w:t>
      </w:r>
      <w:r w:rsidRPr="00343B24">
        <w:t xml:space="preserve"> около </w:t>
      </w:r>
      <w:r w:rsidRPr="008E7E76">
        <w:rPr>
          <w:bCs/>
        </w:rPr>
        <w:t>261.65 K</w:t>
      </w:r>
      <w:r w:rsidRPr="00343B24">
        <w:t xml:space="preserve"> [</w:t>
      </w:r>
      <w:r w:rsidR="005D16DE" w:rsidRPr="005D16DE">
        <w:t>38</w:t>
      </w:r>
      <w:r w:rsidRPr="00343B24">
        <w:t>].</w:t>
      </w:r>
      <w:r w:rsidR="00C500D3">
        <w:t xml:space="preserve"> Такое происходит ввиду того</w:t>
      </w:r>
      <w:r w:rsidRPr="00343B24">
        <w:t xml:space="preserve">, что линейная молекула н-бутана лучше контактирует с соседними молекулами, чем более компактная молекула изобутана </w:t>
      </w:r>
      <w:r w:rsidR="008E7E76" w:rsidRPr="00343B24">
        <w:t>[</w:t>
      </w:r>
      <w:r w:rsidR="005D16DE" w:rsidRPr="005D16DE">
        <w:t>38</w:t>
      </w:r>
      <w:r w:rsidR="008E7E76" w:rsidRPr="00343B24">
        <w:t>].</w:t>
      </w:r>
    </w:p>
    <w:p w14:paraId="7F08B291" w14:textId="77777777" w:rsidR="00343B24" w:rsidRPr="00343B24" w:rsidRDefault="00343B24" w:rsidP="00343B24">
      <w:r w:rsidRPr="00343B24">
        <w:t>Таким образом, на молекулярном уровне температура кипения определяется совместным действием нескольких факторов: размера молекулы, её полярности, способности к водородному связыванию и пространственной формы. Именно эти факторы затем переводятся на язык молекулярных дескрипторов при построении QSPR-моделей</w:t>
      </w:r>
      <w:r w:rsidR="008E7E76" w:rsidRPr="008E7E76">
        <w:t xml:space="preserve"> </w:t>
      </w:r>
      <w:r w:rsidR="008E7E76" w:rsidRPr="00E144E3">
        <w:t>[</w:t>
      </w:r>
      <w:r w:rsidR="0079199D" w:rsidRPr="0079199D">
        <w:t>40-42</w:t>
      </w:r>
      <w:r w:rsidR="008E7E76" w:rsidRPr="00E144E3">
        <w:t>]</w:t>
      </w:r>
      <w:r w:rsidRPr="00343B24">
        <w:t>.</w:t>
      </w:r>
    </w:p>
    <w:p w14:paraId="0BB76050" w14:textId="77777777" w:rsidR="00BF5F03" w:rsidRPr="00BF5F03" w:rsidRDefault="00E85C5F" w:rsidP="00BF5F03">
      <w:pPr>
        <w:pStyle w:val="3"/>
        <w:jc w:val="center"/>
        <w:rPr>
          <w:color w:val="auto"/>
          <w:sz w:val="36"/>
          <w:szCs w:val="36"/>
        </w:rPr>
      </w:pPr>
      <w:bookmarkStart w:id="18" w:name="_Toc232042933"/>
      <w:r>
        <w:rPr>
          <w:rStyle w:val="af3"/>
          <w:b/>
          <w:bCs/>
        </w:rPr>
        <w:t>1</w:t>
      </w:r>
      <w:r w:rsidR="00BF5F03" w:rsidRPr="00BF5F03">
        <w:rPr>
          <w:rStyle w:val="af3"/>
          <w:b/>
          <w:bCs/>
        </w:rPr>
        <w:t>.3.</w:t>
      </w:r>
      <w:r w:rsidR="00DC4B01">
        <w:rPr>
          <w:rStyle w:val="af3"/>
          <w:b/>
          <w:bCs/>
        </w:rPr>
        <w:t>3</w:t>
      </w:r>
      <w:r w:rsidR="00BF5F03" w:rsidRPr="00BF5F03">
        <w:rPr>
          <w:rStyle w:val="af3"/>
          <w:b/>
          <w:bCs/>
        </w:rPr>
        <w:t xml:space="preserve"> </w:t>
      </w:r>
      <w:r w:rsidR="003C5D30">
        <w:rPr>
          <w:rStyle w:val="af3"/>
          <w:b/>
          <w:bCs/>
        </w:rPr>
        <w:t>Структурные факторы, определяющие</w:t>
      </w:r>
      <w:r w:rsidR="00BF5F03" w:rsidRPr="00BF5F03">
        <w:rPr>
          <w:rStyle w:val="af3"/>
          <w:b/>
          <w:bCs/>
        </w:rPr>
        <w:t xml:space="preserve"> температуру кипения</w:t>
      </w:r>
      <w:bookmarkEnd w:id="18"/>
    </w:p>
    <w:p w14:paraId="14F68574" w14:textId="14D119AE" w:rsidR="00561F92" w:rsidRDefault="00561F92" w:rsidP="00561F92">
      <w:r>
        <w:t xml:space="preserve">Помимо молекулярных факторов, рассмотренных </w:t>
      </w:r>
      <w:r w:rsidR="00263E57">
        <w:t>в предыдущем разделе</w:t>
      </w:r>
      <w:r>
        <w:t xml:space="preserve">, температура кипения органических соединений во многом определяется структурными особенностями молекулы </w:t>
      </w:r>
      <w:r w:rsidR="000C4709">
        <w:t>-</w:t>
      </w:r>
      <w:r>
        <w:t xml:space="preserve"> топологией углеродного скелета, наличием циклических фрагментов и степенью ненасыщенности. Эти характеристики влияют на геометрию молекулы и, как следствие, на характер межмолекулярных взаимодействий в жидкой фазе [</w:t>
      </w:r>
      <w:r w:rsidR="005D16DE" w:rsidRPr="005D16DE">
        <w:t>43</w:t>
      </w:r>
      <w:r>
        <w:t>].</w:t>
      </w:r>
    </w:p>
    <w:p w14:paraId="506A62F2" w14:textId="77777777" w:rsidR="00561F92" w:rsidRPr="00561F92" w:rsidRDefault="00561F92" w:rsidP="00561F92">
      <w:pPr>
        <w:rPr>
          <w:b/>
          <w:i/>
          <w:u w:val="single"/>
        </w:rPr>
      </w:pPr>
      <w:r w:rsidRPr="00561F92">
        <w:rPr>
          <w:rStyle w:val="af3"/>
          <w:b w:val="0"/>
          <w:i/>
          <w:u w:val="single"/>
        </w:rPr>
        <w:t>1. Разветвлённость углеродного скелета.</w:t>
      </w:r>
    </w:p>
    <w:p w14:paraId="1C62B369" w14:textId="1B229F81" w:rsidR="00561F92" w:rsidRDefault="00561F92" w:rsidP="00561F92">
      <w:r>
        <w:t>Степень разветвлённости является одним из ключевых структурных факторов, снижающих температуру кипения. Разветвлённые изомеры, как правило, кипят при более низкой температуре по сравнению с линейными аналогами той же молекулярной формулы. Объясняется это тем, что разветвление придаёт молекуле более компактную, приближённую к сферической форму, уменьшает эффективную площадь межмолекулярного контакта и тем самым ослабляет дисперсионные взаимодействия [</w:t>
      </w:r>
      <w:r w:rsidR="0079199D" w:rsidRPr="0079199D">
        <w:t>31,43</w:t>
      </w:r>
      <w:r>
        <w:t>]. Количественная связь между топологией скелета и температурой кипения успешно описывается методами групповых вкладов [</w:t>
      </w:r>
      <w:r w:rsidR="005D16DE" w:rsidRPr="005D16DE">
        <w:t>43</w:t>
      </w:r>
      <w:r>
        <w:t xml:space="preserve">]. Так, по данным NIST, нормальная </w:t>
      </w:r>
      <w:r>
        <w:lastRenderedPageBreak/>
        <w:t xml:space="preserve">температура кипения н-пентана составляет около 309.2 K, а неопентана (2,2-диметилпропана) </w:t>
      </w:r>
      <w:r w:rsidR="000C4709">
        <w:t>-</w:t>
      </w:r>
      <w:r>
        <w:t xml:space="preserve"> около 282.6 K [</w:t>
      </w:r>
      <w:r w:rsidR="005D16DE" w:rsidRPr="005D16DE">
        <w:t>38</w:t>
      </w:r>
      <w:r>
        <w:t>]: три степени разветвлённости при одинаковой молекулярной массе снижают температуру кипения почти на 27 K.</w:t>
      </w:r>
    </w:p>
    <w:p w14:paraId="1189804A" w14:textId="77777777" w:rsidR="00561F92" w:rsidRPr="00561F92" w:rsidRDefault="00561F92" w:rsidP="00561F92">
      <w:pPr>
        <w:rPr>
          <w:b/>
          <w:i/>
          <w:u w:val="single"/>
        </w:rPr>
      </w:pPr>
      <w:r w:rsidRPr="00561F92">
        <w:rPr>
          <w:rStyle w:val="af3"/>
          <w:b w:val="0"/>
          <w:i/>
          <w:u w:val="single"/>
        </w:rPr>
        <w:t>2. Наличие и размер циклических фрагментов.</w:t>
      </w:r>
    </w:p>
    <w:p w14:paraId="630B52C0" w14:textId="384D39F2" w:rsidR="00561F92" w:rsidRDefault="00561F92" w:rsidP="00561F92">
      <w:r>
        <w:t>Циклизация углеродного скелета, как правило, повышает температуру кипения по сравнению с ациклическими аналогами близкой молекулярной массы [</w:t>
      </w:r>
      <w:r w:rsidR="005D16DE" w:rsidRPr="005D16DE">
        <w:t>31</w:t>
      </w:r>
      <w:r>
        <w:t>]. Ограничение конформационной свободы в цикле снижает конформационную энтропию молекулы, делает её пространственную форму более предсказуемой и улучшает эффективность межмолекулярной упаковки в жидкой фазе. Кроме того, жёсткость кольца способствует большей площади контакта с соседними молекулами, усиливая дисперсионные взаимодействия [</w:t>
      </w:r>
      <w:r w:rsidR="005D16DE" w:rsidRPr="005D16DE">
        <w:t>43</w:t>
      </w:r>
      <w:r>
        <w:t xml:space="preserve">]. Так, по данным NIST, нормальная температура кипения н-пентана составляет около 309.2 K, тогда как циклопентана </w:t>
      </w:r>
      <w:r w:rsidR="000C4709">
        <w:t>-</w:t>
      </w:r>
      <w:r>
        <w:t xml:space="preserve"> около 322.4 K [</w:t>
      </w:r>
      <w:r w:rsidR="005D16DE" w:rsidRPr="005D16DE">
        <w:t>38</w:t>
      </w:r>
      <w:r>
        <w:t>], несмотря на незначительное отличие в молекулярной массе.</w:t>
      </w:r>
    </w:p>
    <w:p w14:paraId="44726E9C" w14:textId="77777777" w:rsidR="00561F92" w:rsidRPr="00561F92" w:rsidRDefault="00561F92" w:rsidP="00561F92">
      <w:pPr>
        <w:rPr>
          <w:b/>
          <w:i/>
          <w:u w:val="single"/>
        </w:rPr>
      </w:pPr>
      <w:r w:rsidRPr="00561F92">
        <w:rPr>
          <w:rStyle w:val="af3"/>
          <w:b w:val="0"/>
          <w:i/>
          <w:u w:val="single"/>
        </w:rPr>
        <w:t>3. Степень ненасыщенности и ароматичность.</w:t>
      </w:r>
    </w:p>
    <w:p w14:paraId="750A2EDC" w14:textId="6BE09351" w:rsidR="00561F92" w:rsidRDefault="00561F92" w:rsidP="00561F92">
      <w:r>
        <w:t xml:space="preserve">Введение изолированных двойных связей в углеродную цепь </w:t>
      </w:r>
      <w:r w:rsidR="00415EAE">
        <w:t>чаще всего</w:t>
      </w:r>
      <w:r>
        <w:t xml:space="preserve"> незначительно изменяет температуру кипения по сравнению с насыщенными аналогами, поскольку влияние кратной связи на поляризуемость и форму молекулы умеренно [</w:t>
      </w:r>
      <w:r w:rsidR="001D2623" w:rsidRPr="001D2623">
        <w:t>44</w:t>
      </w:r>
      <w:r>
        <w:t>]. Принципиально иначе ведут себя ароматические системы: делокализация π-электронов существенно повышает поляризуемость молекулы и обеспечивает специфические π</w:t>
      </w:r>
      <w:r w:rsidR="000C4709">
        <w:t>-</w:t>
      </w:r>
      <w:r>
        <w:t>π-стэкинговые взаимодействия между плоскими ароматическими фрагментами в жидкой фазе [</w:t>
      </w:r>
      <w:r w:rsidR="001D2623" w:rsidRPr="001D2623">
        <w:t>44</w:t>
      </w:r>
      <w:r>
        <w:t>]. Это наглядно подтверждается сравнением толуола (383.8 K) и метилциклогексана (374.1 K) по данным NIST [</w:t>
      </w:r>
      <w:r w:rsidR="005D16DE" w:rsidRPr="005D16DE">
        <w:t>38</w:t>
      </w:r>
      <w:r>
        <w:t xml:space="preserve">]: несмотря на более высокую молекулярную массу метилциклогексана, его температура кипения ниже </w:t>
      </w:r>
      <w:r w:rsidR="000C4709">
        <w:t>-</w:t>
      </w:r>
      <w:r>
        <w:t xml:space="preserve"> именно вследствие отсутствия π</w:t>
      </w:r>
      <w:r w:rsidR="000C4709">
        <w:t>-</w:t>
      </w:r>
      <w:r>
        <w:t>π-взаимодействий.</w:t>
      </w:r>
    </w:p>
    <w:p w14:paraId="22B4A61C" w14:textId="77777777" w:rsidR="00561F92" w:rsidRPr="00561F92" w:rsidRDefault="00561F92" w:rsidP="00561F92">
      <w:pPr>
        <w:rPr>
          <w:b/>
          <w:i/>
          <w:u w:val="single"/>
        </w:rPr>
      </w:pPr>
      <w:r w:rsidRPr="00561F92">
        <w:rPr>
          <w:rStyle w:val="af3"/>
          <w:b w:val="0"/>
          <w:i/>
          <w:u w:val="single"/>
        </w:rPr>
        <w:t>4. Взаимное расположение функциональных групп.</w:t>
      </w:r>
    </w:p>
    <w:p w14:paraId="07554123" w14:textId="77777777" w:rsidR="00561F92" w:rsidRDefault="00561F92" w:rsidP="00561F92">
      <w:r>
        <w:t>Не только тип, но и взаимное расположение функциональных групп существенно влияет на температуру кипения. Если полярные группы разнесены по молекуле, каждая из них независимо участвует в межмолекулярных взаимодействиях, повышая температуру кипения аддитивно [</w:t>
      </w:r>
      <w:r w:rsidR="005D16DE" w:rsidRPr="005D16DE">
        <w:t>39</w:t>
      </w:r>
      <w:r>
        <w:t>]. Напротив, расположение донорной и акцепторной групп по соседству может привести к образованию внутримолекулярной водородной связи, что снижает способность молекулы к межмолекулярной ассоциации и понижает температуру кипения по сравнению с изомерами, у которых те же группы разнесены [</w:t>
      </w:r>
      <w:r w:rsidR="005D16DE" w:rsidRPr="005D16DE">
        <w:t>39</w:t>
      </w:r>
      <w:r>
        <w:t xml:space="preserve">]. Этот эффект хорошо документирован на примере орто-, мета- и </w:t>
      </w:r>
      <w:proofErr w:type="gramStart"/>
      <w:r>
        <w:t>пара-изомеров</w:t>
      </w:r>
      <w:proofErr w:type="gramEnd"/>
      <w:r>
        <w:t xml:space="preserve"> гидрокси- и нитрозамещённых аренов [</w:t>
      </w:r>
      <w:r w:rsidR="001D2623" w:rsidRPr="001D2623">
        <w:t>44</w:t>
      </w:r>
      <w:r>
        <w:t>].</w:t>
      </w:r>
    </w:p>
    <w:p w14:paraId="6CB0A1B2" w14:textId="613F8F22" w:rsidR="00561F92" w:rsidRDefault="00561F92" w:rsidP="00561F92">
      <w:r>
        <w:lastRenderedPageBreak/>
        <w:t xml:space="preserve">Таким образом, структурные особенности молекулы </w:t>
      </w:r>
      <w:r w:rsidR="000C4709">
        <w:t>-</w:t>
      </w:r>
      <w:r>
        <w:t xml:space="preserve"> разветвлённость скелета, наличие циклов, степень ненасыщенности и взаимное расположение функциональных групп </w:t>
      </w:r>
      <w:r w:rsidR="000C4709">
        <w:t>-</w:t>
      </w:r>
      <w:r>
        <w:t xml:space="preserve"> в совокупности с молекулярными факторами определяют итоговую температуру кипения соединения. Именно эти характеристики кодируются структурными, топологическими и конституционными молекулярными дескрипторами при построении QSPR-моделей [</w:t>
      </w:r>
      <w:r w:rsidR="001D2623">
        <w:t>41</w:t>
      </w:r>
      <w:r>
        <w:t>].</w:t>
      </w:r>
    </w:p>
    <w:p w14:paraId="4F381C87" w14:textId="77777777" w:rsidR="008240EC" w:rsidRPr="008240EC" w:rsidRDefault="008240EC" w:rsidP="00E86BDE"/>
    <w:p w14:paraId="36AB526B" w14:textId="77777777" w:rsidR="00E144E3" w:rsidRPr="00E144E3" w:rsidRDefault="00E85C5F" w:rsidP="00743F3B">
      <w:pPr>
        <w:pStyle w:val="3"/>
        <w:ind w:firstLine="0"/>
        <w:jc w:val="center"/>
      </w:pPr>
      <w:bookmarkStart w:id="19" w:name="_Toc232042934"/>
      <w:r>
        <w:t>1</w:t>
      </w:r>
      <w:r w:rsidR="0090508D">
        <w:t>.3.4 Эволюция методов предсказания температуры кипения</w:t>
      </w:r>
      <w:bookmarkEnd w:id="19"/>
    </w:p>
    <w:p w14:paraId="65859182" w14:textId="6EADA320" w:rsidR="0090508D" w:rsidRDefault="00DA37E7" w:rsidP="0090508D">
      <w:r>
        <w:tab/>
      </w:r>
      <w:r w:rsidR="0090508D">
        <w:t xml:space="preserve">Предсказание температуры кипения </w:t>
      </w:r>
      <w:r w:rsidR="000C4709">
        <w:t>-</w:t>
      </w:r>
      <w:r w:rsidR="0090508D">
        <w:t xml:space="preserve"> одной из ключевых физико</w:t>
      </w:r>
      <w:r w:rsidR="0090508D">
        <w:noBreakHyphen/>
        <w:t xml:space="preserve">химических характеристик веществ </w:t>
      </w:r>
      <w:r w:rsidR="000C4709">
        <w:t>-</w:t>
      </w:r>
      <w:r w:rsidR="0090508D">
        <w:t xml:space="preserve"> является важной задачей химической инженерии, физической химии и хемоинформатики. С развитием вычислительных методов за последние десятилетия произошёл переход от простых статистических подходов к сложным алгоритмам машинного обучения, включая графовые нейронные сети, что значительно повысило точность прогноза </w:t>
      </w:r>
      <w:r w:rsidR="00AA73C0">
        <w:t>Ткип</w:t>
      </w:r>
      <w:r w:rsidR="0090508D">
        <w:t xml:space="preserve"> для широкого спектра органических соединений.</w:t>
      </w:r>
    </w:p>
    <w:p w14:paraId="502C22BC" w14:textId="77777777" w:rsidR="0090508D" w:rsidRPr="0090508D" w:rsidRDefault="0090508D" w:rsidP="0090508D">
      <w:pPr>
        <w:rPr>
          <w:color w:val="auto"/>
          <w:sz w:val="27"/>
          <w:szCs w:val="27"/>
          <w:u w:val="single"/>
        </w:rPr>
      </w:pPr>
      <w:r w:rsidRPr="0090508D">
        <w:rPr>
          <w:u w:val="single"/>
        </w:rPr>
        <w:t>1. Факторный анализ</w:t>
      </w:r>
    </w:p>
    <w:p w14:paraId="483D5F76" w14:textId="63E61AB7" w:rsidR="0090508D" w:rsidRDefault="0090508D" w:rsidP="0090508D">
      <w:r>
        <w:t xml:space="preserve">Ранние исследования в области зависимостей BP от структуры молекулы основывались на </w:t>
      </w:r>
      <w:r w:rsidRPr="0090508D">
        <w:rPr>
          <w:rStyle w:val="af3"/>
          <w:b w:val="0"/>
          <w:bCs w:val="0"/>
          <w:i/>
          <w:iCs/>
        </w:rPr>
        <w:t>факторных статистических методах</w:t>
      </w:r>
      <w:r>
        <w:t xml:space="preserve"> и простых корреляциях с элементарными характеристиками молекулы (например, длина углеродного скелета, молекулярная масса, функциональные группы). Эти методики, как правило, позволяли выделить основные структурные факторы, влияющие на </w:t>
      </w:r>
      <w:r w:rsidR="00AA73C0">
        <w:t>Ткип</w:t>
      </w:r>
      <w:r>
        <w:t>, и выявить закономерности между ними, что стало фундаментом для более сложных моделей QSPR</w:t>
      </w:r>
      <w:r w:rsidR="00D40F97">
        <w:t xml:space="preserve">, </w:t>
      </w:r>
      <w:proofErr w:type="gramStart"/>
      <w:r w:rsidR="00D40F97">
        <w:t>и</w:t>
      </w:r>
      <w:proofErr w:type="gramEnd"/>
      <w:r w:rsidR="00D40F97">
        <w:t xml:space="preserve"> х</w:t>
      </w:r>
      <w:r>
        <w:t>отя факторный анализ не давал высокую точность, он служил важным этапом в понимании структурно</w:t>
      </w:r>
      <w:r>
        <w:noBreakHyphen/>
        <w:t>свойственных зависимостей в гомологических рядах соединений.</w:t>
      </w:r>
    </w:p>
    <w:p w14:paraId="7584118C" w14:textId="6B9DD0EB" w:rsidR="0005789F" w:rsidRPr="0005789F" w:rsidRDefault="0090508D" w:rsidP="0005789F">
      <w:r>
        <w:t xml:space="preserve">Классические методы групповых вкладов и простые линейные связи </w:t>
      </w:r>
      <w:r w:rsidR="00AA73C0">
        <w:t>Ткип</w:t>
      </w:r>
      <w:r>
        <w:t xml:space="preserve"> с массой или параметрами ветвления можно рассматривать как частные случаи факторных подходов </w:t>
      </w:r>
      <w:r w:rsidRPr="0090508D">
        <w:t>[</w:t>
      </w:r>
      <w:r w:rsidR="001D2623" w:rsidRPr="001D2623">
        <w:t>45</w:t>
      </w:r>
      <w:r w:rsidRPr="0090508D">
        <w:t>]</w:t>
      </w:r>
      <w:r>
        <w:t>.</w:t>
      </w:r>
    </w:p>
    <w:p w14:paraId="66A22656" w14:textId="77777777" w:rsidR="0005789F" w:rsidRPr="0005789F" w:rsidRDefault="0005789F" w:rsidP="0005789F">
      <w:pPr>
        <w:rPr>
          <w:u w:val="single"/>
        </w:rPr>
      </w:pPr>
      <w:r>
        <w:rPr>
          <w:u w:val="single"/>
        </w:rPr>
        <w:t xml:space="preserve">2. </w:t>
      </w:r>
      <w:r w:rsidRPr="0005789F">
        <w:rPr>
          <w:u w:val="single"/>
        </w:rPr>
        <w:t>Линейные модели и множественная линейная регрессия</w:t>
      </w:r>
    </w:p>
    <w:p w14:paraId="75A5A275" w14:textId="53740AAC" w:rsidR="0005789F" w:rsidRDefault="0005789F" w:rsidP="0005789F">
      <w:r>
        <w:t>В рамках развития количественных моделей «структура</w:t>
      </w:r>
      <w:r>
        <w:noBreakHyphen/>
        <w:t xml:space="preserve">свойство» широко применялись </w:t>
      </w:r>
      <w:r w:rsidRPr="0005789F">
        <w:rPr>
          <w:rStyle w:val="af3"/>
          <w:b w:val="0"/>
          <w:bCs w:val="0"/>
          <w:i/>
          <w:iCs/>
        </w:rPr>
        <w:t>линейные модели</w:t>
      </w:r>
      <w:r>
        <w:t xml:space="preserve">, основанные на </w:t>
      </w:r>
      <w:r w:rsidRPr="0005789F">
        <w:rPr>
          <w:rStyle w:val="af3"/>
          <w:b w:val="0"/>
          <w:bCs w:val="0"/>
          <w:i/>
          <w:iCs/>
        </w:rPr>
        <w:t>множественной линейной регрессии (MLR)</w:t>
      </w:r>
      <w:r>
        <w:t xml:space="preserve">. Такой подход предполагает аппроксимацию </w:t>
      </w:r>
      <w:r w:rsidR="00AA73C0">
        <w:t>Ткип</w:t>
      </w:r>
      <w:r>
        <w:t xml:space="preserve"> линейной комбинацией выбранных молекулярных </w:t>
      </w:r>
      <w:proofErr w:type="gramStart"/>
      <w:r>
        <w:t>дескрипторов(</w:t>
      </w:r>
      <w:proofErr w:type="gramEnd"/>
      <w:r>
        <w:t xml:space="preserve">см. </w:t>
      </w:r>
      <w:r w:rsidR="00E85C5F">
        <w:t>1</w:t>
      </w:r>
      <w:r>
        <w:t>.3.3). MLR</w:t>
      </w:r>
      <w:r>
        <w:noBreakHyphen/>
        <w:t xml:space="preserve">модели позволяли количественно оценить вклад отдельных факторов (например, топологических индексов, размера цепи, функциональных групп) в BP и использовались в множестве работ по </w:t>
      </w:r>
      <w:r>
        <w:lastRenderedPageBreak/>
        <w:t>QSPR</w:t>
      </w:r>
      <w:r>
        <w:noBreakHyphen/>
        <w:t xml:space="preserve">моделированию кипения алканов, спиртов и других классов органических соединений </w:t>
      </w:r>
      <w:r w:rsidRPr="0005789F">
        <w:t>[</w:t>
      </w:r>
      <w:r w:rsidR="0079199D" w:rsidRPr="0079199D">
        <w:t>46-48</w:t>
      </w:r>
      <w:r w:rsidRPr="0005789F">
        <w:t>]</w:t>
      </w:r>
      <w:r>
        <w:t>.</w:t>
      </w:r>
    </w:p>
    <w:p w14:paraId="6E564DF3" w14:textId="5BC74FC3" w:rsidR="0005789F" w:rsidRDefault="0005789F" w:rsidP="0005789F">
      <w:r>
        <w:t>Классическая MLR</w:t>
      </w:r>
      <w:r>
        <w:noBreakHyphen/>
        <w:t xml:space="preserve">модель успешно предсказывала </w:t>
      </w:r>
      <w:r w:rsidR="00AA73C0">
        <w:t>Ткип</w:t>
      </w:r>
      <w:r>
        <w:t xml:space="preserve"> для ограниченных наборов данных, но её линейная природа ограничивала способность моделировать сложные нелинейные зависимости, особенно в разнотипных наборах соединений.</w:t>
      </w:r>
    </w:p>
    <w:p w14:paraId="7FF94F65" w14:textId="77777777" w:rsidR="0005789F" w:rsidRPr="0005789F" w:rsidRDefault="0005789F" w:rsidP="0005789F">
      <w:pPr>
        <w:rPr>
          <w:color w:val="auto"/>
          <w:sz w:val="27"/>
          <w:szCs w:val="27"/>
          <w:u w:val="single"/>
        </w:rPr>
      </w:pPr>
      <w:r w:rsidRPr="0005789F">
        <w:rPr>
          <w:u w:val="single"/>
        </w:rPr>
        <w:t>3. Машинное обучение: переход к нейросетям и современным подходам</w:t>
      </w:r>
    </w:p>
    <w:p w14:paraId="1A67DA18" w14:textId="05B6270B" w:rsidR="0005789F" w:rsidRDefault="0005789F" w:rsidP="0005789F">
      <w:r>
        <w:t xml:space="preserve">С переходом к более сложному моделированию, в конце XX </w:t>
      </w:r>
      <w:r w:rsidR="000C4709">
        <w:t>-</w:t>
      </w:r>
      <w:r>
        <w:t xml:space="preserve"> начале XXI века, стали применяться методы </w:t>
      </w:r>
      <w:r w:rsidRPr="0005789F">
        <w:rPr>
          <w:rStyle w:val="af3"/>
          <w:b w:val="0"/>
          <w:bCs w:val="0"/>
          <w:i/>
          <w:iCs/>
        </w:rPr>
        <w:t>машинного обучения</w:t>
      </w:r>
      <w:r>
        <w:t xml:space="preserve">, включая искусственные нейронные сети (ANN) и поддержку векторных машин (SVM). Одним из первых таких приложений было исследование </w:t>
      </w:r>
      <w:r w:rsidR="00C42FD8" w:rsidRPr="00C42FD8">
        <w:rPr>
          <w:rStyle w:val="af3"/>
          <w:b w:val="0"/>
          <w:bCs w:val="0"/>
          <w:iCs/>
        </w:rPr>
        <w:t>[</w:t>
      </w:r>
      <w:r w:rsidR="001D2623" w:rsidRPr="001D2623">
        <w:rPr>
          <w:rStyle w:val="af3"/>
          <w:b w:val="0"/>
          <w:bCs w:val="0"/>
          <w:iCs/>
        </w:rPr>
        <w:t>49</w:t>
      </w:r>
      <w:r w:rsidR="00C42FD8" w:rsidRPr="00C42FD8">
        <w:rPr>
          <w:rStyle w:val="af3"/>
          <w:b w:val="0"/>
          <w:bCs w:val="0"/>
          <w:iCs/>
        </w:rPr>
        <w:t>]</w:t>
      </w:r>
      <w:r w:rsidRPr="0005789F">
        <w:rPr>
          <w:b/>
          <w:bCs/>
          <w:i/>
          <w:iCs/>
        </w:rPr>
        <w:t xml:space="preserve">, </w:t>
      </w:r>
      <w:r>
        <w:t xml:space="preserve">где на основе нейронной сети с обратным распространением ошибки была построена модель предсказания </w:t>
      </w:r>
      <w:r w:rsidR="00AA73C0">
        <w:t>Ткип</w:t>
      </w:r>
      <w:r>
        <w:t xml:space="preserve"> алканов, показавшая лучшие результаты по сравнению с классическими методами того времени (средняя ошибка предсказания BP была ниже, чем у линейных подходов) </w:t>
      </w:r>
      <w:r w:rsidRPr="0005789F">
        <w:t>[</w:t>
      </w:r>
      <w:r w:rsidR="001D2623" w:rsidRPr="001D2623">
        <w:t>49</w:t>
      </w:r>
      <w:r w:rsidRPr="0005789F">
        <w:t>]</w:t>
      </w:r>
      <w:r>
        <w:t>.</w:t>
      </w:r>
    </w:p>
    <w:p w14:paraId="1D267CB3" w14:textId="77777777" w:rsidR="009F277B" w:rsidRDefault="0005789F" w:rsidP="009F277B">
      <w:r>
        <w:t>Дальнейшие исследования расширили применение ANN</w:t>
      </w:r>
      <w:r w:rsidRPr="0005789F">
        <w:t xml:space="preserve"> -</w:t>
      </w:r>
      <w:r>
        <w:t xml:space="preserve"> модели на основе многоуровневых перцептронов (MLP</w:t>
      </w:r>
      <w:r>
        <w:noBreakHyphen/>
        <w:t>ANN) обучались на больших наборах молекулярных дескрипторов и продемонстрировали высочайшую точность по сравнению с MLR</w:t>
      </w:r>
      <w:r>
        <w:noBreakHyphen/>
        <w:t>моделями на различных классах органических соединений, включая углеводороды и сложные смеси. Эти методы получили широкое распространение благодаря способности учитывать нелинейные зависимости и сложные структурные эффекты</w:t>
      </w:r>
      <w:r w:rsidRPr="0005789F">
        <w:t xml:space="preserve"> [</w:t>
      </w:r>
      <w:r w:rsidR="0079199D" w:rsidRPr="0079199D">
        <w:t>49-50</w:t>
      </w:r>
      <w:r w:rsidRPr="009F277B">
        <w:t>]</w:t>
      </w:r>
      <w:r>
        <w:t>.</w:t>
      </w:r>
    </w:p>
    <w:p w14:paraId="688A986C" w14:textId="77777777" w:rsidR="009F277B" w:rsidRPr="009F277B" w:rsidRDefault="009F277B" w:rsidP="009F277B">
      <w:pPr>
        <w:rPr>
          <w:color w:val="auto"/>
          <w:sz w:val="27"/>
          <w:szCs w:val="27"/>
          <w:u w:val="single"/>
        </w:rPr>
      </w:pPr>
      <w:r w:rsidRPr="009F277B">
        <w:rPr>
          <w:u w:val="single"/>
        </w:rPr>
        <w:t>4. Графовые нейронные сети и глубокое обучение</w:t>
      </w:r>
    </w:p>
    <w:p w14:paraId="28064652" w14:textId="32508F9E" w:rsidR="009F277B" w:rsidRDefault="009F277B" w:rsidP="009F277B">
      <w:r>
        <w:t xml:space="preserve">В последней декаде развитие </w:t>
      </w:r>
      <w:r w:rsidRPr="009F277B">
        <w:rPr>
          <w:rStyle w:val="af3"/>
          <w:b w:val="0"/>
          <w:bCs w:val="0"/>
          <w:i/>
          <w:iCs/>
        </w:rPr>
        <w:t>глубокого машинного обучения</w:t>
      </w:r>
      <w:r>
        <w:t xml:space="preserve"> привело к появлению методов, способных автоматически извлекать информативные представления молекулы из её графовой структуры без необходимости ручного подбора дескрипторов. </w:t>
      </w:r>
      <w:r w:rsidRPr="009F277B">
        <w:rPr>
          <w:rStyle w:val="af3"/>
          <w:b w:val="0"/>
          <w:bCs w:val="0"/>
          <w:i/>
          <w:iCs/>
        </w:rPr>
        <w:t>Графовые нейронные сети (Graph Neural Networks, GNN)</w:t>
      </w:r>
      <w:r>
        <w:t xml:space="preserve"> рассматривают молекулу как граф, где атомы </w:t>
      </w:r>
      <w:r w:rsidR="000C4709">
        <w:t>-</w:t>
      </w:r>
      <w:r>
        <w:t xml:space="preserve"> вершины, а химические связи </w:t>
      </w:r>
      <w:r w:rsidR="000C4709">
        <w:t>-</w:t>
      </w:r>
      <w:r>
        <w:t xml:space="preserve"> рёбра, и оптимизируют представление молекулы для конкретной задачи предсказания.</w:t>
      </w:r>
    </w:p>
    <w:p w14:paraId="13C47E86" w14:textId="77777777" w:rsidR="009F277B" w:rsidRDefault="009F277B" w:rsidP="009F277B">
      <w:r>
        <w:t>Современные исследования</w:t>
      </w:r>
      <w:r w:rsidRPr="009F277B">
        <w:t xml:space="preserve"> [</w:t>
      </w:r>
      <w:r w:rsidR="0079199D" w:rsidRPr="0079199D">
        <w:t>4, 11, 51</w:t>
      </w:r>
      <w:r w:rsidRPr="009F277B">
        <w:t>]</w:t>
      </w:r>
      <w:r>
        <w:t xml:space="preserve"> продемонстрировали, что GNN</w:t>
      </w:r>
      <w:r>
        <w:noBreakHyphen/>
        <w:t>модели предсказывают BP с высокой точностью (среднее абсолютное отклонение порядка нескольких градусов Кельвина на больших тестовых наборах), превосходя многие традиционные QSPR</w:t>
      </w:r>
      <w:r>
        <w:noBreakHyphen/>
        <w:t>методы и выявляя ошибки данных в процессах подготовки тренировочных выборок. Эти модели также автоматически выявляют структурные особенности, влияющие на BP, без предварительного расчёта дескрипторов вручную.</w:t>
      </w:r>
    </w:p>
    <w:p w14:paraId="7436A023" w14:textId="77777777" w:rsidR="009F277B" w:rsidRDefault="009F277B" w:rsidP="009F277B">
      <w:r>
        <w:t xml:space="preserve">Таким образом, история развития методов предсказания BP отражает общий путь хемоинформатики: от начальных линейных корреляций и факторного анализа к гибридным </w:t>
      </w:r>
      <w:r>
        <w:lastRenderedPageBreak/>
        <w:t>и глубоким моделям машинного обучения. MLR</w:t>
      </w:r>
      <w:r>
        <w:noBreakHyphen/>
        <w:t>подходы заложили основы интерпретируемых моделей, затем ANN обеспечили переход к учёту сложных зависимостей, а современные GNN</w:t>
      </w:r>
      <w:r>
        <w:noBreakHyphen/>
        <w:t>методы открыли возможность эффективного извлечения структурной информации непосредственно из топологии молекулы. Современное состояние исследования BP включает в себя как методы классической регрессии, так и мощные нейросетевые подходы, что делает возможным эффективное прогнозирование физико</w:t>
      </w:r>
      <w:r>
        <w:noBreakHyphen/>
        <w:t>химических свойств для больших и разнообразных химических пространств.</w:t>
      </w:r>
    </w:p>
    <w:p w14:paraId="6EAA472A" w14:textId="77777777" w:rsidR="00754544" w:rsidRDefault="00754544" w:rsidP="009F277B"/>
    <w:p w14:paraId="1578F831" w14:textId="77777777" w:rsidR="00754544" w:rsidRDefault="00754544" w:rsidP="009F277B"/>
    <w:p w14:paraId="5CD632DC" w14:textId="77777777" w:rsidR="009F277B" w:rsidRDefault="009F277B" w:rsidP="009F277B"/>
    <w:p w14:paraId="206A1191" w14:textId="77777777" w:rsidR="009F277B" w:rsidRPr="000B7C14" w:rsidRDefault="00E85C5F" w:rsidP="00754544">
      <w:pPr>
        <w:pStyle w:val="2"/>
        <w:jc w:val="center"/>
        <w:rPr>
          <w:lang w:val="ru-RU"/>
        </w:rPr>
      </w:pPr>
      <w:bookmarkStart w:id="20" w:name="_Toc232042935"/>
      <w:r>
        <w:rPr>
          <w:lang w:val="ru-RU"/>
        </w:rPr>
        <w:t>1</w:t>
      </w:r>
      <w:r w:rsidR="009F277B" w:rsidRPr="000B7C14">
        <w:rPr>
          <w:lang w:val="ru-RU"/>
        </w:rPr>
        <w:t>.4. Методы машинного обучения</w:t>
      </w:r>
      <w:bookmarkEnd w:id="20"/>
      <w:r w:rsidR="009F277B" w:rsidRPr="000B7C14">
        <w:rPr>
          <w:lang w:val="ru-RU"/>
        </w:rPr>
        <w:t xml:space="preserve"> </w:t>
      </w:r>
    </w:p>
    <w:p w14:paraId="2030B3E1" w14:textId="77777777" w:rsidR="00765EF8" w:rsidRDefault="006B51C5" w:rsidP="009F277B">
      <w:pPr>
        <w:rPr>
          <w:szCs w:val="24"/>
        </w:rPr>
      </w:pPr>
      <w:r>
        <w:t>В данном разделе рассмотрены методы машинного обучения, применённые в настоящей работе и получившие наибольшее распространение в задачах хемоинформатики. Анализ теоретических основ каждого метода необходим для понимания принципов построения и обучения регрессионных моделей, а также для обоснованного выбора алгоритмов и их гиперпараметров применительно к задаче прогнозирования температуры кипения.</w:t>
      </w:r>
    </w:p>
    <w:p w14:paraId="07718E2B" w14:textId="77777777" w:rsidR="009F277B" w:rsidRDefault="00E85C5F" w:rsidP="00923B5D">
      <w:pPr>
        <w:pStyle w:val="3"/>
        <w:jc w:val="center"/>
      </w:pPr>
      <w:bookmarkStart w:id="21" w:name="_Toc232042936"/>
      <w:r>
        <w:t>1</w:t>
      </w:r>
      <w:r w:rsidR="00765EF8">
        <w:t>.4.1 Классические методы машинного обучения</w:t>
      </w:r>
      <w:bookmarkEnd w:id="21"/>
    </w:p>
    <w:p w14:paraId="2A67A96A" w14:textId="77777777" w:rsidR="0008768D" w:rsidRDefault="008B4DC9" w:rsidP="0008768D">
      <w:r>
        <w:t xml:space="preserve">В данной работе использованы методы машинного обучения трёх принципиально различных классов: линейные регрессионные модели с регуляризацией, метрические и ядровые методы, ансамблевые алгоритмы на деревьях решений, а также многослойный персептрон. Ниже рассмотрены ключевые особенности каждого класса применительно к задаче прогнозирования температуры кипения органических соединений. </w:t>
      </w:r>
    </w:p>
    <w:p w14:paraId="65DB1E46" w14:textId="77777777" w:rsidR="00923B5D" w:rsidRDefault="00E85C5F" w:rsidP="00923B5D">
      <w:pPr>
        <w:pStyle w:val="4"/>
      </w:pPr>
      <w:proofErr w:type="gramStart"/>
      <w:r>
        <w:t>1</w:t>
      </w:r>
      <w:r w:rsidR="00923B5D">
        <w:t xml:space="preserve">.4.1.1  </w:t>
      </w:r>
      <w:r w:rsidR="0008768D">
        <w:t>Линейные</w:t>
      </w:r>
      <w:proofErr w:type="gramEnd"/>
      <w:r w:rsidR="0008768D">
        <w:t xml:space="preserve"> методы с регуляризацией</w:t>
      </w:r>
    </w:p>
    <w:p w14:paraId="22254A4F" w14:textId="50F2708F" w:rsidR="00923B5D" w:rsidRDefault="00923B5D" w:rsidP="00923B5D">
      <w:r w:rsidRPr="005A670E">
        <w:rPr>
          <w:b/>
        </w:rPr>
        <w:t>Множественная линейная регрессия (MLR)</w:t>
      </w:r>
      <w:r>
        <w:t xml:space="preserve"> является одним из старейших и наиболее простых методов, применяемых в QSAR/QSPR</w:t>
      </w:r>
      <w:r>
        <w:noBreakHyphen/>
        <w:t xml:space="preserve">моделировании. МLR основана на предположении о линейной зависимости между целевым свойством </w:t>
      </w:r>
      <w:r>
        <w:rPr>
          <w:rStyle w:val="katex-mathml"/>
        </w:rPr>
        <w:t>y</w:t>
      </w:r>
      <w:r>
        <w:t xml:space="preserve"> (например, </w:t>
      </w:r>
      <w:r w:rsidR="00AA73C0">
        <w:t>Ткип</w:t>
      </w:r>
      <w:r>
        <w:t xml:space="preserve">) и набором молекулярных дескрипторов </w:t>
      </w:r>
      <w:r>
        <w:rPr>
          <w:rStyle w:val="katex-mathml"/>
        </w:rPr>
        <w:t>x</w:t>
      </w:r>
      <w:proofErr w:type="gramStart"/>
      <w:r w:rsidRPr="00923B5D">
        <w:rPr>
          <w:rStyle w:val="katex-mathml"/>
          <w:vertAlign w:val="subscript"/>
        </w:rPr>
        <w:t>1</w:t>
      </w:r>
      <w:r>
        <w:rPr>
          <w:rStyle w:val="katex-mathml"/>
        </w:rPr>
        <w:t>,x</w:t>
      </w:r>
      <w:proofErr w:type="gramEnd"/>
      <w:r w:rsidRPr="00923B5D">
        <w:rPr>
          <w:rStyle w:val="katex-mathml"/>
          <w:vertAlign w:val="subscript"/>
        </w:rPr>
        <w:t>2</w:t>
      </w:r>
      <w:r>
        <w:rPr>
          <w:rStyle w:val="katex-mathml"/>
        </w:rPr>
        <w:t>,...,x</w:t>
      </w:r>
      <w:r w:rsidRPr="00923B5D">
        <w:rPr>
          <w:rStyle w:val="katex-mathml"/>
          <w:vertAlign w:val="subscript"/>
        </w:rPr>
        <w:t>n</w:t>
      </w:r>
      <w:r>
        <w:rPr>
          <w:rStyle w:val="vlist-s"/>
        </w:rPr>
        <w:t>​</w:t>
      </w:r>
      <w:r>
        <w:t>:</w:t>
      </w:r>
    </w:p>
    <w:p w14:paraId="0BA07B3D" w14:textId="77777777" w:rsidR="00923B5D" w:rsidRPr="008240EC" w:rsidRDefault="00C42FD8" w:rsidP="00C42FD8">
      <w:pPr>
        <w:jc w:val="left"/>
      </w:pPr>
      <w:r>
        <w:t xml:space="preserve">                                                   </w:t>
      </w:r>
      <m:oMath>
        <m:r>
          <w:rPr>
            <w:rFonts w:ascii="Cambria Math" w:hAnsi="Cambria Math"/>
          </w:rPr>
          <m:t xml:space="preserve">BP=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r>
              <w:rPr>
                <w:rStyle w:val="katex-mathml"/>
                <w:rFonts w:ascii="Cambria Math" w:hAnsi="Cambria Math"/>
              </w:rPr>
              <m:t>x</m:t>
            </m:r>
            <m:r>
              <w:rPr>
                <w:rStyle w:val="katex-mathml"/>
                <w:rFonts w:ascii="Cambria Math" w:hAnsi="Cambria Math"/>
                <w:vertAlign w:val="subscript"/>
              </w:rPr>
              <m:t>i</m:t>
            </m:r>
            <m:r>
              <m:rPr>
                <m:sty m:val="p"/>
              </m:rPr>
              <w:rPr>
                <w:rStyle w:val="vlist-s"/>
                <w:rFonts w:ascii="Cambria Math" w:hAnsi="Cambria Math"/>
                <w:vertAlign w:val="subscript"/>
              </w:rPr>
              <m:t>​</m:t>
            </m:r>
            <m:r>
              <w:rPr>
                <w:rStyle w:val="vlist-s"/>
                <w:rFonts w:ascii="Cambria Math"/>
                <w:vertAlign w:val="subscript"/>
              </w:rPr>
              <m:t>+</m:t>
            </m:r>
            <m:r>
              <m:rPr>
                <m:sty m:val="p"/>
              </m:rPr>
              <w:rPr>
                <w:rStyle w:val="katex-mathml"/>
                <w:rFonts w:ascii="Cambria Math" w:hAnsi="Cambria Math"/>
              </w:rPr>
              <m:t>ε</m:t>
            </m:r>
            <m:r>
              <m:rPr>
                <m:sty m:val="p"/>
              </m:rPr>
              <w:rPr>
                <w:rFonts w:ascii="Cambria Math" w:hAnsi="Cambria Math"/>
              </w:rPr>
              <m:t xml:space="preserve"> </m:t>
            </m:r>
            <m:r>
              <w:rPr>
                <w:rStyle w:val="vlist-s"/>
                <w:rFonts w:ascii="Cambria Math"/>
                <w:vertAlign w:val="subscript"/>
              </w:rPr>
              <m:t xml:space="preserve"> ,</m:t>
            </m:r>
          </m:e>
        </m:nary>
      </m:oMath>
      <w:r>
        <w:t xml:space="preserve">                                              </w:t>
      </w:r>
      <w:r w:rsidR="00923B5D" w:rsidRPr="008240EC">
        <w:t>(</w:t>
      </w:r>
      <w:r>
        <w:t>6</w:t>
      </w:r>
      <w:r w:rsidR="00923B5D" w:rsidRPr="008240EC">
        <w:t>)</w:t>
      </w:r>
    </w:p>
    <w:p w14:paraId="26A49207" w14:textId="662A69F0" w:rsidR="00923B5D" w:rsidRDefault="00923B5D" w:rsidP="0008768D">
      <w:r w:rsidRPr="00923B5D">
        <w:t>где β</w:t>
      </w:r>
      <w:r w:rsidRPr="00923B5D">
        <w:rPr>
          <w:vertAlign w:val="subscript"/>
        </w:rPr>
        <w:t>0</w:t>
      </w:r>
      <w:r w:rsidRPr="00923B5D">
        <w:t xml:space="preserve"> </w:t>
      </w:r>
      <w:r w:rsidR="000C4709">
        <w:t>-</w:t>
      </w:r>
      <w:r w:rsidRPr="00923B5D">
        <w:t xml:space="preserve"> свободный член, β</w:t>
      </w:r>
      <w:r w:rsidRPr="00923B5D">
        <w:rPr>
          <w:vertAlign w:val="subscript"/>
        </w:rPr>
        <w:t xml:space="preserve">i​ </w:t>
      </w:r>
      <w:r w:rsidR="000C4709">
        <w:t>-</w:t>
      </w:r>
      <w:r w:rsidRPr="00923B5D">
        <w:t xml:space="preserve"> коэффициенты, определяющие вклад каждого дескриптора в предсказание </w:t>
      </w:r>
      <w:r w:rsidR="00AA73C0">
        <w:t>Ткип</w:t>
      </w:r>
      <w:r w:rsidRPr="00923B5D">
        <w:t>, x</w:t>
      </w:r>
      <w:r w:rsidRPr="00923B5D">
        <w:rPr>
          <w:vertAlign w:val="subscript"/>
        </w:rPr>
        <w:t>i</w:t>
      </w:r>
      <w:r w:rsidRPr="00923B5D">
        <w:t xml:space="preserve">​ </w:t>
      </w:r>
      <w:r w:rsidR="000C4709">
        <w:t>-</w:t>
      </w:r>
      <w:r w:rsidRPr="00923B5D">
        <w:t xml:space="preserve"> молекулярные дескрипторы, а ε </w:t>
      </w:r>
      <w:r w:rsidR="000C4709">
        <w:t>-</w:t>
      </w:r>
      <w:r w:rsidRPr="00923B5D">
        <w:t xml:space="preserve"> ошибка предсказания. </w:t>
      </w:r>
      <w:r w:rsidR="0008768D">
        <w:t xml:space="preserve">Однако при работе с большим числом взаимно коррелирующих </w:t>
      </w:r>
      <w:r w:rsidR="0008768D">
        <w:lastRenderedPageBreak/>
        <w:t xml:space="preserve">дескрипторов (что типично для хемоинформатики: например, различные VSA-дескрипторы и топологические индексы описывают частично перекрывающиеся аспекты структуры) обычная </w:t>
      </w:r>
      <w:r w:rsidR="0008768D">
        <w:rPr>
          <w:lang w:val="en-US"/>
        </w:rPr>
        <w:t>MLR</w:t>
      </w:r>
      <w:r w:rsidR="0008768D">
        <w:t xml:space="preserve">-регрессия приводит к неустойчивым коэффициентам и переобучению. Для борьбы с этим применяются </w:t>
      </w:r>
      <w:r w:rsidR="0008768D" w:rsidRPr="005A670E">
        <w:rPr>
          <w:b/>
        </w:rPr>
        <w:t>методы регуляризации</w:t>
      </w:r>
      <w:r w:rsidR="0008768D">
        <w:t>, добавляющие к функции потерь штрафной член:</w:t>
      </w:r>
    </w:p>
    <w:p w14:paraId="1282D93B" w14:textId="77777777" w:rsidR="0008768D" w:rsidRDefault="005A670E" w:rsidP="005A670E">
      <w:pPr>
        <w:jc w:val="left"/>
        <w:rPr>
          <w:rStyle w:val="mclose"/>
        </w:rPr>
      </w:pPr>
      <w:r w:rsidRPr="005A670E">
        <w:t xml:space="preserve">                                                 </w:t>
      </w:r>
      <m:oMath>
        <m:r>
          <w:rPr>
            <w:rFonts w:ascii="Cambria Math" w:hAnsi="Cambria Math"/>
            <w:lang w:val="en-US"/>
          </w:rPr>
          <m:t>L</m:t>
        </m:r>
        <m:r>
          <w:rPr>
            <w:rFonts w:ascii="Cambria Math" w:hAnsi="Cambria Math"/>
          </w:rPr>
          <m:t xml:space="preserve">= </m:t>
        </m:r>
        <m:nary>
          <m:naryPr>
            <m:chr m:val="∑"/>
            <m:limLoc m:val="undOvr"/>
            <m:ctrlPr>
              <w:rPr>
                <w:rFonts w:ascii="Cambria Math" w:hAnsi="Cambria Math"/>
                <w:i/>
                <w:lang w:val="en-US"/>
              </w:rPr>
            </m:ctrlPr>
          </m:naryPr>
          <m:sub>
            <m:r>
              <m:rPr>
                <m:sty m:val="p"/>
              </m:rPr>
              <w:rPr>
                <w:rStyle w:val="mord"/>
                <w:rFonts w:ascii="Cambria Math" w:hAnsi="Cambria Math"/>
                <w:lang w:val="en-US"/>
              </w:rPr>
              <m:t>i</m:t>
            </m:r>
            <m:r>
              <m:rPr>
                <m:sty m:val="p"/>
              </m:rPr>
              <w:rPr>
                <w:rStyle w:val="mrel"/>
                <w:rFonts w:ascii="Cambria Math" w:hAnsi="Cambria Math"/>
              </w:rPr>
              <m:t>=</m:t>
            </m:r>
            <m:r>
              <m:rPr>
                <m:sty m:val="p"/>
              </m:rPr>
              <w:rPr>
                <w:rStyle w:val="mord"/>
                <w:rFonts w:ascii="Cambria Math" w:hAnsi="Cambria Math"/>
              </w:rPr>
              <m:t>1</m:t>
            </m:r>
          </m:sub>
          <m:sup>
            <m:r>
              <w:rPr>
                <w:rFonts w:ascii="Cambria Math" w:hAnsi="Cambria Math"/>
                <w:lang w:val="en-US"/>
              </w:rPr>
              <m:t>n</m:t>
            </m:r>
          </m:sup>
          <m:e>
            <m:sSup>
              <m:sSupPr>
                <m:ctrlPr>
                  <w:rPr>
                    <w:rFonts w:ascii="Cambria Math" w:hAnsi="Cambria Math"/>
                    <w:i/>
                    <w:lang w:val="en-US"/>
                  </w:rPr>
                </m:ctrlPr>
              </m:sSupPr>
              <m:e>
                <m:d>
                  <m:dPr>
                    <m:ctrlPr>
                      <w:rPr>
                        <w:rStyle w:val="mopen"/>
                        <w:rFonts w:ascii="Cambria Math" w:hAnsi="Cambria Math"/>
                      </w:rPr>
                    </m:ctrlPr>
                  </m:dPr>
                  <m:e>
                    <m:r>
                      <m:rPr>
                        <m:sty m:val="p"/>
                      </m:rPr>
                      <w:rPr>
                        <w:rStyle w:val="vlist-s"/>
                        <w:rFonts w:ascii="Cambria Math" w:hAnsi="Cambria Math"/>
                      </w:rPr>
                      <m:t>​</m:t>
                    </m:r>
                    <m:sSub>
                      <m:sSubPr>
                        <m:ctrlPr>
                          <w:rPr>
                            <w:rStyle w:val="vlist-s"/>
                            <w:rFonts w:ascii="Cambria Math" w:hAnsi="Cambria Math"/>
                            <w:lang w:val="en-US"/>
                          </w:rPr>
                        </m:ctrlPr>
                      </m:sSubPr>
                      <m:e>
                        <m:r>
                          <w:rPr>
                            <w:rStyle w:val="vlist-s"/>
                            <w:rFonts w:ascii="Cambria Math" w:hAnsi="Cambria Math"/>
                            <w:lang w:val="en-US"/>
                          </w:rPr>
                          <m:t>y</m:t>
                        </m:r>
                      </m:e>
                      <m:sub>
                        <m:r>
                          <w:rPr>
                            <w:rStyle w:val="vlist-s"/>
                            <w:rFonts w:ascii="Cambria Math" w:hAnsi="Cambria Math"/>
                            <w:lang w:val="en-US"/>
                          </w:rPr>
                          <m:t>i</m:t>
                        </m:r>
                      </m:sub>
                    </m:sSub>
                    <m:r>
                      <m:rPr>
                        <m:sty m:val="p"/>
                      </m:rPr>
                      <w:rPr>
                        <w:rStyle w:val="mbin"/>
                        <w:rFonts w:ascii="Cambria Math" w:hAnsi="Cambria Math"/>
                      </w:rPr>
                      <m:t>-</m:t>
                    </m:r>
                    <m:sSub>
                      <m:sSubPr>
                        <m:ctrlPr>
                          <w:rPr>
                            <w:rStyle w:val="mord"/>
                            <w:rFonts w:ascii="Cambria Math" w:hAnsi="Cambria Math"/>
                            <w:lang w:val="en-US"/>
                          </w:rPr>
                        </m:ctrlPr>
                      </m:sSubPr>
                      <m:e>
                        <m:acc>
                          <m:accPr>
                            <m:ctrlPr>
                              <w:rPr>
                                <w:rStyle w:val="mord"/>
                                <w:rFonts w:ascii="Cambria Math" w:hAnsi="Cambria Math"/>
                                <w:i/>
                                <w:lang w:val="en-US"/>
                              </w:rPr>
                            </m:ctrlPr>
                          </m:accPr>
                          <m:e>
                            <m:r>
                              <w:rPr>
                                <w:rStyle w:val="mord"/>
                                <w:rFonts w:ascii="Cambria Math" w:hAnsi="Cambria Math"/>
                                <w:lang w:val="en-US"/>
                              </w:rPr>
                              <m:t>y</m:t>
                            </m:r>
                          </m:e>
                        </m:acc>
                      </m:e>
                      <m:sub>
                        <m:r>
                          <w:rPr>
                            <w:rStyle w:val="mord"/>
                            <w:rFonts w:ascii="Cambria Math" w:hAnsi="Cambria Math"/>
                            <w:lang w:val="en-US"/>
                          </w:rPr>
                          <m:t>i</m:t>
                        </m:r>
                      </m:sub>
                    </m:sSub>
                    <m:r>
                      <m:rPr>
                        <m:sty m:val="p"/>
                      </m:rPr>
                      <w:rPr>
                        <w:rStyle w:val="vlist-s"/>
                        <w:rFonts w:ascii="Cambria Math" w:hAnsi="Cambria Math"/>
                      </w:rPr>
                      <m:t>​</m:t>
                    </m:r>
                    <m:ctrlPr>
                      <w:rPr>
                        <w:rStyle w:val="mclose"/>
                        <w:rFonts w:ascii="Cambria Math" w:hAnsi="Cambria Math"/>
                      </w:rPr>
                    </m:ctrlPr>
                  </m:e>
                </m:d>
              </m:e>
              <m:sup>
                <m:r>
                  <w:rPr>
                    <w:rFonts w:ascii="Cambria Math" w:hAnsi="Cambria Math"/>
                  </w:rPr>
                  <m:t>2</m:t>
                </m:r>
              </m:sup>
            </m:sSup>
            <m:r>
              <w:rPr>
                <w:rFonts w:ascii="Cambria Math" w:hAnsi="Cambria Math"/>
              </w:rPr>
              <m:t>+</m:t>
            </m:r>
          </m:e>
        </m:nary>
        <m:r>
          <m:rPr>
            <m:sty m:val="p"/>
          </m:rPr>
          <w:rPr>
            <w:rStyle w:val="mord"/>
            <w:rFonts w:ascii="Cambria Math" w:hAnsi="Cambria Math"/>
          </w:rPr>
          <m:t>λΩ</m:t>
        </m:r>
        <m:d>
          <m:dPr>
            <m:ctrlPr>
              <w:rPr>
                <w:rStyle w:val="mopen"/>
                <w:rFonts w:ascii="Cambria Math" w:hAnsi="Cambria Math"/>
              </w:rPr>
            </m:ctrlPr>
          </m:dPr>
          <m:e>
            <m:r>
              <m:rPr>
                <m:sty m:val="p"/>
              </m:rPr>
              <w:rPr>
                <w:rStyle w:val="mord"/>
                <w:rFonts w:ascii="Cambria Math" w:hAnsi="Cambria Math"/>
              </w:rPr>
              <m:t>β</m:t>
            </m:r>
            <m:ctrlPr>
              <w:rPr>
                <w:rStyle w:val="mclose"/>
                <w:rFonts w:ascii="Cambria Math" w:hAnsi="Cambria Math"/>
              </w:rPr>
            </m:ctrlPr>
          </m:e>
        </m:d>
        <m:r>
          <m:rPr>
            <m:sty m:val="p"/>
          </m:rPr>
          <w:rPr>
            <w:rStyle w:val="mclose"/>
            <w:rFonts w:ascii="Cambria Math" w:hAnsi="Cambria Math"/>
          </w:rPr>
          <m:t>,</m:t>
        </m:r>
      </m:oMath>
      <w:r w:rsidRPr="005A670E">
        <w:rPr>
          <w:rStyle w:val="mclose"/>
        </w:rPr>
        <w:t xml:space="preserve">                                            (7)</w:t>
      </w:r>
    </w:p>
    <w:p w14:paraId="40D4793C" w14:textId="67455FD6" w:rsidR="005A670E" w:rsidRPr="005A670E" w:rsidRDefault="005A670E" w:rsidP="005A670E">
      <w:r>
        <w:t xml:space="preserve">где </w:t>
      </w:r>
      <w:r>
        <w:rPr>
          <w:rStyle w:val="katex-mathml"/>
        </w:rPr>
        <w:t>Ω(β)=</w:t>
      </w:r>
      <w:r>
        <w:rPr>
          <w:rStyle w:val="katex-mathml"/>
          <w:rFonts w:ascii="Cambria Math" w:hAnsi="Cambria Math" w:cs="Cambria Math"/>
        </w:rPr>
        <w:t>∥</w:t>
      </w:r>
      <w:r>
        <w:rPr>
          <w:rStyle w:val="katex-mathml"/>
        </w:rPr>
        <w:t>β</w:t>
      </w:r>
      <w:r>
        <w:rPr>
          <w:rStyle w:val="katex-mathml"/>
          <w:rFonts w:ascii="Cambria Math" w:hAnsi="Cambria Math" w:cs="Cambria Math"/>
        </w:rPr>
        <w:t>∥</w:t>
      </w:r>
      <w:r w:rsidRPr="005A670E">
        <w:rPr>
          <w:rStyle w:val="katex-mathml"/>
          <w:rFonts w:ascii="Cambria Math" w:hAnsi="Cambria Math" w:cs="Cambria Math"/>
          <w:vertAlign w:val="superscript"/>
        </w:rPr>
        <w:t>2</w:t>
      </w:r>
      <w:r w:rsidRPr="005A670E">
        <w:rPr>
          <w:rStyle w:val="katex-mathml"/>
          <w:rFonts w:ascii="Cambria Math" w:hAnsi="Cambria Math" w:cs="Cambria Math"/>
          <w:vertAlign w:val="subscript"/>
        </w:rPr>
        <w:t>2</w:t>
      </w:r>
      <w:r w:rsidRPr="005A670E">
        <w:rPr>
          <w:rStyle w:val="katex-mathml"/>
        </w:rPr>
        <w:t xml:space="preserve"> </w:t>
      </w:r>
      <w:r>
        <w:t xml:space="preserve">для </w:t>
      </w:r>
      <w:proofErr w:type="gramStart"/>
      <w:r w:rsidR="00AA73C0">
        <w:t>Гребневой(</w:t>
      </w:r>
      <w:proofErr w:type="gramEnd"/>
      <w:r w:rsidR="00AA73C0">
        <w:rPr>
          <w:lang w:val="en-US"/>
        </w:rPr>
        <w:t>Ridge</w:t>
      </w:r>
      <w:r w:rsidR="00AA73C0">
        <w:t xml:space="preserve">) </w:t>
      </w:r>
      <w:r>
        <w:t xml:space="preserve">регрессии и </w:t>
      </w:r>
      <w:r>
        <w:rPr>
          <w:rStyle w:val="katex-mathml"/>
        </w:rPr>
        <w:t>Ω(β)=</w:t>
      </w:r>
      <w:r>
        <w:rPr>
          <w:rStyle w:val="katex-mathml"/>
          <w:rFonts w:ascii="Cambria Math" w:hAnsi="Cambria Math" w:cs="Cambria Math"/>
        </w:rPr>
        <w:t>∥</w:t>
      </w:r>
      <w:r>
        <w:rPr>
          <w:rStyle w:val="katex-mathml"/>
        </w:rPr>
        <w:t>β</w:t>
      </w:r>
      <w:r>
        <w:rPr>
          <w:rStyle w:val="katex-mathml"/>
          <w:rFonts w:ascii="Cambria Math" w:hAnsi="Cambria Math" w:cs="Cambria Math"/>
        </w:rPr>
        <w:t>∥</w:t>
      </w:r>
      <w:r w:rsidRPr="005A670E">
        <w:rPr>
          <w:rStyle w:val="katex-mathml"/>
          <w:rFonts w:ascii="Cambria Math" w:hAnsi="Cambria Math" w:cs="Cambria Math"/>
          <w:vertAlign w:val="subscript"/>
        </w:rPr>
        <w:t>1</w:t>
      </w:r>
      <w:r>
        <w:rPr>
          <w:rStyle w:val="vlist-s"/>
        </w:rPr>
        <w:t>​</w:t>
      </w:r>
      <w:r>
        <w:t xml:space="preserve"> для </w:t>
      </w:r>
      <w:r w:rsidR="0052400E">
        <w:t>Лассо</w:t>
      </w:r>
      <w:r w:rsidR="00AA73C0" w:rsidRPr="00AA73C0">
        <w:t xml:space="preserve"> (</w:t>
      </w:r>
      <w:r w:rsidR="00AA73C0">
        <w:rPr>
          <w:lang w:val="en-US"/>
        </w:rPr>
        <w:t>Lasso</w:t>
      </w:r>
      <w:r w:rsidR="00AA73C0" w:rsidRPr="00AA73C0">
        <w:t>)</w:t>
      </w:r>
      <w:r>
        <w:t xml:space="preserve"> </w:t>
      </w:r>
      <w:r w:rsidR="005E20E6">
        <w:t>регрессии</w:t>
      </w:r>
      <w:r w:rsidR="00AA73C0" w:rsidRPr="00AA73C0">
        <w:t xml:space="preserve"> </w:t>
      </w:r>
      <w:r>
        <w:t>[</w:t>
      </w:r>
      <w:r w:rsidR="001D2623" w:rsidRPr="001D2623">
        <w:t>52</w:t>
      </w:r>
      <w:r>
        <w:t xml:space="preserve">]. </w:t>
      </w:r>
      <w:r w:rsidR="0052400E">
        <w:rPr>
          <w:i/>
        </w:rPr>
        <w:t>Гребневая регрессия</w:t>
      </w:r>
      <w:r>
        <w:t xml:space="preserve"> равномерно сжимает все коэффициенты, не обнуляя их </w:t>
      </w:r>
      <w:proofErr w:type="gramStart"/>
      <w:r w:rsidR="000C4709">
        <w:t>-</w:t>
      </w:r>
      <w:r>
        <w:t xml:space="preserve"> это</w:t>
      </w:r>
      <w:proofErr w:type="gramEnd"/>
      <w:r>
        <w:t xml:space="preserve"> полезно, когда большинство дескрипторов несут хотя бы небольшую информацию о </w:t>
      </w:r>
      <w:r w:rsidR="00AA73C0">
        <w:t>Ткип</w:t>
      </w:r>
      <w:r>
        <w:t xml:space="preserve">. </w:t>
      </w:r>
      <w:r w:rsidR="005E20E6">
        <w:rPr>
          <w:i/>
        </w:rPr>
        <w:t>Лассо</w:t>
      </w:r>
      <w:r>
        <w:t>, напротив, обнуляет коэффициенты незначимых дескрипторов, выполняя тем самым автоматический отбор признаков [</w:t>
      </w:r>
      <w:r w:rsidR="001D2623" w:rsidRPr="001D2623">
        <w:t>52</w:t>
      </w:r>
      <w:r>
        <w:t xml:space="preserve">]. </w:t>
      </w:r>
      <w:r w:rsidR="005E20E6">
        <w:rPr>
          <w:i/>
        </w:rPr>
        <w:t>Байесовская</w:t>
      </w:r>
      <w:r w:rsidR="00AA73C0" w:rsidRPr="00AA73C0">
        <w:rPr>
          <w:i/>
        </w:rPr>
        <w:t xml:space="preserve"> (</w:t>
      </w:r>
      <w:r w:rsidR="00AA73C0">
        <w:rPr>
          <w:i/>
          <w:lang w:val="en-US"/>
        </w:rPr>
        <w:t>Bayesian</w:t>
      </w:r>
      <w:r w:rsidR="00AA73C0" w:rsidRPr="00AA73C0">
        <w:rPr>
          <w:i/>
        </w:rPr>
        <w:t xml:space="preserve"> </w:t>
      </w:r>
      <w:r w:rsidR="00AA73C0">
        <w:rPr>
          <w:i/>
          <w:lang w:val="en-US"/>
        </w:rPr>
        <w:t>Ridge</w:t>
      </w:r>
      <w:r w:rsidR="00AA73C0" w:rsidRPr="00AA73C0">
        <w:rPr>
          <w:i/>
        </w:rPr>
        <w:t>)</w:t>
      </w:r>
      <w:r w:rsidR="005E20E6">
        <w:rPr>
          <w:i/>
        </w:rPr>
        <w:t xml:space="preserve"> гребневая</w:t>
      </w:r>
      <w:r>
        <w:t xml:space="preserve"> </w:t>
      </w:r>
      <w:r w:rsidR="000C4709">
        <w:t>-</w:t>
      </w:r>
      <w:r>
        <w:t xml:space="preserve"> байесовская интерпретация </w:t>
      </w:r>
      <w:r w:rsidR="005E20E6">
        <w:rPr>
          <w:i/>
        </w:rPr>
        <w:t>гребневой</w:t>
      </w:r>
      <w:r>
        <w:t>, позволяющая дополнительно получить оценку неопределённости предсказания. Все три метода дают линейные предсказания и хорошо интерпретируются: знак и величина коэффициента при дескрипторе напрямую показывают, как данная структурная характеристика связана с температурой кипения.</w:t>
      </w:r>
    </w:p>
    <w:p w14:paraId="323BD39B" w14:textId="77777777" w:rsidR="00923B5D" w:rsidRDefault="00E85C5F" w:rsidP="00923B5D">
      <w:pPr>
        <w:pStyle w:val="4"/>
      </w:pPr>
      <w:proofErr w:type="gramStart"/>
      <w:r>
        <w:t>1</w:t>
      </w:r>
      <w:r w:rsidR="00923B5D">
        <w:t>.4.1.</w:t>
      </w:r>
      <w:r w:rsidR="00923B5D" w:rsidRPr="00923B5D">
        <w:t>2</w:t>
      </w:r>
      <w:r w:rsidR="00923B5D">
        <w:t xml:space="preserve">  Метод</w:t>
      </w:r>
      <w:proofErr w:type="gramEnd"/>
      <w:r w:rsidR="00923B5D">
        <w:t xml:space="preserve"> ближайших соседей (k</w:t>
      </w:r>
      <w:r w:rsidR="00923B5D">
        <w:noBreakHyphen/>
        <w:t>NN)</w:t>
      </w:r>
    </w:p>
    <w:p w14:paraId="3C31AEDC" w14:textId="13DEA98A" w:rsidR="00923B5D" w:rsidRDefault="00923B5D" w:rsidP="00923B5D">
      <w:r w:rsidRPr="00923B5D">
        <w:rPr>
          <w:i/>
          <w:iCs/>
        </w:rPr>
        <w:t>Метод ближайших соседей (k</w:t>
      </w:r>
      <w:r w:rsidRPr="00923B5D">
        <w:rPr>
          <w:i/>
          <w:iCs/>
        </w:rPr>
        <w:noBreakHyphen/>
        <w:t>NN)</w:t>
      </w:r>
      <w:r w:rsidRPr="00923B5D">
        <w:t xml:space="preserve"> </w:t>
      </w:r>
      <w:proofErr w:type="gramStart"/>
      <w:r w:rsidR="000C4709">
        <w:t>-</w:t>
      </w:r>
      <w:r w:rsidRPr="00923B5D">
        <w:t xml:space="preserve"> это</w:t>
      </w:r>
      <w:proofErr w:type="gramEnd"/>
      <w:r w:rsidRPr="00923B5D">
        <w:t xml:space="preserve"> подход, основанный на классификации или регрессии, при котором прогнозируемое значение для молекулы определяется через среднее значение целевых свойств ближайших k молекул в пространстве признаков</w:t>
      </w:r>
      <w:r w:rsidR="00AF20A4" w:rsidRPr="00AF20A4">
        <w:t xml:space="preserve"> (</w:t>
      </w:r>
      <w:r w:rsidR="00AF20A4">
        <w:rPr>
          <w:lang w:val="en-US"/>
        </w:rPr>
        <w:t>c</w:t>
      </w:r>
      <w:r w:rsidR="00AF20A4">
        <w:t xml:space="preserve">м рис. </w:t>
      </w:r>
      <w:r w:rsidR="007F6B2F">
        <w:t>5</w:t>
      </w:r>
      <w:r w:rsidR="00AF20A4" w:rsidRPr="00AF20A4">
        <w:t>)</w:t>
      </w:r>
      <w:r w:rsidR="00AF20A4">
        <w:t xml:space="preserve"> </w:t>
      </w:r>
      <w:r w:rsidR="007A6F92">
        <w:t>[</w:t>
      </w:r>
      <w:r w:rsidR="001D2623" w:rsidRPr="001D2623">
        <w:t>53</w:t>
      </w:r>
      <w:r w:rsidR="007A6F92">
        <w:t>]</w:t>
      </w:r>
      <w:r w:rsidRPr="00923B5D">
        <w:t>. При этом не строится явная модель, а делается выбор на основе сходства молекул по дескрипторам:</w:t>
      </w:r>
    </w:p>
    <w:p w14:paraId="590E07AF" w14:textId="77777777" w:rsidR="002B15F9" w:rsidRPr="00923B5D" w:rsidRDefault="00C42FD8" w:rsidP="00C42FD8">
      <w:pPr>
        <w:jc w:val="left"/>
      </w:pPr>
      <w:r>
        <w:t xml:space="preserve">                                                      </w:t>
      </w:r>
      <m:oMath>
        <m:r>
          <w:rPr>
            <w:rFonts w:ascii="Cambria Math" w:hAnsi="Cambria Math"/>
          </w:rPr>
          <m:t xml:space="preserve">y=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m:t>
            </m:r>
            <m:r>
              <w:rPr>
                <w:rStyle w:val="vlist-s"/>
                <w:rFonts w:ascii="Cambria Math"/>
                <w:vertAlign w:val="subscript"/>
              </w:rPr>
              <m:t xml:space="preserve"> ,</m:t>
            </m:r>
          </m:e>
        </m:nary>
        <m:r>
          <w:rPr>
            <w:rFonts w:ascii="Cambria Math" w:hAnsi="Cambria Math"/>
          </w:rPr>
          <m:t xml:space="preserve"> </m:t>
        </m:r>
      </m:oMath>
      <w:r>
        <w:t xml:space="preserve">                                                             </w:t>
      </w:r>
      <w:r w:rsidR="002B15F9" w:rsidRPr="008240EC">
        <w:t>(</w:t>
      </w:r>
      <w:r w:rsidR="007A6F92" w:rsidRPr="005E3AAF">
        <w:t>8</w:t>
      </w:r>
      <w:r w:rsidR="002B15F9" w:rsidRPr="008240EC">
        <w:t>)</w:t>
      </w:r>
    </w:p>
    <w:p w14:paraId="0A49B5A5" w14:textId="60EDDC26" w:rsidR="00923B5D" w:rsidRPr="00923B5D" w:rsidRDefault="00923B5D" w:rsidP="00923B5D">
      <w:r w:rsidRPr="00923B5D">
        <w:t>где y</w:t>
      </w:r>
      <w:r w:rsidRPr="002B15F9">
        <w:rPr>
          <w:vertAlign w:val="subscript"/>
        </w:rPr>
        <w:t>i​</w:t>
      </w:r>
      <w:r w:rsidRPr="00923B5D">
        <w:t xml:space="preserve"> </w:t>
      </w:r>
      <w:r w:rsidR="000C4709">
        <w:t>-</w:t>
      </w:r>
      <w:r w:rsidRPr="00923B5D">
        <w:t xml:space="preserve"> значения целевого свойства для ближайших соседей. Этот метод хорошо работает в случае, когда данные имеют локальные зависимости, однако он ч</w:t>
      </w:r>
      <w:r w:rsidR="00AA73C0">
        <w:t>у</w:t>
      </w:r>
      <w:r w:rsidRPr="00923B5D">
        <w:t>вствителен к размерности пространства дескрипторов и требует вычислительных ресурсов для хранения и сравнения большого количества объектов</w:t>
      </w:r>
      <w:r w:rsidR="002B15F9" w:rsidRPr="002B15F9">
        <w:t xml:space="preserve"> [</w:t>
      </w:r>
      <w:r w:rsidR="001D2623" w:rsidRPr="001D2623">
        <w:t>53</w:t>
      </w:r>
      <w:r w:rsidR="002B15F9" w:rsidRPr="002B15F9">
        <w:t>]</w:t>
      </w:r>
      <w:r w:rsidRPr="00923B5D">
        <w:t>.</w:t>
      </w:r>
    </w:p>
    <w:p w14:paraId="48CA3217" w14:textId="77777777" w:rsidR="00923B5D" w:rsidRDefault="00AF20A4" w:rsidP="00AF20A4">
      <w:pPr>
        <w:ind w:firstLine="0"/>
        <w:jc w:val="center"/>
      </w:pPr>
      <w:r>
        <w:rPr>
          <w:noProof/>
        </w:rPr>
        <w:drawing>
          <wp:inline distT="0" distB="0" distL="0" distR="0" wp14:anchorId="01586F7A" wp14:editId="38B95936">
            <wp:extent cx="1911350" cy="1728266"/>
            <wp:effectExtent l="0" t="0" r="0" b="5715"/>
            <wp:docPr id="4" name="Рисунок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2376" cy="1738235"/>
                    </a:xfrm>
                    <a:prstGeom prst="rect">
                      <a:avLst/>
                    </a:prstGeom>
                    <a:noFill/>
                    <a:ln>
                      <a:noFill/>
                    </a:ln>
                  </pic:spPr>
                </pic:pic>
              </a:graphicData>
            </a:graphic>
          </wp:inline>
        </w:drawing>
      </w:r>
    </w:p>
    <w:p w14:paraId="0FF06A36" w14:textId="77777777" w:rsidR="00AF20A4" w:rsidRDefault="00AF20A4" w:rsidP="00AF20A4">
      <w:pPr>
        <w:ind w:firstLine="0"/>
        <w:jc w:val="center"/>
      </w:pPr>
      <w:r>
        <w:lastRenderedPageBreak/>
        <w:t xml:space="preserve">Рис. </w:t>
      </w:r>
      <w:r w:rsidR="007F6B2F">
        <w:t>5</w:t>
      </w:r>
      <w:r w:rsidRPr="00AF20A4">
        <w:t>. Пример классификации методом k ближайших соседей: тестовый образец (зелёный круг) должен быть классифицирован как синий квадрат (класс 1) или как красный</w:t>
      </w:r>
      <w:r>
        <w:t xml:space="preserve"> </w:t>
      </w:r>
      <w:r w:rsidRPr="00AF20A4">
        <w:t>треугольник (класс 2); если k=3, то он классифицируется как 2-й класс, потому что внутри меньшего круга 2 треугольника и только 1 квадрат; если k=5, то он будет классифицирован как 1-й класс (3 квадрата против 2 треугольников внутри большего круга)[</w:t>
      </w:r>
      <w:r w:rsidR="001D2623" w:rsidRPr="001D2623">
        <w:t>53</w:t>
      </w:r>
      <w:r w:rsidRPr="00AF20A4">
        <w:t>]</w:t>
      </w:r>
      <w:r>
        <w:t>.</w:t>
      </w:r>
    </w:p>
    <w:p w14:paraId="15274288" w14:textId="77777777" w:rsidR="00AF20A4" w:rsidRDefault="00E85C5F" w:rsidP="00AF20A4">
      <w:pPr>
        <w:pStyle w:val="4"/>
      </w:pPr>
      <w:proofErr w:type="gramStart"/>
      <w:r>
        <w:t>1</w:t>
      </w:r>
      <w:r w:rsidR="00AF20A4">
        <w:t>.4.1.</w:t>
      </w:r>
      <w:r w:rsidR="00AF20A4" w:rsidRPr="00AF20A4">
        <w:t>3</w:t>
      </w:r>
      <w:r w:rsidR="00AF20A4">
        <w:t xml:space="preserve">  Метод</w:t>
      </w:r>
      <w:proofErr w:type="gramEnd"/>
      <w:r w:rsidR="00AF20A4">
        <w:t xml:space="preserve"> опорных векторов (SVM)</w:t>
      </w:r>
    </w:p>
    <w:p w14:paraId="1E3015A1" w14:textId="2F76D1CE" w:rsidR="00AF20A4" w:rsidRPr="00AF20A4" w:rsidRDefault="00AF20A4" w:rsidP="00AF20A4">
      <w:r w:rsidRPr="00AF20A4">
        <w:rPr>
          <w:i/>
          <w:iCs/>
        </w:rPr>
        <w:t>Метод опорных векторов (SVM)</w:t>
      </w:r>
      <w:r w:rsidRPr="00AF20A4">
        <w:t xml:space="preserve"> применяет принцип нахождения гиперплоскости, разделяющей объекты с максимальной возможной маржой (</w:t>
      </w:r>
      <w:r>
        <w:rPr>
          <w:lang w:val="en-US"/>
        </w:rPr>
        <w:t>c</w:t>
      </w:r>
      <w:r>
        <w:t xml:space="preserve">м. рис. </w:t>
      </w:r>
      <w:r w:rsidR="007F6B2F">
        <w:t>6</w:t>
      </w:r>
      <w:r w:rsidRPr="00AF20A4">
        <w:t xml:space="preserve">). Для задач регрессии (SVR) алгоритм использует принцип минимизации ошибки, которая определяется на основе функционала потерь. SVM подходит для работы с высокоразмерными данными и может быть эффективно использован в задачах предсказания </w:t>
      </w:r>
      <w:r w:rsidR="00AA73C0">
        <w:t>Ткип</w:t>
      </w:r>
      <w:r w:rsidRPr="00AF20A4">
        <w:t xml:space="preserve"> с использованием молекулярных дескрипторов.</w:t>
      </w:r>
    </w:p>
    <w:p w14:paraId="35BA7A23" w14:textId="5227E697" w:rsidR="00AF20A4" w:rsidRDefault="00AF20A4" w:rsidP="00AF20A4">
      <w:r w:rsidRPr="00AF20A4">
        <w:t xml:space="preserve">SVM может работать как с линейными, так и с нелинейными зависимостями, благодаря использованию </w:t>
      </w:r>
      <w:r w:rsidRPr="00AF20A4">
        <w:rPr>
          <w:i/>
          <w:iCs/>
        </w:rPr>
        <w:t>ядра</w:t>
      </w:r>
      <w:r w:rsidRPr="00AF20A4">
        <w:t xml:space="preserve"> (например, гауссово или полиномиальное ядро), которое позволяет моделировать сложные структуры данных. Однако настройка гиперпараметров и выбор ядра для задачи прогнозирования </w:t>
      </w:r>
      <w:r w:rsidR="00AA73C0">
        <w:t>Ткип</w:t>
      </w:r>
      <w:r w:rsidRPr="00AF20A4">
        <w:t xml:space="preserve"> могут быть трудными и требуют предварительного тестирования</w:t>
      </w:r>
      <w:r w:rsidR="00495850">
        <w:t xml:space="preserve"> </w:t>
      </w:r>
      <w:r w:rsidR="00495850" w:rsidRPr="00495850">
        <w:t>[</w:t>
      </w:r>
      <w:r w:rsidR="001D2623" w:rsidRPr="001D2623">
        <w:t>54</w:t>
      </w:r>
      <w:r w:rsidR="00495850" w:rsidRPr="00495850">
        <w:t>]</w:t>
      </w:r>
      <w:r w:rsidRPr="00AF20A4">
        <w:t>.</w:t>
      </w:r>
    </w:p>
    <w:p w14:paraId="4DEC507A" w14:textId="77777777" w:rsidR="00AF20A4" w:rsidRPr="00AF20A4" w:rsidRDefault="00AF20A4" w:rsidP="00AF20A4"/>
    <w:p w14:paraId="7DD84842" w14:textId="77777777" w:rsidR="00AF20A4" w:rsidRPr="00AF20A4" w:rsidRDefault="00AF20A4" w:rsidP="00AF20A4"/>
    <w:p w14:paraId="6D591A6A" w14:textId="77777777" w:rsidR="00923B5D" w:rsidRDefault="00923B5D" w:rsidP="00923B5D"/>
    <w:p w14:paraId="0E5739E4" w14:textId="77777777" w:rsidR="00AF20A4" w:rsidRPr="000F71A8" w:rsidRDefault="00923B5D" w:rsidP="00AF20A4">
      <w:pPr>
        <w:jc w:val="center"/>
        <w:rPr>
          <w:color w:val="000000" w:themeColor="text1"/>
          <w:szCs w:val="24"/>
        </w:rPr>
      </w:pPr>
      <w:r>
        <w:tab/>
      </w:r>
      <w:r w:rsidR="00AF20A4" w:rsidRPr="000F71A8">
        <w:rPr>
          <w:noProof/>
          <w:color w:val="000000" w:themeColor="text1"/>
          <w:szCs w:val="24"/>
        </w:rPr>
        <w:drawing>
          <wp:inline distT="0" distB="0" distL="0" distR="0" wp14:anchorId="39A047CF" wp14:editId="54EF9150">
            <wp:extent cx="5405120" cy="2480945"/>
            <wp:effectExtent l="0" t="0" r="0" b="0"/>
            <wp:docPr id="5" name="Рисунок 5" descr="Изображение выглядит как снимок экрана, диаграмма, графический дизайн, дизайн&#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снимок экрана, диаграмма, графический дизайн, дизайн&#10;&#10;Автоматически созданное описание"/>
                    <pic:cNvPicPr>
                      <a:picLocks noChangeArrowheads="1"/>
                    </pic:cNvPicPr>
                  </pic:nvPicPr>
                  <pic:blipFill>
                    <a:blip r:embed="rId15">
                      <a:extLst>
                        <a:ext uri="{28A0092B-C50C-407E-A947-70E740481C1C}">
                          <a14:useLocalDpi xmlns:a14="http://schemas.microsoft.com/office/drawing/2010/main" val="0"/>
                        </a:ext>
                      </a:extLst>
                    </a:blip>
                    <a:srcRect l="7195" t="6819" r="2885" b="3580"/>
                    <a:stretch>
                      <a:fillRect/>
                    </a:stretch>
                  </pic:blipFill>
                  <pic:spPr bwMode="auto">
                    <a:xfrm>
                      <a:off x="0" y="0"/>
                      <a:ext cx="5405120" cy="2480945"/>
                    </a:xfrm>
                    <a:prstGeom prst="rect">
                      <a:avLst/>
                    </a:prstGeom>
                    <a:noFill/>
                    <a:ln>
                      <a:noFill/>
                    </a:ln>
                  </pic:spPr>
                </pic:pic>
              </a:graphicData>
            </a:graphic>
          </wp:inline>
        </w:drawing>
      </w:r>
    </w:p>
    <w:p w14:paraId="43548A2A" w14:textId="33F7E46E" w:rsidR="00AF20A4" w:rsidRPr="000F71A8" w:rsidRDefault="00AF20A4" w:rsidP="00AF20A4">
      <w:pPr>
        <w:spacing w:after="120"/>
        <w:jc w:val="center"/>
        <w:rPr>
          <w:color w:val="000000" w:themeColor="text1"/>
          <w:spacing w:val="-6"/>
          <w:szCs w:val="24"/>
        </w:rPr>
      </w:pPr>
      <w:r w:rsidRPr="000F71A8">
        <w:rPr>
          <w:color w:val="000000" w:themeColor="text1"/>
          <w:spacing w:val="-6"/>
          <w:szCs w:val="24"/>
        </w:rPr>
        <w:t>Рис</w:t>
      </w:r>
      <w:r w:rsidRPr="0034229A">
        <w:rPr>
          <w:color w:val="000000" w:themeColor="text1"/>
          <w:spacing w:val="-6"/>
          <w:szCs w:val="24"/>
        </w:rPr>
        <w:t xml:space="preserve"> </w:t>
      </w:r>
      <w:r w:rsidR="007F6B2F">
        <w:rPr>
          <w:color w:val="000000" w:themeColor="text1"/>
          <w:spacing w:val="-6"/>
          <w:szCs w:val="24"/>
        </w:rPr>
        <w:t>6</w:t>
      </w:r>
      <w:r w:rsidRPr="000F71A8">
        <w:rPr>
          <w:color w:val="000000" w:themeColor="text1"/>
          <w:spacing w:val="-6"/>
          <w:szCs w:val="24"/>
        </w:rPr>
        <w:t xml:space="preserve">. Суть метода опорных векторов </w:t>
      </w:r>
      <w:r w:rsidR="000C4709">
        <w:rPr>
          <w:color w:val="000000" w:themeColor="text1"/>
          <w:spacing w:val="-6"/>
          <w:szCs w:val="24"/>
        </w:rPr>
        <w:t>-</w:t>
      </w:r>
      <w:r w:rsidRPr="000F71A8">
        <w:rPr>
          <w:color w:val="000000" w:themeColor="text1"/>
          <w:spacing w:val="-6"/>
          <w:szCs w:val="24"/>
        </w:rPr>
        <w:t xml:space="preserve"> построить такую гиперплоскость, чтобы расстояние между ней и ближайшими примерами было максимально [</w:t>
      </w:r>
      <w:r w:rsidR="001D2623" w:rsidRPr="001D2623">
        <w:rPr>
          <w:color w:val="000000" w:themeColor="text1"/>
          <w:spacing w:val="-6"/>
          <w:szCs w:val="24"/>
        </w:rPr>
        <w:t>54</w:t>
      </w:r>
      <w:r w:rsidRPr="000F71A8">
        <w:rPr>
          <w:color w:val="000000" w:themeColor="text1"/>
          <w:spacing w:val="-6"/>
          <w:szCs w:val="24"/>
        </w:rPr>
        <w:t>].</w:t>
      </w:r>
    </w:p>
    <w:p w14:paraId="1D4538CA" w14:textId="77777777" w:rsidR="00AF20A4" w:rsidRPr="00495850" w:rsidRDefault="00E85C5F" w:rsidP="00495850">
      <w:pPr>
        <w:pStyle w:val="4"/>
      </w:pPr>
      <w:proofErr w:type="gramStart"/>
      <w:r>
        <w:lastRenderedPageBreak/>
        <w:t>1</w:t>
      </w:r>
      <w:r w:rsidR="00AF20A4">
        <w:t xml:space="preserve">.4.1.4  </w:t>
      </w:r>
      <w:r w:rsidR="007A6F92">
        <w:t>Ансамблевые</w:t>
      </w:r>
      <w:proofErr w:type="gramEnd"/>
      <w:r w:rsidR="007A6F92">
        <w:t xml:space="preserve"> методы: случайный лес и градиентный бустинг.</w:t>
      </w:r>
    </w:p>
    <w:p w14:paraId="03A05476" w14:textId="77777777" w:rsidR="007A6F92" w:rsidRPr="007A6F92" w:rsidRDefault="007A6F92" w:rsidP="007A6F92">
      <w:r w:rsidRPr="007A6F92">
        <w:t xml:space="preserve">Ансамблевые методы объединяют предсказания множества деревьев решений, каждое из которых разбивает пространство дескрипторов на области с близкими значениями </w:t>
      </w:r>
      <w:r>
        <w:rPr>
          <w:lang w:val="en-US"/>
        </w:rPr>
        <w:t>BP</w:t>
      </w:r>
      <w:r w:rsidRPr="007A6F92">
        <w:t xml:space="preserve">. </w:t>
      </w:r>
      <w:r w:rsidRPr="007A6F92">
        <w:rPr>
          <w:i/>
        </w:rPr>
        <w:t>Случайный лес (Random Forest)</w:t>
      </w:r>
      <w:r w:rsidRPr="007A6F92">
        <w:t xml:space="preserve"> строит деревья независимо на случайных подвыборках данных и признаков (бэггинг), усредняя результат (см. рис. 7) [</w:t>
      </w:r>
      <w:r w:rsidR="001D2623" w:rsidRPr="001D2623">
        <w:t>55</w:t>
      </w:r>
      <w:r w:rsidRPr="007A6F92">
        <w:t>]. Такой подход снижает дисперсию предсказаний и устойчив к выбросам, что ценно при работе с разнородными химическими данными из нескольких баз.</w:t>
      </w:r>
    </w:p>
    <w:p w14:paraId="38D4D363" w14:textId="099DE93C" w:rsidR="007A6F92" w:rsidRPr="007A6F92" w:rsidRDefault="007A6F92" w:rsidP="007A6F92">
      <w:r w:rsidRPr="007A6F92">
        <w:t xml:space="preserve">Методы </w:t>
      </w:r>
      <w:r w:rsidRPr="002251C0">
        <w:rPr>
          <w:i/>
        </w:rPr>
        <w:t>градиентного бустинга</w:t>
      </w:r>
      <w:r w:rsidRPr="007A6F92">
        <w:t xml:space="preserve"> </w:t>
      </w:r>
      <w:r w:rsidR="000C4709">
        <w:t>-</w:t>
      </w:r>
      <w:r w:rsidRPr="007A6F92">
        <w:t xml:space="preserve"> </w:t>
      </w:r>
      <w:r w:rsidRPr="002251C0">
        <w:rPr>
          <w:i/>
        </w:rPr>
        <w:t>XGBoost</w:t>
      </w:r>
      <w:r w:rsidRPr="007A6F92">
        <w:t xml:space="preserve"> [</w:t>
      </w:r>
      <w:r w:rsidR="001D2623" w:rsidRPr="001D2623">
        <w:t>56</w:t>
      </w:r>
      <w:r w:rsidRPr="007A6F92">
        <w:t xml:space="preserve">], </w:t>
      </w:r>
      <w:r w:rsidRPr="002251C0">
        <w:rPr>
          <w:i/>
        </w:rPr>
        <w:t>LightGBM</w:t>
      </w:r>
      <w:r w:rsidRPr="007A6F92">
        <w:t xml:space="preserve"> [</w:t>
      </w:r>
      <w:r w:rsidR="001D2623" w:rsidRPr="001D2623">
        <w:t>57</w:t>
      </w:r>
      <w:r w:rsidRPr="007A6F92">
        <w:t xml:space="preserve">] и </w:t>
      </w:r>
      <w:r w:rsidRPr="002251C0">
        <w:rPr>
          <w:i/>
        </w:rPr>
        <w:t>CatBoost</w:t>
      </w:r>
      <w:r w:rsidRPr="007A6F92">
        <w:t xml:space="preserve"> [</w:t>
      </w:r>
      <w:r w:rsidR="001D2623" w:rsidRPr="001D2623">
        <w:t>58</w:t>
      </w:r>
      <w:r w:rsidRPr="007A6F92">
        <w:t xml:space="preserve">] </w:t>
      </w:r>
      <w:proofErr w:type="gramStart"/>
      <w:r w:rsidR="000C4709">
        <w:t>-</w:t>
      </w:r>
      <w:r w:rsidR="00827094" w:rsidRPr="00827094">
        <w:t xml:space="preserve"> </w:t>
      </w:r>
      <w:r w:rsidRPr="007A6F92">
        <w:t xml:space="preserve"> строят</w:t>
      </w:r>
      <w:proofErr w:type="gramEnd"/>
      <w:r w:rsidRPr="007A6F92">
        <w:t xml:space="preserve"> деревья последовательно: каждое следующее дерево исправляет ошибки предыдущего:</w:t>
      </w:r>
    </w:p>
    <w:p w14:paraId="57BE505C" w14:textId="77777777" w:rsidR="00827094" w:rsidRPr="002251C0" w:rsidRDefault="002251C0" w:rsidP="007A6F92">
      <w:pPr>
        <w:rPr>
          <w:i/>
        </w:rPr>
      </w:pPr>
      <w:r w:rsidRPr="002251C0">
        <w:t xml:space="preserv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η</m:t>
        </m:r>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w:r w:rsidRPr="002251C0">
        <w:rPr>
          <w:i/>
        </w:rPr>
        <w:t xml:space="preserve">                                                                    (8)</w:t>
      </w:r>
    </w:p>
    <w:p w14:paraId="3B1DB9A1" w14:textId="6254AD9A" w:rsidR="007A6F92" w:rsidRPr="007A6F92" w:rsidRDefault="007A6F92" w:rsidP="007A6F92">
      <w:r w:rsidRPr="007A6F92">
        <w:t xml:space="preserve">где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Pr="007A6F92">
        <w:t xml:space="preserve">​ </w:t>
      </w:r>
      <w:r w:rsidR="000C4709">
        <w:t>-</w:t>
      </w:r>
      <w:r w:rsidRPr="007A6F92">
        <w:t xml:space="preserve"> дерево, обученное на остатках модели </w:t>
      </w:r>
      <m:oMath>
        <m:sSub>
          <m:sSubPr>
            <m:ctrlPr>
              <w:rPr>
                <w:rFonts w:ascii="Cambria Math" w:hAnsi="Cambria Math"/>
                <w:i/>
              </w:rPr>
            </m:ctrlPr>
          </m:sSubPr>
          <m:e>
            <m:r>
              <w:rPr>
                <w:rFonts w:ascii="Cambria Math" w:hAnsi="Cambria Math"/>
              </w:rPr>
              <m:t>F</m:t>
            </m:r>
          </m:e>
          <m:sub>
            <m:r>
              <w:rPr>
                <w:rFonts w:ascii="Cambria Math" w:hAnsi="Cambria Math"/>
              </w:rPr>
              <m:t>m-1</m:t>
            </m:r>
          </m:sub>
        </m:sSub>
      </m:oMath>
      <w:r w:rsidRPr="007A6F92">
        <w:t xml:space="preserve">​, а η </w:t>
      </w:r>
      <w:r w:rsidR="000C4709">
        <w:t>-</w:t>
      </w:r>
      <w:r w:rsidR="002251C0" w:rsidRPr="002251C0">
        <w:t xml:space="preserve"> </w:t>
      </w:r>
      <w:r w:rsidRPr="007A6F92">
        <w:t>скорость обучения. С точки зрения химика это означает, что модель итеративно выявляет классы соединений, для которых текущее приближение наименее точно, и целенаправленно улучшает предсказание именно для них. CatBoost использует симметричные деревья и упорядоченный бустинг, что снижает переобучение на относительно небольших и неоднородных да, характерных для хемоинформатики [</w:t>
      </w:r>
      <w:r w:rsidR="001D2623" w:rsidRPr="001D2623">
        <w:t>58</w:t>
      </w:r>
      <w:r w:rsidRPr="007A6F92">
        <w:t>].</w:t>
      </w:r>
    </w:p>
    <w:p w14:paraId="7E673804" w14:textId="77777777" w:rsidR="00495850" w:rsidRPr="000F71A8" w:rsidRDefault="00495850" w:rsidP="00495850">
      <w:pPr>
        <w:pStyle w:val="14"/>
        <w:spacing w:before="0" w:beforeAutospacing="0" w:after="0" w:line="360" w:lineRule="auto"/>
        <w:ind w:firstLine="709"/>
        <w:jc w:val="center"/>
        <w:rPr>
          <w:rFonts w:ascii="Times New Roman" w:hAnsi="Times New Roman"/>
          <w:color w:val="000000" w:themeColor="text1"/>
          <w:sz w:val="24"/>
          <w:szCs w:val="24"/>
        </w:rPr>
      </w:pPr>
      <w:r w:rsidRPr="000F71A8">
        <w:rPr>
          <w:rFonts w:ascii="Times New Roman" w:hAnsi="Times New Roman"/>
          <w:noProof/>
          <w:color w:val="000000" w:themeColor="text1"/>
          <w:sz w:val="24"/>
          <w:szCs w:val="24"/>
        </w:rPr>
        <w:drawing>
          <wp:inline distT="0" distB="0" distL="0" distR="0" wp14:anchorId="05A67DFC" wp14:editId="5F3BF0CE">
            <wp:extent cx="4671695" cy="2770505"/>
            <wp:effectExtent l="0" t="0" r="14605" b="10795"/>
            <wp:docPr id="6" name="Рисунок 6" descr="Изображение выглядит как зарисовка, рисунок, оригами, дизайн&#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зарисовка, рисунок, оригами, дизайн&#10;&#10;Автоматически созданное описание"/>
                    <pic:cNvPicPr>
                      <a:picLocks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671695" cy="2770505"/>
                    </a:xfrm>
                    <a:prstGeom prst="rect">
                      <a:avLst/>
                    </a:prstGeom>
                    <a:noFill/>
                    <a:ln>
                      <a:noFill/>
                    </a:ln>
                  </pic:spPr>
                </pic:pic>
              </a:graphicData>
            </a:graphic>
          </wp:inline>
        </w:drawing>
      </w:r>
      <w:r w:rsidRPr="000F71A8">
        <w:rPr>
          <w:rFonts w:ascii="Times New Roman" w:hAnsi="Times New Roman"/>
          <w:color w:val="000000" w:themeColor="text1"/>
          <w:sz w:val="24"/>
          <w:szCs w:val="24"/>
        </w:rPr>
        <w:t xml:space="preserve"> </w:t>
      </w:r>
    </w:p>
    <w:p w14:paraId="58DCEC2F" w14:textId="77777777" w:rsidR="00495850" w:rsidRDefault="00495850" w:rsidP="002251C0">
      <w:pPr>
        <w:pStyle w:val="a7"/>
        <w:rPr>
          <w:rStyle w:val="15"/>
          <w:rFonts w:ascii="Times New Roman" w:hAnsi="Times New Roman" w:hint="default"/>
          <w:sz w:val="24"/>
          <w:szCs w:val="24"/>
        </w:rPr>
      </w:pPr>
      <w:r w:rsidRPr="000F71A8">
        <w:rPr>
          <w:rStyle w:val="15"/>
          <w:rFonts w:ascii="Times New Roman" w:hAnsi="Times New Roman" w:hint="default"/>
          <w:sz w:val="24"/>
          <w:szCs w:val="24"/>
        </w:rPr>
        <w:t>Рис</w:t>
      </w:r>
      <w:r w:rsidRPr="0034229A">
        <w:rPr>
          <w:rStyle w:val="15"/>
          <w:rFonts w:ascii="Times New Roman" w:hAnsi="Times New Roman" w:hint="default"/>
          <w:sz w:val="24"/>
          <w:szCs w:val="24"/>
        </w:rPr>
        <w:t xml:space="preserve"> </w:t>
      </w:r>
      <w:r w:rsidR="007F6B2F">
        <w:rPr>
          <w:rStyle w:val="15"/>
          <w:rFonts w:ascii="Times New Roman" w:hAnsi="Times New Roman" w:hint="default"/>
          <w:sz w:val="24"/>
          <w:szCs w:val="24"/>
        </w:rPr>
        <w:t>7</w:t>
      </w:r>
      <w:r w:rsidRPr="000F71A8">
        <w:rPr>
          <w:rStyle w:val="15"/>
          <w:rFonts w:ascii="Times New Roman" w:hAnsi="Times New Roman" w:hint="default"/>
          <w:sz w:val="24"/>
          <w:szCs w:val="24"/>
        </w:rPr>
        <w:t>. Случайный лес с двумя деревьями</w:t>
      </w:r>
      <w:r w:rsidRPr="00495850">
        <w:rPr>
          <w:rStyle w:val="15"/>
          <w:rFonts w:ascii="Times New Roman" w:hAnsi="Times New Roman" w:hint="default"/>
          <w:sz w:val="24"/>
          <w:szCs w:val="24"/>
        </w:rPr>
        <w:t xml:space="preserve"> [</w:t>
      </w:r>
      <w:r w:rsidR="001D2623" w:rsidRPr="001D2623">
        <w:rPr>
          <w:rStyle w:val="15"/>
          <w:rFonts w:ascii="Times New Roman" w:hAnsi="Times New Roman" w:hint="default"/>
          <w:sz w:val="24"/>
          <w:szCs w:val="24"/>
        </w:rPr>
        <w:t>55</w:t>
      </w:r>
      <w:r w:rsidRPr="00495850">
        <w:rPr>
          <w:rStyle w:val="15"/>
          <w:rFonts w:ascii="Times New Roman" w:hAnsi="Times New Roman" w:hint="default"/>
          <w:sz w:val="24"/>
          <w:szCs w:val="24"/>
        </w:rPr>
        <w:t>].</w:t>
      </w:r>
    </w:p>
    <w:p w14:paraId="2E5DB54C" w14:textId="77777777" w:rsidR="002251C0" w:rsidRPr="00495850" w:rsidRDefault="002251C0" w:rsidP="002251C0">
      <w:pPr>
        <w:pStyle w:val="4"/>
      </w:pPr>
      <w:proofErr w:type="gramStart"/>
      <w:r>
        <w:t>1.4.1.4  Многослойный</w:t>
      </w:r>
      <w:proofErr w:type="gramEnd"/>
      <w:r>
        <w:t xml:space="preserve"> персептрон(</w:t>
      </w:r>
      <w:r>
        <w:rPr>
          <w:lang w:val="en-US"/>
        </w:rPr>
        <w:t>MLP</w:t>
      </w:r>
      <w:r>
        <w:t>).</w:t>
      </w:r>
    </w:p>
    <w:p w14:paraId="5C00DF80" w14:textId="1A248177" w:rsidR="002251C0" w:rsidRDefault="00B92EF2" w:rsidP="002251C0">
      <w:r w:rsidRPr="00B92EF2">
        <w:rPr>
          <w:i/>
        </w:rPr>
        <w:t>Многослойный персептрон</w:t>
      </w:r>
      <w:r>
        <w:t xml:space="preserve"> </w:t>
      </w:r>
      <w:r w:rsidR="000C4709">
        <w:t>-</w:t>
      </w:r>
      <w:r>
        <w:t xml:space="preserve"> прямой аналог нелинейной регрессии: входной вектор дескрипторов последовательно преобразуется несколькими слоями с нелинейными </w:t>
      </w:r>
      <w:r>
        <w:lastRenderedPageBreak/>
        <w:t xml:space="preserve">функциями активации, и на выходе получается предсказанное значение </w:t>
      </w:r>
      <w:r w:rsidR="001A188F">
        <w:t>температуры кипения</w:t>
      </w:r>
      <w:r w:rsidR="001A188F" w:rsidRPr="001A188F">
        <w:t xml:space="preserve"> (</w:t>
      </w:r>
      <w:r w:rsidR="001A188F">
        <w:t>см. рис. 8</w:t>
      </w:r>
      <w:r w:rsidR="001A188F" w:rsidRPr="001A188F">
        <w:t>)</w:t>
      </w:r>
      <w:r w:rsidR="001A188F">
        <w:t>.</w:t>
      </w:r>
      <w:r>
        <w:t xml:space="preserve"> </w:t>
      </w:r>
    </w:p>
    <w:p w14:paraId="288B28DD" w14:textId="77777777" w:rsidR="001A188F" w:rsidRDefault="001A188F" w:rsidP="001A188F">
      <w:pPr>
        <w:ind w:firstLine="0"/>
        <w:jc w:val="center"/>
        <w:rPr>
          <w:rFonts w:eastAsia="TimesNewRomanPSMT"/>
        </w:rPr>
      </w:pPr>
      <w:r>
        <w:rPr>
          <w:noProof/>
        </w:rPr>
        <w:drawing>
          <wp:inline distT="0" distB="0" distL="0" distR="0" wp14:anchorId="1991FAE3" wp14:editId="10528719">
            <wp:extent cx="2863689" cy="1948376"/>
            <wp:effectExtent l="0" t="0" r="0" b="0"/>
            <wp:docPr id="10" name="Рисунок 10" descr="https://habrastorage.org/r/w1560/webt/zd/qa/6k/zdqa6kbejfsqktsrcthkmho51q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webt/zd/qa/6k/zdqa6kbejfsqktsrcthkmho51q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3788" cy="1955247"/>
                    </a:xfrm>
                    <a:prstGeom prst="rect">
                      <a:avLst/>
                    </a:prstGeom>
                    <a:noFill/>
                    <a:ln>
                      <a:noFill/>
                    </a:ln>
                  </pic:spPr>
                </pic:pic>
              </a:graphicData>
            </a:graphic>
          </wp:inline>
        </w:drawing>
      </w:r>
    </w:p>
    <w:p w14:paraId="7DAB6752" w14:textId="77777777" w:rsidR="001A188F" w:rsidRPr="001A188F" w:rsidRDefault="001A188F" w:rsidP="001A188F">
      <w:pPr>
        <w:ind w:firstLine="0"/>
        <w:jc w:val="center"/>
        <w:rPr>
          <w:rFonts w:eastAsia="TimesNewRomanPSMT"/>
        </w:rPr>
      </w:pPr>
      <w:r>
        <w:t xml:space="preserve">Рис. 8. Упрощенная схема работы персептрона с одним скрытым слоем </w:t>
      </w:r>
      <w:r w:rsidRPr="001A188F">
        <w:t>[</w:t>
      </w:r>
      <w:r w:rsidR="001D2623" w:rsidRPr="001D2623">
        <w:t>59</w:t>
      </w:r>
      <w:r w:rsidRPr="001A188F">
        <w:t>]</w:t>
      </w:r>
      <w:r>
        <w:t>.</w:t>
      </w:r>
    </w:p>
    <w:p w14:paraId="33A7A81B" w14:textId="3B4577FF" w:rsidR="00CD529D" w:rsidRPr="001A188F" w:rsidRDefault="001A188F" w:rsidP="001A188F">
      <w:pPr>
        <w:rPr>
          <w:rFonts w:eastAsia="TimesNewRomanPSMT"/>
        </w:rPr>
      </w:pPr>
      <w:r>
        <w:t xml:space="preserve">В отличие от линейных моделей, MLP способен автоматически обнаруживать сложные комбинированные эффекты </w:t>
      </w:r>
      <w:r w:rsidR="000C4709">
        <w:t>-</w:t>
      </w:r>
      <w:r>
        <w:t xml:space="preserve"> например, то, что высокая молекулярная масса в сочетании с несколькими ароматическими кольцами даёт непропорционально высокую </w:t>
      </w:r>
      <w:r w:rsidR="00AA73C0">
        <w:t>Ткип</w:t>
      </w:r>
      <w:r>
        <w:t xml:space="preserve"> из-за π</w:t>
      </w:r>
      <w:r w:rsidR="000C4709">
        <w:t>-</w:t>
      </w:r>
      <w:r>
        <w:t>π-стекинга. В данной работе архитектура и гиперпараметры MLP подбирались автоматически с помощью байесовской оптимизации (Optuna) [</w:t>
      </w:r>
      <w:r w:rsidR="001D2623" w:rsidRPr="001D2623">
        <w:t>59</w:t>
      </w:r>
      <w:r>
        <w:t>].</w:t>
      </w:r>
    </w:p>
    <w:p w14:paraId="41E8DC44" w14:textId="77777777" w:rsidR="002F2F1B" w:rsidRDefault="006B51C5" w:rsidP="002F2F1B">
      <w:pPr>
        <w:pStyle w:val="3"/>
        <w:jc w:val="center"/>
      </w:pPr>
      <w:bookmarkStart w:id="22" w:name="_Toc232042937"/>
      <w:r>
        <w:t>1</w:t>
      </w:r>
      <w:r w:rsidR="002F2F1B">
        <w:t>.4.3 Графовые нейронные сети (GNN)</w:t>
      </w:r>
      <w:bookmarkEnd w:id="22"/>
    </w:p>
    <w:p w14:paraId="1D56E8FC" w14:textId="28384057" w:rsidR="002F2F1B" w:rsidRDefault="002F2F1B" w:rsidP="002F2F1B">
      <w:r>
        <w:rPr>
          <w:rStyle w:val="af3"/>
        </w:rPr>
        <w:t>Графовые нейронные сети (GNN)</w:t>
      </w:r>
      <w:r>
        <w:t xml:space="preserve"> являются одним из самых передовых методов машинного обучения, ориентированных на работу с данными, представленными в виде графов. В химии молекулы традиционно представляются как графы, где атомы молекулы являются узлами, а химические связи </w:t>
      </w:r>
      <w:r w:rsidR="000C4709">
        <w:t>-</w:t>
      </w:r>
      <w:r>
        <w:t xml:space="preserve"> рёбрами</w:t>
      </w:r>
      <w:r w:rsidR="00D12831">
        <w:t xml:space="preserve"> </w:t>
      </w:r>
      <w:r w:rsidR="00D12831" w:rsidRPr="00D12831">
        <w:t>(</w:t>
      </w:r>
      <w:r w:rsidR="00D12831">
        <w:t xml:space="preserve">см. рис. </w:t>
      </w:r>
      <w:r w:rsidR="001A188F">
        <w:t>9</w:t>
      </w:r>
      <w:r w:rsidR="00D12831" w:rsidRPr="00D12831">
        <w:t>)</w:t>
      </w:r>
      <w:r>
        <w:t xml:space="preserve">. </w:t>
      </w:r>
      <w:r w:rsidR="00760AC0">
        <w:t xml:space="preserve">Признаки узлов кодируют локальные характеристики атома (тип элемента, заряд, гибридизация), признаки рёбер </w:t>
      </w:r>
      <w:r w:rsidR="000C4709">
        <w:t>-</w:t>
      </w:r>
      <w:r w:rsidR="00760AC0">
        <w:t xml:space="preserve"> тип и порядок связи. Такое представление сохраняет топологию молекулы без потерь и не требует ручного проектирования признаков [</w:t>
      </w:r>
      <w:r w:rsidR="001D2623" w:rsidRPr="001D2623">
        <w:t>60</w:t>
      </w:r>
      <w:r w:rsidR="00760AC0">
        <w:t>].</w:t>
      </w:r>
    </w:p>
    <w:p w14:paraId="2A34BB94" w14:textId="77777777" w:rsidR="00D12831" w:rsidRDefault="00D12831" w:rsidP="00D12831">
      <w:pPr>
        <w:jc w:val="center"/>
        <w:rPr>
          <w:b/>
          <w:bCs/>
        </w:rPr>
      </w:pPr>
      <w:r>
        <w:rPr>
          <w:noProof/>
        </w:rPr>
        <w:drawing>
          <wp:inline distT="0" distB="0" distL="0" distR="0" wp14:anchorId="49157923" wp14:editId="57D51040">
            <wp:extent cx="2580280" cy="2305050"/>
            <wp:effectExtent l="0" t="0" r="0" b="0"/>
            <wp:docPr id="8"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backgrou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7330" cy="2329215"/>
                    </a:xfrm>
                    <a:prstGeom prst="rect">
                      <a:avLst/>
                    </a:prstGeom>
                    <a:noFill/>
                    <a:ln>
                      <a:noFill/>
                    </a:ln>
                  </pic:spPr>
                </pic:pic>
              </a:graphicData>
            </a:graphic>
          </wp:inline>
        </w:drawing>
      </w:r>
    </w:p>
    <w:p w14:paraId="440CE0CD" w14:textId="77777777" w:rsidR="002F2F1B" w:rsidRPr="00D12831" w:rsidRDefault="00D12831" w:rsidP="00D12831">
      <w:pPr>
        <w:jc w:val="center"/>
      </w:pPr>
      <w:r>
        <w:lastRenderedPageBreak/>
        <w:t xml:space="preserve">Рис. </w:t>
      </w:r>
      <w:r w:rsidR="001A188F">
        <w:t>9</w:t>
      </w:r>
      <w:r>
        <w:t>. Представление молекул в виде графов.</w:t>
      </w:r>
    </w:p>
    <w:p w14:paraId="3D18EF9D" w14:textId="77777777" w:rsidR="002F2F1B" w:rsidRDefault="006B51C5" w:rsidP="00D12831">
      <w:pPr>
        <w:pStyle w:val="4"/>
      </w:pPr>
      <w:r>
        <w:t>1</w:t>
      </w:r>
      <w:r w:rsidR="00D12831">
        <w:t xml:space="preserve">.4.3.1 </w:t>
      </w:r>
      <w:r w:rsidR="00760AC0">
        <w:t>Механизм передачи сообщений</w:t>
      </w:r>
    </w:p>
    <w:p w14:paraId="00AD3D65" w14:textId="23F29CFF" w:rsidR="00760AC0" w:rsidRDefault="00760AC0" w:rsidP="00760AC0">
      <w:r w:rsidRPr="00760AC0">
        <w:t xml:space="preserve">Обучение GNN основано на итеративной передаче сообщений между соседними узлами графа (message passing). На каждой итерации каждый атом собирает информацию от своих соседей </w:t>
      </w:r>
      <w:proofErr w:type="gramStart"/>
      <w:r w:rsidR="000C4709">
        <w:t>-</w:t>
      </w:r>
      <w:r w:rsidRPr="00760AC0">
        <w:t xml:space="preserve"> это</w:t>
      </w:r>
      <w:proofErr w:type="gramEnd"/>
      <w:r w:rsidRPr="00760AC0">
        <w:t xml:space="preserve"> агрегация:</w:t>
      </w:r>
    </w:p>
    <w:p w14:paraId="1118F9A0" w14:textId="77777777" w:rsidR="0031204B" w:rsidRPr="0031204B" w:rsidRDefault="0031204B" w:rsidP="0031204B">
      <w:pPr>
        <w:jc w:val="left"/>
      </w:pPr>
      <w:r w:rsidRPr="0031204B">
        <w:t xml:space="preserve">                                                   </w:t>
      </w:r>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cs="Cambria Math"/>
              </w:rPr>
              <m:t>∈N</m:t>
            </m:r>
            <m:r>
              <w:rPr>
                <w:rFonts w:ascii="Cambria Math" w:hAnsi="Cambria Math" w:cs="Cambria Math"/>
              </w:rPr>
              <m:t>(v)</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uv</m:t>
                    </m:r>
                  </m:sub>
                </m:sSub>
              </m:e>
            </m:d>
            <m:r>
              <w:rPr>
                <w:rFonts w:ascii="Cambria Math" w:hAnsi="Cambria Math"/>
              </w:rPr>
              <m:t>,</m:t>
            </m:r>
          </m:e>
        </m:nary>
      </m:oMath>
      <w:r w:rsidRPr="0031204B">
        <w:t xml:space="preserve">                                                </w:t>
      </w:r>
      <w:r w:rsidRPr="0031204B">
        <w:rPr>
          <w:i/>
        </w:rPr>
        <w:t xml:space="preserve"> (9)</w:t>
      </w:r>
      <w:r w:rsidRPr="0031204B">
        <w:t xml:space="preserve"> </w:t>
      </w:r>
    </w:p>
    <w:p w14:paraId="062D2FDE" w14:textId="6FA09E26" w:rsidR="00760AC0" w:rsidRDefault="00760AC0" w:rsidP="00760AC0">
      <w:r w:rsidRPr="00760AC0">
        <w:t xml:space="preserve">где </w:t>
      </w:r>
      <m:oMath>
        <m:sSub>
          <m:sSubPr>
            <m:ctrlPr>
              <w:rPr>
                <w:rFonts w:ascii="Cambria Math" w:hAnsi="Cambria Math"/>
                <w:i/>
              </w:rPr>
            </m:ctrlPr>
          </m:sSubPr>
          <m:e>
            <m:r>
              <w:rPr>
                <w:rFonts w:ascii="Cambria Math" w:hAnsi="Cambria Math"/>
              </w:rPr>
              <m:t>m</m:t>
            </m:r>
          </m:e>
          <m:sub>
            <m:r>
              <w:rPr>
                <w:rFonts w:ascii="Cambria Math" w:hAnsi="Cambria Math"/>
              </w:rPr>
              <m:t>v</m:t>
            </m:r>
          </m:sub>
        </m:sSub>
      </m:oMath>
      <w:r w:rsidRPr="00760AC0">
        <w:t xml:space="preserve"> </w:t>
      </w:r>
      <w:r w:rsidR="000C4709">
        <w:t>-</w:t>
      </w:r>
      <w:r w:rsidRPr="00760AC0">
        <w:t xml:space="preserve"> сообщение для узла </w:t>
      </w:r>
      <w:r w:rsidRPr="00D53D52">
        <w:rPr>
          <w:i/>
        </w:rPr>
        <w:t>v</w:t>
      </w:r>
      <w:r w:rsidRPr="00760AC0">
        <w:t xml:space="preserve">, </w:t>
      </w:r>
      <m:oMath>
        <m:sSub>
          <m:sSubPr>
            <m:ctrlPr>
              <w:rPr>
                <w:rFonts w:ascii="Cambria Math" w:hAnsi="Cambria Math"/>
                <w:i/>
              </w:rPr>
            </m:ctrlPr>
          </m:sSubPr>
          <m:e>
            <m:r>
              <w:rPr>
                <w:rFonts w:ascii="Cambria Math" w:hAnsi="Cambria Math"/>
              </w:rPr>
              <m:t>h</m:t>
            </m:r>
          </m:e>
          <m:sub>
            <m:r>
              <w:rPr>
                <w:rFonts w:ascii="Cambria Math" w:hAnsi="Cambria Math"/>
              </w:rPr>
              <m:t>u</m:t>
            </m:r>
          </m:sub>
        </m:sSub>
      </m:oMath>
      <w:r w:rsidRPr="00760AC0">
        <w:t xml:space="preserve"> </w:t>
      </w:r>
      <w:r w:rsidR="000C4709">
        <w:t>-</w:t>
      </w:r>
      <w:r w:rsidR="00D53D52" w:rsidRPr="00D53D52">
        <w:t xml:space="preserve"> </w:t>
      </w:r>
      <w:r w:rsidRPr="00760AC0">
        <w:t xml:space="preserve">текущие признаки соседнего атома </w:t>
      </w:r>
      <w:r w:rsidRPr="00D53D52">
        <w:rPr>
          <w:i/>
        </w:rPr>
        <w:t>u</w:t>
      </w:r>
      <w:r w:rsidRPr="00760AC0">
        <w:t xml:space="preserve">, </w:t>
      </w:r>
      <m:oMath>
        <m:sSub>
          <m:sSubPr>
            <m:ctrlPr>
              <w:rPr>
                <w:rFonts w:ascii="Cambria Math" w:hAnsi="Cambria Math"/>
                <w:i/>
              </w:rPr>
            </m:ctrlPr>
          </m:sSubPr>
          <m:e>
            <m:r>
              <w:rPr>
                <w:rFonts w:ascii="Cambria Math" w:hAnsi="Cambria Math"/>
              </w:rPr>
              <m:t>e</m:t>
            </m:r>
          </m:e>
          <m:sub>
            <m:r>
              <w:rPr>
                <w:rFonts w:ascii="Cambria Math" w:hAnsi="Cambria Math"/>
              </w:rPr>
              <m:t>uv</m:t>
            </m:r>
          </m:sub>
        </m:sSub>
      </m:oMath>
      <w:r w:rsidR="00D53D52" w:rsidRPr="00D53D52">
        <w:t xml:space="preserve"> </w:t>
      </w:r>
      <w:r w:rsidR="000C4709">
        <w:t>-</w:t>
      </w:r>
      <w:r w:rsidR="00D53D52" w:rsidRPr="00D53D52">
        <w:t xml:space="preserve"> </w:t>
      </w:r>
      <w:r w:rsidRPr="00760AC0">
        <w:t xml:space="preserve">признаки связи между </w:t>
      </w:r>
      <w:r w:rsidRPr="00D53D52">
        <w:rPr>
          <w:i/>
        </w:rPr>
        <w:t xml:space="preserve">u </w:t>
      </w:r>
      <w:r w:rsidRPr="00760AC0">
        <w:t xml:space="preserve">и </w:t>
      </w:r>
      <w:r w:rsidRPr="00D53D52">
        <w:rPr>
          <w:i/>
        </w:rPr>
        <w:t>v</w:t>
      </w:r>
      <w:r w:rsidRPr="00760AC0">
        <w:t xml:space="preserve">, </w:t>
      </w:r>
      <w:r w:rsidRPr="00D53D52">
        <w:rPr>
          <w:i/>
        </w:rPr>
        <w:t>N(v)</w:t>
      </w:r>
      <w:r w:rsidR="00D53D52" w:rsidRPr="00D53D52">
        <w:t xml:space="preserve"> </w:t>
      </w:r>
      <w:r w:rsidR="000C4709">
        <w:t>-</w:t>
      </w:r>
      <w:r w:rsidR="00D53D52" w:rsidRPr="00D53D52">
        <w:t xml:space="preserve"> </w:t>
      </w:r>
      <w:r w:rsidRPr="00760AC0">
        <w:t xml:space="preserve">множество соседей атома </w:t>
      </w:r>
      <w:r w:rsidRPr="00D53D52">
        <w:rPr>
          <w:i/>
        </w:rPr>
        <w:t>v</w:t>
      </w:r>
      <w:r w:rsidR="00D53D52" w:rsidRPr="00D53D52">
        <w:rPr>
          <w:i/>
        </w:rPr>
        <w:t xml:space="preserve"> </w:t>
      </w:r>
      <w:r w:rsidRPr="00760AC0">
        <w:t>[</w:t>
      </w:r>
      <w:r w:rsidR="001D2623" w:rsidRPr="001D2623">
        <w:t>60</w:t>
      </w:r>
      <w:r w:rsidRPr="00760AC0">
        <w:t xml:space="preserve">]. Затем узел обновляет своё состояние с учётом полученных сообщений </w:t>
      </w:r>
      <w:proofErr w:type="gramStart"/>
      <w:r w:rsidR="000C4709">
        <w:t>-</w:t>
      </w:r>
      <w:r w:rsidRPr="00760AC0">
        <w:t xml:space="preserve"> это</w:t>
      </w:r>
      <w:proofErr w:type="gramEnd"/>
      <w:r w:rsidRPr="00760AC0">
        <w:t xml:space="preserve"> обновление:</w:t>
      </w:r>
    </w:p>
    <w:p w14:paraId="0E92143B" w14:textId="77777777" w:rsidR="00D53D52" w:rsidRPr="00D53D52" w:rsidRDefault="00D53D52" w:rsidP="00760AC0">
      <w:pPr>
        <w:rPr>
          <w:i/>
        </w:rPr>
      </w:pPr>
      <w:r w:rsidRPr="00D53D52">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v</m:t>
            </m:r>
          </m:sub>
          <m:sup>
            <m:r>
              <w:rPr>
                <w:rFonts w:ascii="Cambria Math" w:hAnsi="Cambria Math"/>
              </w:rPr>
              <m:t>(t+1)</m:t>
            </m:r>
          </m:sup>
        </m:sSubSup>
        <m:r>
          <w:rPr>
            <w:rFonts w:ascii="Cambria Math" w:hAnsi="Cambria Math"/>
          </w:rPr>
          <m:t>=</m:t>
        </m:r>
        <m:r>
          <m:rPr>
            <m:sty m:val="p"/>
          </m:rPr>
          <w:rPr>
            <w:rFonts w:ascii="Cambria Math" w:hAnsi="Cambria Math"/>
          </w:rPr>
          <m:t>ϕ</m:t>
        </m:r>
        <m:r>
          <m:rPr>
            <m:sty m:val="p"/>
          </m:rPr>
          <w:rPr>
            <w:rFonts w:ascii="Cambria Math"/>
          </w:rPr>
          <m:t>(</m:t>
        </m:r>
        <m:sSubSup>
          <m:sSubSupPr>
            <m:ctrlPr>
              <w:rPr>
                <w:rFonts w:ascii="Cambria Math" w:hAnsi="Cambria Math"/>
                <w:i/>
              </w:rPr>
            </m:ctrlPr>
          </m:sSubSupPr>
          <m:e>
            <m:r>
              <w:rPr>
                <w:rFonts w:ascii="Cambria Math" w:hAnsi="Cambria Math"/>
              </w:rPr>
              <m:t>h</m:t>
            </m:r>
          </m:e>
          <m:sub>
            <m:r>
              <w:rPr>
                <w:rFonts w:ascii="Cambria Math" w:hAnsi="Cambria Math"/>
              </w:rPr>
              <m:t>v</m:t>
            </m:r>
          </m:sub>
          <m:sup>
            <m:d>
              <m:dPr>
                <m:ctrlPr>
                  <w:rPr>
                    <w:rFonts w:ascii="Cambria Math" w:hAnsi="Cambria Math"/>
                    <w:i/>
                  </w:rPr>
                </m:ctrlPr>
              </m:dPr>
              <m:e>
                <m:r>
                  <w:rPr>
                    <w:rFonts w:ascii="Cambria Math" w:hAnsi="Cambria Math"/>
                  </w:rPr>
                  <m:t>t</m:t>
                </m:r>
              </m:e>
            </m:d>
          </m:sup>
        </m:sSubSup>
        <m:r>
          <w:rPr>
            <w:rFonts w:ascii="Cambria Math"/>
          </w:rPr>
          <m:t>,</m:t>
        </m:r>
        <m:sSubSup>
          <m:sSubSupPr>
            <m:ctrlPr>
              <w:rPr>
                <w:rFonts w:ascii="Cambria Math" w:hAnsi="Cambria Math"/>
                <w:i/>
              </w:rPr>
            </m:ctrlPr>
          </m:sSubSupPr>
          <m:e>
            <m:r>
              <w:rPr>
                <w:rFonts w:ascii="Cambria Math" w:hAnsi="Cambria Math"/>
              </w:rPr>
              <m:t>m</m:t>
            </m:r>
          </m:e>
          <m:sub>
            <m:r>
              <w:rPr>
                <w:rFonts w:ascii="Cambria Math" w:hAnsi="Cambria Math"/>
              </w:rPr>
              <m:t>v</m:t>
            </m:r>
          </m:sub>
          <m:sup>
            <m:r>
              <w:rPr>
                <w:rFonts w:ascii="Cambria Math" w:hAnsi="Cambria Math"/>
              </w:rPr>
              <m:t>(t)</m:t>
            </m:r>
          </m:sup>
        </m:sSubSup>
        <m:r>
          <w:rPr>
            <w:rFonts w:ascii="Cambria Math"/>
          </w:rPr>
          <m:t>)</m:t>
        </m:r>
      </m:oMath>
      <w:proofErr w:type="gramStart"/>
      <w:r w:rsidR="001C36C9" w:rsidRPr="001C36C9">
        <w:t>,</w:t>
      </w:r>
      <w:r w:rsidRPr="00D53D52">
        <w:t xml:space="preserve">   </w:t>
      </w:r>
      <w:proofErr w:type="gramEnd"/>
      <w:r w:rsidRPr="00D53D52">
        <w:t xml:space="preserve">                                                  </w:t>
      </w:r>
      <w:r w:rsidRPr="00D53D52">
        <w:rPr>
          <w:i/>
        </w:rPr>
        <w:t>(10)</w:t>
      </w:r>
    </w:p>
    <w:p w14:paraId="151EDC96" w14:textId="4F84FED3" w:rsidR="00760AC0" w:rsidRPr="00760AC0" w:rsidRDefault="00760AC0" w:rsidP="00760AC0">
      <w:r w:rsidRPr="00760AC0">
        <w:t>где ϕ</w:t>
      </w:r>
      <w:r w:rsidR="00D53D52" w:rsidRPr="00D53D52">
        <w:t xml:space="preserve"> </w:t>
      </w:r>
      <w:r w:rsidR="000C4709">
        <w:t>-</w:t>
      </w:r>
      <w:r w:rsidRPr="00760AC0">
        <w:t xml:space="preserve"> обучаемая функция (как правило, MLP). После </w:t>
      </w:r>
      <w:r w:rsidRPr="00D53D52">
        <w:rPr>
          <w:i/>
        </w:rPr>
        <w:t>T</w:t>
      </w:r>
      <w:r w:rsidRPr="00760AC0">
        <w:t xml:space="preserve"> итераций каждый атом несёт в своём векторе</w:t>
      </w:r>
      <w:r w:rsidR="00D53D52" w:rsidRPr="00D53D52">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v</m:t>
            </m:r>
          </m:sub>
          <m:sup>
            <m:d>
              <m:dPr>
                <m:ctrlPr>
                  <w:rPr>
                    <w:rFonts w:ascii="Cambria Math" w:hAnsi="Cambria Math"/>
                    <w:i/>
                  </w:rPr>
                </m:ctrlPr>
              </m:dPr>
              <m:e>
                <m:r>
                  <w:rPr>
                    <w:rFonts w:ascii="Cambria Math" w:hAnsi="Cambria Math"/>
                  </w:rPr>
                  <m:t>T</m:t>
                </m:r>
              </m:e>
            </m:d>
          </m:sup>
        </m:sSubSup>
      </m:oMath>
      <w:r w:rsidRPr="00760AC0">
        <w:t xml:space="preserve">​ информацию о своём окружении радиуса </w:t>
      </w:r>
      <w:r w:rsidRPr="00D53D52">
        <w:rPr>
          <w:i/>
        </w:rPr>
        <w:t>T</w:t>
      </w:r>
      <w:r w:rsidRPr="00760AC0">
        <w:t xml:space="preserve"> связей. Чем больше слоёв, тем шире «химический контекст», который атом принимает во внимание.</w:t>
      </w:r>
    </w:p>
    <w:p w14:paraId="5C012AB7" w14:textId="721B439E" w:rsidR="00760AC0" w:rsidRDefault="00760AC0" w:rsidP="00760AC0">
      <w:r w:rsidRPr="00760AC0">
        <w:t xml:space="preserve">На финальном шаге </w:t>
      </w:r>
      <w:r w:rsidR="000C4709">
        <w:t>-</w:t>
      </w:r>
      <w:r w:rsidRPr="00760AC0">
        <w:t xml:space="preserve"> глобальной агрегации </w:t>
      </w:r>
      <w:r w:rsidRPr="00D53D52">
        <w:rPr>
          <w:i/>
        </w:rPr>
        <w:t>(readout)</w:t>
      </w:r>
      <w:r w:rsidRPr="00760AC0">
        <w:t xml:space="preserve"> </w:t>
      </w:r>
      <w:r w:rsidR="000C4709">
        <w:t>-</w:t>
      </w:r>
      <w:r w:rsidRPr="00760AC0">
        <w:t xml:space="preserve"> признаки всех атомов объединяются в единый вектор молекулы:</w:t>
      </w:r>
    </w:p>
    <w:p w14:paraId="33D083DD" w14:textId="77777777" w:rsidR="00D53D52" w:rsidRPr="00D53D52" w:rsidRDefault="00D53D52" w:rsidP="00D53D52">
      <w:pPr>
        <w:jc w:val="left"/>
        <w:rPr>
          <w:i/>
        </w:rPr>
      </w:pPr>
      <w:r w:rsidRPr="00D53D52">
        <w:t xml:space="preserve">                                                  </w:t>
      </w:r>
      <m:oMath>
        <m:sSub>
          <m:sSubPr>
            <m:ctrlPr>
              <w:rPr>
                <w:rFonts w:ascii="Cambria Math" w:hAnsi="Cambria Math"/>
                <w:i/>
              </w:rPr>
            </m:ctrlPr>
          </m:sSubPr>
          <m:e>
            <m:r>
              <w:rPr>
                <w:rFonts w:ascii="Cambria Math" w:hAnsi="Cambria Math"/>
              </w:rPr>
              <m:t>h</m:t>
            </m:r>
          </m:e>
          <m:sub>
            <m:r>
              <w:rPr>
                <w:rFonts w:ascii="Cambria Math" w:hAnsi="Cambria Math"/>
              </w:rPr>
              <m:t>mol</m:t>
            </m:r>
          </m:sub>
        </m:sSub>
        <m:r>
          <w:rPr>
            <w:rFonts w:ascii="Cambria Math" w:hAnsi="Cambria Math"/>
          </w:rPr>
          <m:t>=READOUT(</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v</m:t>
                    </m:r>
                  </m:sub>
                  <m:sup>
                    <m:d>
                      <m:dPr>
                        <m:ctrlPr>
                          <w:rPr>
                            <w:rFonts w:ascii="Cambria Math" w:hAnsi="Cambria Math"/>
                            <w:i/>
                          </w:rPr>
                        </m:ctrlPr>
                      </m:dPr>
                      <m:e>
                        <m:r>
                          <w:rPr>
                            <w:rFonts w:ascii="Cambria Math" w:hAnsi="Cambria Math"/>
                          </w:rPr>
                          <m:t>T</m:t>
                        </m:r>
                      </m:e>
                    </m:d>
                  </m:sup>
                </m:sSubSup>
              </m:e>
            </m:d>
          </m:e>
          <m:sub>
            <m:r>
              <m:rPr>
                <m:sty m:val="p"/>
              </m:rPr>
              <w:rPr>
                <w:rFonts w:ascii="Cambria Math" w:hAnsi="Cambria Math"/>
              </w:rPr>
              <m:t>v</m:t>
            </m:r>
            <m:r>
              <m:rPr>
                <m:sty m:val="p"/>
              </m:rPr>
              <w:rPr>
                <w:rFonts w:ascii="Cambria Math" w:hAnsi="Cambria Math" w:cs="Cambria Math"/>
              </w:rPr>
              <m:t>∈</m:t>
            </m:r>
            <m:r>
              <m:rPr>
                <m:sty m:val="p"/>
              </m:rPr>
              <w:rPr>
                <w:rFonts w:ascii="Cambria Math" w:hAnsi="Cambria Math"/>
              </w:rPr>
              <m:t>G</m:t>
            </m:r>
          </m:sub>
        </m:sSub>
        <m:r>
          <w:rPr>
            <w:rFonts w:ascii="Cambria Math" w:hAnsi="Cambria Math"/>
          </w:rPr>
          <m:t>)</m:t>
        </m:r>
      </m:oMath>
      <w:proofErr w:type="gramStart"/>
      <w:r w:rsidRPr="00D53D52">
        <w:rPr>
          <w:i/>
        </w:rPr>
        <w:t xml:space="preserve">,   </w:t>
      </w:r>
      <w:proofErr w:type="gramEnd"/>
      <w:r w:rsidRPr="00D53D52">
        <w:rPr>
          <w:i/>
        </w:rPr>
        <w:t xml:space="preserve">                                   (</w:t>
      </w:r>
      <w:r w:rsidRPr="001C36C9">
        <w:rPr>
          <w:i/>
        </w:rPr>
        <w:t>11</w:t>
      </w:r>
      <w:r w:rsidRPr="00D53D52">
        <w:rPr>
          <w:i/>
        </w:rPr>
        <w:t>)</w:t>
      </w:r>
    </w:p>
    <w:p w14:paraId="615F7B1E" w14:textId="77777777" w:rsidR="00760AC0" w:rsidRPr="00760AC0" w:rsidRDefault="00760AC0" w:rsidP="00760AC0">
      <w:r w:rsidRPr="00760AC0">
        <w:t>который затем подаётся в регрессионную головку для предсказания целевого свойства, например температуры кипения (см. рис. 10). В качестве READOUT используются сумма, среднее или более сложные механизмы внимания [</w:t>
      </w:r>
      <w:r w:rsidR="001D2623" w:rsidRPr="001D2623">
        <w:t>61</w:t>
      </w:r>
      <w:r w:rsidRPr="00760AC0">
        <w:t>].</w:t>
      </w:r>
    </w:p>
    <w:p w14:paraId="270312D4" w14:textId="77777777" w:rsidR="00760AC0" w:rsidRPr="00760AC0" w:rsidRDefault="00760AC0" w:rsidP="00760AC0">
      <w:r w:rsidRPr="00760AC0">
        <w:t xml:space="preserve">Конкретные архитектуры GNN, применённые в данной работе </w:t>
      </w:r>
      <w:r w:rsidRPr="00760AC0">
        <w:rPr>
          <w:i/>
        </w:rPr>
        <w:t>(GCN, GIN, AttentiveFP)</w:t>
      </w:r>
      <w:r>
        <w:t xml:space="preserve"> </w:t>
      </w:r>
      <w:r w:rsidRPr="00760AC0">
        <w:t>рассмотрены в разделе 1.5.</w:t>
      </w:r>
    </w:p>
    <w:p w14:paraId="3BF61C31" w14:textId="77777777" w:rsidR="005A2D04" w:rsidRDefault="005A2D04" w:rsidP="005A2D04">
      <w:pPr>
        <w:ind w:firstLine="0"/>
        <w:jc w:val="center"/>
        <w:rPr>
          <w:lang w:val="en-US"/>
        </w:rPr>
      </w:pPr>
      <w:r>
        <w:rPr>
          <w:noProof/>
        </w:rPr>
        <w:drawing>
          <wp:inline distT="0" distB="0" distL="0" distR="0" wp14:anchorId="23DD4D9B" wp14:editId="7BF6EB6D">
            <wp:extent cx="5111750" cy="1315371"/>
            <wp:effectExtent l="0" t="0" r="0" b="0"/>
            <wp:docPr id="9" name="Рисунок 9" descr="неопределе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неопределенный"/>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26101" cy="1319064"/>
                    </a:xfrm>
                    <a:prstGeom prst="rect">
                      <a:avLst/>
                    </a:prstGeom>
                    <a:noFill/>
                    <a:ln>
                      <a:noFill/>
                    </a:ln>
                  </pic:spPr>
                </pic:pic>
              </a:graphicData>
            </a:graphic>
          </wp:inline>
        </w:drawing>
      </w:r>
    </w:p>
    <w:p w14:paraId="6BA46116" w14:textId="77777777" w:rsidR="000733AB" w:rsidRDefault="005A2D04" w:rsidP="00760AC0">
      <w:pPr>
        <w:jc w:val="center"/>
      </w:pPr>
      <w:r>
        <w:t xml:space="preserve">Рис. </w:t>
      </w:r>
      <w:r w:rsidR="001A188F">
        <w:t>10</w:t>
      </w:r>
      <w:r>
        <w:t xml:space="preserve">. Основные строительные блоки графовой нейронной сети. (1) </w:t>
      </w:r>
      <w:r>
        <w:rPr>
          <w:rStyle w:val="mwe-math-mathml-inline"/>
          <w:rFonts w:ascii="Arial" w:hAnsi="Arial" w:cs="Arial"/>
          <w:vanish/>
          <w:color w:val="202122"/>
          <w:sz w:val="25"/>
          <w:szCs w:val="25"/>
        </w:rPr>
        <w:t>(1)</w:t>
      </w:r>
      <w:r>
        <w:t xml:space="preserve">Слой, инвариантный к перестановкам. (2) </w:t>
      </w:r>
      <w:r>
        <w:rPr>
          <w:rStyle w:val="mwe-math-mathml-inline"/>
          <w:rFonts w:ascii="Arial" w:hAnsi="Arial" w:cs="Arial"/>
          <w:vanish/>
          <w:color w:val="202122"/>
          <w:sz w:val="25"/>
          <w:szCs w:val="25"/>
        </w:rPr>
        <w:t>(2)</w:t>
      </w:r>
      <w:r>
        <w:t>Слой локального объединения. (3)</w:t>
      </w:r>
      <w:r>
        <w:rPr>
          <w:rStyle w:val="mwe-math-mathml-inline"/>
          <w:rFonts w:ascii="Arial" w:hAnsi="Arial" w:cs="Arial"/>
          <w:vanish/>
          <w:color w:val="202122"/>
          <w:sz w:val="25"/>
          <w:szCs w:val="25"/>
        </w:rPr>
        <w:t>(3)</w:t>
      </w:r>
      <w:r>
        <w:t xml:space="preserve"> Слой глобального объединения (или считывания). Цвета обозначают особенности. </w:t>
      </w:r>
      <w:r w:rsidRPr="007D6BC9">
        <w:t>[</w:t>
      </w:r>
      <w:r w:rsidR="001D2623" w:rsidRPr="00F6729D">
        <w:t>61</w:t>
      </w:r>
      <w:r w:rsidRPr="007D6BC9">
        <w:t>]</w:t>
      </w:r>
    </w:p>
    <w:p w14:paraId="1C2D684E" w14:textId="77777777" w:rsidR="004C0A26" w:rsidRPr="000B7C14" w:rsidRDefault="006B51C5" w:rsidP="00390CE4">
      <w:pPr>
        <w:pStyle w:val="2"/>
        <w:jc w:val="center"/>
        <w:rPr>
          <w:lang w:val="ru-RU"/>
        </w:rPr>
      </w:pPr>
      <w:bookmarkStart w:id="23" w:name="_Toc232042938"/>
      <w:r>
        <w:rPr>
          <w:lang w:val="ru-RU"/>
        </w:rPr>
        <w:t>1</w:t>
      </w:r>
      <w:r w:rsidR="004C0A26" w:rsidRPr="000B7C14">
        <w:rPr>
          <w:lang w:val="ru-RU"/>
        </w:rPr>
        <w:t xml:space="preserve">.5. Анализ существующих подходов </w:t>
      </w:r>
      <w:r w:rsidR="00611F9B">
        <w:rPr>
          <w:lang w:val="ru-RU"/>
        </w:rPr>
        <w:t>к прогнозированию температуры кипения</w:t>
      </w:r>
      <w:bookmarkEnd w:id="23"/>
    </w:p>
    <w:p w14:paraId="15072D9D" w14:textId="77777777" w:rsidR="005742D8" w:rsidRDefault="00611F9B" w:rsidP="005742D8">
      <w:r>
        <w:t xml:space="preserve">Прогнозирование температуры кипения является базовой задачей QSPR-моделирования, в которой выбор молекулярного представления определяет точность, </w:t>
      </w:r>
      <w:r>
        <w:lastRenderedPageBreak/>
        <w:t>скорость обучения и интерпретируемость модели. Существующие подходы делятся на два класса: методы на основе заранее вычисленных дескрипторов и графовые нейронные сети (GNN), извлекающие молекулярные признаки непосредственно из атомарного графа. Ниже систематически рассмотрены работы, непосредственно соответствующие подходам настоящего исследования, с оценкой данных, методологии, ключевых результатов и их соотношения с результатами эксперимента.</w:t>
      </w:r>
    </w:p>
    <w:p w14:paraId="4F6D9921" w14:textId="77777777" w:rsidR="007E628C" w:rsidRPr="007E628C" w:rsidRDefault="007E628C" w:rsidP="007E628C">
      <w:pPr>
        <w:pStyle w:val="3"/>
        <w:jc w:val="center"/>
      </w:pPr>
      <w:bookmarkStart w:id="24" w:name="_Toc232042939"/>
      <w:r w:rsidRPr="007E628C">
        <w:t>1.5.1 Подходы на основе молекулярных дескрипторов</w:t>
      </w:r>
      <w:bookmarkEnd w:id="24"/>
    </w:p>
    <w:p w14:paraId="3A987090" w14:textId="463305F0" w:rsidR="007E628C" w:rsidRPr="007E628C" w:rsidRDefault="00460B0D" w:rsidP="007E628C">
      <w:r w:rsidRPr="00460B0D">
        <w:rPr>
          <w:i/>
        </w:rPr>
        <w:t xml:space="preserve">Bounaceur et al. </w:t>
      </w:r>
      <w:r w:rsidR="007E628C" w:rsidRPr="007E628C">
        <w:t>[</w:t>
      </w:r>
      <w:r w:rsidR="001D2623" w:rsidRPr="001D2623">
        <w:t>62</w:t>
      </w:r>
      <w:r w:rsidR="007E628C" w:rsidRPr="007E628C">
        <w:t xml:space="preserve">] разработали QSPR-модель LRGP для одновременного предсказания BP, критической температуры, критического давления и ацентрического фактора органических молекул.  включал около 1700 молекул из базы DIPPR, охватывающих соединения с атомами C, H, O, N, S и галогенами; молекулярное представление строилось на 247 дескрипторах Mordred, охватывающих топологические, электронные и полярные характеристики. Данные стандартизировались </w:t>
      </w:r>
      <w:r w:rsidR="00276615">
        <w:t>методом z-score нормализации (приведение к нулевому среднему и единичной дисперсии);</w:t>
      </w:r>
      <w:r w:rsidR="007E628C" w:rsidRPr="007E628C">
        <w:t xml:space="preserve"> разбиение выполнялось случайным образом с сохранением распределения целевого свойства; гиперпараметры нейронных сетей подбирались через Grid Search в сочетании с 5-кратной кросс-валидацией. Ансамблирование нескольких нейронных сетей методом </w:t>
      </w:r>
      <w:r w:rsidR="00276615">
        <w:t>бутстрэп-агрегирования (</w:t>
      </w:r>
      <w:r w:rsidR="007E628C" w:rsidRPr="007E628C">
        <w:t>bagging</w:t>
      </w:r>
      <w:r w:rsidR="00276615">
        <w:t>)</w:t>
      </w:r>
      <w:r w:rsidR="007E628C" w:rsidRPr="007E628C">
        <w:t xml:space="preserve"> снизило дисперсию предсказаний и обеспечило R</w:t>
      </w:r>
      <w:proofErr w:type="gramStart"/>
      <w:r w:rsidR="007E628C" w:rsidRPr="007E628C">
        <w:t>² &gt;</w:t>
      </w:r>
      <w:proofErr w:type="gramEnd"/>
      <w:r w:rsidR="007E628C" w:rsidRPr="007E628C">
        <w:t xml:space="preserve"> 0.99 для всех целевых свойств, при этом разрыв между обучающей и тестовой выборками незначителен, что свидетельствует об отсутствии переобучения. Для интерпретации применялся метод SHAP, позволивший идентифицировать физически значимые предикторы: автокорреляция Морро</w:t>
      </w:r>
      <w:r w:rsidR="000C4709">
        <w:t>-</w:t>
      </w:r>
      <w:r w:rsidR="007E628C" w:rsidRPr="007E628C">
        <w:t xml:space="preserve">Брото, TPSA, коэффициент Гири. Однако столь высокие метрики объясняются узостью датасета </w:t>
      </w:r>
      <w:proofErr w:type="gramStart"/>
      <w:r w:rsidR="000C4709">
        <w:t>-</w:t>
      </w:r>
      <w:r w:rsidR="007E628C">
        <w:t xml:space="preserve"> </w:t>
      </w:r>
      <w:r w:rsidR="007E628C" w:rsidRPr="007E628C">
        <w:t xml:space="preserve"> молекулы</w:t>
      </w:r>
      <w:proofErr w:type="gramEnd"/>
      <w:r w:rsidR="007E628C" w:rsidRPr="007E628C">
        <w:t xml:space="preserve"> из единственной специализированной базы DIPPR химически более однородны, чем реальные кросс-источниковые наборы. Следует также отметить, что данные и код в работе [</w:t>
      </w:r>
      <w:r w:rsidR="001D2623" w:rsidRPr="001D2623">
        <w:t>62</w:t>
      </w:r>
      <w:r w:rsidR="007E628C" w:rsidRPr="007E628C">
        <w:t>] не опубликованы, область применимости модели не оценивалась, что ограничивает воспроизводимость.</w:t>
      </w:r>
    </w:p>
    <w:p w14:paraId="05231B88" w14:textId="3C313381" w:rsidR="007E628C" w:rsidRPr="007E628C" w:rsidRDefault="007E628C" w:rsidP="007E628C">
      <w:r w:rsidRPr="007E628C">
        <w:rPr>
          <w:i/>
        </w:rPr>
        <w:t>Burns &amp; Green</w:t>
      </w:r>
      <w:r w:rsidRPr="007E628C">
        <w:t xml:space="preserve"> [</w:t>
      </w:r>
      <w:r w:rsidR="001D2623" w:rsidRPr="001D2623">
        <w:t>63</w:t>
      </w:r>
      <w:r w:rsidRPr="007E628C">
        <w:t xml:space="preserve">] предложили фреймворк </w:t>
      </w:r>
      <w:r w:rsidRPr="007E628C">
        <w:rPr>
          <w:i/>
        </w:rPr>
        <w:t>fastprop</w:t>
      </w:r>
      <w:r w:rsidRPr="007E628C">
        <w:t xml:space="preserve"> </w:t>
      </w:r>
      <w:r w:rsidR="000C4709">
        <w:t>-</w:t>
      </w:r>
      <w:r w:rsidRPr="007E628C">
        <w:t xml:space="preserve"> открытый пакет Deep-QSPR, объединяющий полный набор около 1800 дескрипторов Mordred с прямораспространяющейся нейронной сетью и обеспечивающий обучение через простой интерфейс командной строки или Python. Ключевой тезис работы: методы с обучаемыми молекулярными представлениями (D-MPNN, трансформеры) вынуждены «переоткрывать» химическую интуицию с нуля при каждом обучении, что делает их неустойчивыми на малых </w:t>
      </w:r>
      <w:r>
        <w:t>наборах данных</w:t>
      </w:r>
      <w:r w:rsidRPr="007E628C">
        <w:t xml:space="preserve"> (менее 1000 молекул); дескрипторные методы лишены этого </w:t>
      </w:r>
      <w:r w:rsidRPr="007E628C">
        <w:lastRenderedPageBreak/>
        <w:t xml:space="preserve">недостатка, так как встроенное химическое знание заложено в признаки. Авторы показали, что fastprop статистически равен или превосходит GNN-подходы на большинстве </w:t>
      </w:r>
      <w:r>
        <w:t>тестовых наборах данных</w:t>
      </w:r>
      <w:r w:rsidRPr="007E628C">
        <w:t xml:space="preserve"> при существенно меньших вычислительных затратах. Воспроизводимость обеспечена открытым кодом </w:t>
      </w:r>
      <w:r w:rsidR="00B7785D">
        <w:t xml:space="preserve">на </w:t>
      </w:r>
      <w:r w:rsidR="00276615">
        <w:rPr>
          <w:lang w:val="en-US"/>
        </w:rPr>
        <w:t>G</w:t>
      </w:r>
      <w:r w:rsidR="00B7785D">
        <w:rPr>
          <w:lang w:val="en-US"/>
        </w:rPr>
        <w:t>i</w:t>
      </w:r>
      <w:r w:rsidR="00276615">
        <w:rPr>
          <w:lang w:val="en-US"/>
        </w:rPr>
        <w:t>tH</w:t>
      </w:r>
      <w:r w:rsidR="00B7785D">
        <w:rPr>
          <w:lang w:val="en-US"/>
        </w:rPr>
        <w:t>ub</w:t>
      </w:r>
      <w:r w:rsidRPr="007E628C">
        <w:t xml:space="preserve"> и опубликованными скриптами. Основным ограничением является избыточность ~1800 дескрипторов Mordred: значительная их часть коллинеарна, что потенциально затрудняет обучение без регуляризации.</w:t>
      </w:r>
    </w:p>
    <w:p w14:paraId="2EE3F45E" w14:textId="77777777" w:rsidR="00B7785D" w:rsidRPr="00B7785D" w:rsidRDefault="00B7785D" w:rsidP="00B7785D">
      <w:pPr>
        <w:pStyle w:val="3"/>
        <w:jc w:val="center"/>
      </w:pPr>
      <w:bookmarkStart w:id="25" w:name="_Toc232042940"/>
      <w:r w:rsidRPr="00B7785D">
        <w:t>1.5.2 Подходы на основе графовых нейронных сетей</w:t>
      </w:r>
      <w:bookmarkEnd w:id="25"/>
    </w:p>
    <w:p w14:paraId="7A228A52" w14:textId="5CF7C2F4" w:rsidR="00B7785D" w:rsidRPr="00B7785D" w:rsidRDefault="00B7785D" w:rsidP="00B7785D">
      <w:r w:rsidRPr="00B7785D">
        <w:rPr>
          <w:i/>
          <w:lang w:val="en-US"/>
        </w:rPr>
        <w:t>Kipf &amp; Welling</w:t>
      </w:r>
      <w:r w:rsidRPr="00B7785D">
        <w:rPr>
          <w:lang w:val="en-US"/>
        </w:rPr>
        <w:t xml:space="preserve"> [</w:t>
      </w:r>
      <w:r w:rsidR="001D2623">
        <w:rPr>
          <w:lang w:val="en-US"/>
        </w:rPr>
        <w:t>3</w:t>
      </w:r>
      <w:r w:rsidRPr="00B7785D">
        <w:rPr>
          <w:lang w:val="en-US"/>
        </w:rPr>
        <w:t xml:space="preserve">] </w:t>
      </w:r>
      <w:r w:rsidRPr="00B7785D">
        <w:t>и</w:t>
      </w:r>
      <w:r w:rsidRPr="00B7785D">
        <w:rPr>
          <w:lang w:val="en-US"/>
        </w:rPr>
        <w:t xml:space="preserve"> </w:t>
      </w:r>
      <w:r w:rsidRPr="00B7785D">
        <w:rPr>
          <w:i/>
          <w:lang w:val="en-US"/>
        </w:rPr>
        <w:t>Xu et al.</w:t>
      </w:r>
      <w:r w:rsidRPr="00B7785D">
        <w:rPr>
          <w:lang w:val="en-US"/>
        </w:rPr>
        <w:t xml:space="preserve"> </w:t>
      </w:r>
      <w:r w:rsidRPr="00B7785D">
        <w:t>[</w:t>
      </w:r>
      <w:r w:rsidR="0079199D" w:rsidRPr="0079199D">
        <w:t>4</w:t>
      </w:r>
      <w:r w:rsidRPr="00B7785D">
        <w:t xml:space="preserve">] заложили теоретический фундамент для GNN-архитектур, использованных в настоящей работе как базовые </w:t>
      </w:r>
      <w:r>
        <w:t>модели</w:t>
      </w:r>
      <w:r w:rsidRPr="00B7785D">
        <w:t>. [</w:t>
      </w:r>
      <w:r w:rsidR="001D2623" w:rsidRPr="001D2623">
        <w:t>3</w:t>
      </w:r>
      <w:r w:rsidRPr="00B7785D">
        <w:t>]</w:t>
      </w:r>
      <w:r>
        <w:t xml:space="preserve"> </w:t>
      </w:r>
      <w:r w:rsidRPr="00B7785D">
        <w:t xml:space="preserve">строит молекулярное представление путём послойного усреднения признаков атома и его соседей с нормировкой по степени вершин </w:t>
      </w:r>
      <w:r w:rsidR="000C4709">
        <w:t>-</w:t>
      </w:r>
      <w:r w:rsidRPr="00B7785D">
        <w:t xml:space="preserve"> что масштабируется линейно числу рёбер и не требует явной спектральной декомпозиции. Несмотря на практическую эффективность, усредняющая агрегация принципиально ограничена: [</w:t>
      </w:r>
      <w:r w:rsidR="0079199D" w:rsidRPr="0079199D">
        <w:t>4</w:t>
      </w:r>
      <w:r w:rsidRPr="00B7785D">
        <w:t>]</w:t>
      </w:r>
      <w:r>
        <w:t xml:space="preserve"> </w:t>
      </w:r>
      <w:r w:rsidRPr="00B7785D">
        <w:t>формально доказали, что GCN не способна различать определённые неизоморфные графы, поскольку усреднение теряет информацию о кратностях одинаковых признаков в окружении атома. На основе связи с одномерным тестом изоморфизма Вайсфайлера</w:t>
      </w:r>
      <w:r>
        <w:t>-</w:t>
      </w:r>
      <w:r w:rsidRPr="00B7785D">
        <w:t xml:space="preserve">Лемана авторы разработали GIN, в которой агрегация строится как взвешенная сумма через двухслойную MLP-функцию, теоретически наиболее мощную в классе архитектур с передачей сообщений. Оба метода верифицировались на задачах классификации графов, </w:t>
      </w:r>
      <w:r w:rsidR="001547F9">
        <w:t xml:space="preserve">что делает GIN теоретически более предпочтительной архитектурой для задач молекулярного прогнозирования по сравнению с GCN. </w:t>
      </w:r>
      <w:r w:rsidRPr="00B7785D">
        <w:t>Исходный код обоих методов открыт.</w:t>
      </w:r>
    </w:p>
    <w:p w14:paraId="1A215345" w14:textId="0C6A6C4A" w:rsidR="00B7785D" w:rsidRPr="00B7785D" w:rsidRDefault="00B7785D" w:rsidP="00B7785D">
      <w:r w:rsidRPr="00B7785D">
        <w:rPr>
          <w:i/>
        </w:rPr>
        <w:t>Xiong et al.</w:t>
      </w:r>
      <w:r w:rsidRPr="00B7785D">
        <w:t xml:space="preserve"> [2] предложили AttentiveFP </w:t>
      </w:r>
      <w:r w:rsidR="000C4709">
        <w:t>-</w:t>
      </w:r>
      <w:r w:rsidRPr="00B7785D">
        <w:t xml:space="preserve"> архитектуру с двухуровневым механизмом внимания, специально разработанную для молекулярных систем. На атомном уровне для каждого целевого атома вычисляются оценки важности соседей через выравнивание и softmax-нормировку, формируется взвешенный контекстный вектор, который GRU-блок интегрирует с текущим состоянием атома; итерация повторяется k раз. На молекулярном уровне вводится виртуальный суперузел, связанный со всеми атомами, к которому применяется та же схема внимания через t слоёв, что позволяет фиксировать нелокальные взаимодействия между топологически удалёнными атомами </w:t>
      </w:r>
      <w:r w:rsidR="000C4709">
        <w:t>-</w:t>
      </w:r>
      <w:r w:rsidRPr="00B7785D">
        <w:t xml:space="preserve"> внутримолекулярные водородные связи, делокализованные ароматические системы. Гиперпараметры (число слоёв k и t, размер отпечатка, </w:t>
      </w:r>
      <w:r w:rsidR="00F27465">
        <w:t>скорость обучения</w:t>
      </w:r>
      <w:r w:rsidRPr="00B7785D">
        <w:t xml:space="preserve">, </w:t>
      </w:r>
      <w:r w:rsidR="00F27465">
        <w:t>прореживание (</w:t>
      </w:r>
      <w:r w:rsidRPr="00B7785D">
        <w:t>dropout</w:t>
      </w:r>
      <w:r w:rsidR="00F27465">
        <w:t>)</w:t>
      </w:r>
      <w:r w:rsidRPr="00B7785D">
        <w:t>, L2</w:t>
      </w:r>
      <w:r w:rsidR="00F27465">
        <w:t>-регуляризация</w:t>
      </w:r>
      <w:r w:rsidRPr="00B7785D">
        <w:t xml:space="preserve">) подбирались байесовской оптимизацией; разбиение </w:t>
      </w:r>
      <w:r w:rsidR="000C4709">
        <w:t>-</w:t>
      </w:r>
      <w:r w:rsidRPr="00B7785D">
        <w:t xml:space="preserve"> случайное 8:1:1 или </w:t>
      </w:r>
      <w:r w:rsidR="005E20E6">
        <w:t>каркасное разбиение</w:t>
      </w:r>
      <w:r w:rsidRPr="00B7785D">
        <w:t xml:space="preserve"> для BBBP, HIV, BACE. На регрессионных задачах AttentiveFP </w:t>
      </w:r>
      <w:r w:rsidRPr="00B7785D">
        <w:lastRenderedPageBreak/>
        <w:t xml:space="preserve">превзошла предшествующие GNN-подходы: RMSE 0.503 на </w:t>
      </w:r>
      <w:r w:rsidR="009E4521">
        <w:t>наборе данных</w:t>
      </w:r>
      <w:r w:rsidRPr="00B7785D">
        <w:t xml:space="preserve"> растворимости ESOL (vs MPNN: 0.58), лучшие результаты на 10 из 12 задач MoleculeNet. Ключевое для </w:t>
      </w:r>
      <w:r>
        <w:t>рассматриваемой</w:t>
      </w:r>
      <w:r w:rsidRPr="00B7785D">
        <w:t xml:space="preserve"> работы преимущество </w:t>
      </w:r>
      <w:r w:rsidR="000C4709">
        <w:t>-</w:t>
      </w:r>
      <w:r w:rsidRPr="00B7785D">
        <w:t xml:space="preserve"> встроенная интерпретируемость через визуализацию весов внимания: в задаче предсказания числа ароматических атомов без явного признака ароматичности модель самостоятельно присвоила высокие веса именно ароматическим атомам, причём это свойство устойчиво при структурных модификациях. Код опубликован </w:t>
      </w:r>
      <w:r w:rsidR="00276615">
        <w:rPr>
          <w:lang w:val="en-US"/>
        </w:rPr>
        <w:t>G</w:t>
      </w:r>
      <w:r w:rsidRPr="00B7785D">
        <w:t>it</w:t>
      </w:r>
      <w:r w:rsidR="00276615">
        <w:rPr>
          <w:lang w:val="en-US"/>
        </w:rPr>
        <w:t>H</w:t>
      </w:r>
      <w:r w:rsidRPr="00B7785D">
        <w:t>ub</w:t>
      </w:r>
      <w:r w:rsidR="006F687C">
        <w:t>.</w:t>
      </w:r>
    </w:p>
    <w:p w14:paraId="0B842BB4" w14:textId="37CB3985" w:rsidR="00B7785D" w:rsidRPr="00B7785D" w:rsidRDefault="00B7785D" w:rsidP="00B7785D">
      <w:r w:rsidRPr="006F687C">
        <w:rPr>
          <w:i/>
        </w:rPr>
        <w:t>Heid et al.</w:t>
      </w:r>
      <w:r w:rsidRPr="00B7785D">
        <w:t xml:space="preserve"> [</w:t>
      </w:r>
      <w:r w:rsidR="001D2623" w:rsidRPr="001D2623">
        <w:t>1</w:t>
      </w:r>
      <w:r w:rsidRPr="00B7785D">
        <w:t>] представили современную версию пакета Chemprop на основе направленно</w:t>
      </w:r>
      <w:r w:rsidR="00F27465">
        <w:t>й передачи сообщений (</w:t>
      </w:r>
      <w:r w:rsidRPr="00B7785D">
        <w:t>message passing</w:t>
      </w:r>
      <w:r w:rsidR="00F27465">
        <w:t>)</w:t>
      </w:r>
      <w:r w:rsidRPr="00B7785D">
        <w:t xml:space="preserve"> (D-MPNN). Архитектурное отличие от стандартных MPNN </w:t>
      </w:r>
      <w:r w:rsidR="000C4709">
        <w:t>-</w:t>
      </w:r>
      <w:r w:rsidRPr="00B7785D">
        <w:t xml:space="preserve"> сообщения передаются между направленными рёбрами-связями, а не между узлами-атомами, что позволяет явно различать «входящее» и «исходящее» химическое окружение каждой связи и устраняет числовую нестабильность при агрегации. Атомные признаки (атомный номер, число связей, формальный заряд, хиральность, степень гибридизации, ароматичность, масса) и признаки связей (тип, сопряжение, кольцо, стерео) кодируются в форме</w:t>
      </w:r>
      <w:r w:rsidR="00F27465">
        <w:t xml:space="preserve"> унитарного кодирования</w:t>
      </w:r>
      <w:r w:rsidRPr="00B7785D">
        <w:t xml:space="preserve"> и конкатенируются в направленный вектор рёбра. Обновление рёберных скрытых состояний производится по умолчанию за три шага передачи сообщений с ReLU-активацией; молекулярный вектор формируется как среднее атомных </w:t>
      </w:r>
      <w:r w:rsidR="006F687C">
        <w:t>векторных представлений</w:t>
      </w:r>
      <w:r w:rsidRPr="00B7785D">
        <w:t xml:space="preserve">, затем подаётся в двуслойный FFN. Оптимизация гиперпараметров реализована через алгоритм </w:t>
      </w:r>
      <w:r w:rsidR="00F27465">
        <w:t>древовидного оценщика Парзена (</w:t>
      </w:r>
      <w:r w:rsidRPr="00B7785D">
        <w:t>Tree-structured Parzen Estimator</w:t>
      </w:r>
      <w:r w:rsidR="00F27465">
        <w:t>)</w:t>
      </w:r>
      <w:r w:rsidRPr="00B7785D">
        <w:t xml:space="preserve">. Пакет поддерживает мультимолекулярные задачи, реакции, атомарные и связевые целевые переменные, спектры, несколько методов квантификации неопределённости и трансферное обучение. Chemprop открыт под лицензией MIT </w:t>
      </w:r>
      <w:r w:rsidR="006F687C">
        <w:t xml:space="preserve">на </w:t>
      </w:r>
      <w:r w:rsidR="00276615">
        <w:rPr>
          <w:lang w:val="en-US"/>
        </w:rPr>
        <w:t>G</w:t>
      </w:r>
      <w:r w:rsidRPr="00B7785D">
        <w:t>i</w:t>
      </w:r>
      <w:r w:rsidR="00276615">
        <w:rPr>
          <w:lang w:val="en-US"/>
        </w:rPr>
        <w:t>tH</w:t>
      </w:r>
      <w:r w:rsidRPr="00B7785D">
        <w:t>ub.</w:t>
      </w:r>
    </w:p>
    <w:p w14:paraId="688D3D41" w14:textId="77777777" w:rsidR="006F687C" w:rsidRPr="006F687C" w:rsidRDefault="006F687C" w:rsidP="006F687C">
      <w:pPr>
        <w:pStyle w:val="3"/>
        <w:ind w:firstLine="0"/>
        <w:jc w:val="center"/>
      </w:pPr>
      <w:bookmarkStart w:id="26" w:name="_Toc232042941"/>
      <w:r w:rsidRPr="006F687C">
        <w:t>1.5.3 Интерпретация молекулярных моделей</w:t>
      </w:r>
      <w:bookmarkEnd w:id="26"/>
    </w:p>
    <w:p w14:paraId="0D73CE8B" w14:textId="2C4D3C0C" w:rsidR="006F687C" w:rsidRPr="006F687C" w:rsidRDefault="006F687C" w:rsidP="006F687C">
      <w:r w:rsidRPr="006F687C">
        <w:rPr>
          <w:i/>
        </w:rPr>
        <w:t>Lundberg &amp; Lee</w:t>
      </w:r>
      <w:r w:rsidRPr="006F687C">
        <w:t xml:space="preserve"> [</w:t>
      </w:r>
      <w:r w:rsidR="0079199D" w:rsidRPr="0079199D">
        <w:t>2</w:t>
      </w:r>
      <w:r w:rsidRPr="006F687C">
        <w:t xml:space="preserve">5] предложили SHAP (SHapley Additive exPlanations) </w:t>
      </w:r>
      <w:r w:rsidR="000C4709">
        <w:t>-</w:t>
      </w:r>
      <w:r w:rsidRPr="006F687C">
        <w:t xml:space="preserve"> единый фреймворк для интерпретации предсказаний сложных моделей. Теоретический вклад состоит в доказательстве того, что среди всего класса аддитивных методов атрибуции признаков </w:t>
      </w:r>
      <w:r w:rsidR="000C4709">
        <w:t>-</w:t>
      </w:r>
      <w:r w:rsidRPr="006F687C">
        <w:t xml:space="preserve"> куда входят LIME, DeepLIFT, послойное распространение релевантности, значения Шепли по регрессии и выборке, а также квантитативное влияние входных данных </w:t>
      </w:r>
      <w:r w:rsidR="000C4709">
        <w:t>-</w:t>
      </w:r>
      <w:r w:rsidRPr="006F687C">
        <w:t xml:space="preserve"> существует единственное решение, одновременно удовлетворяющее трём свойствам: локальной точности (сумма атрибуций равна разности предсказания и базового значения), нулевого вклада отсутствующих признаков и монотонности (если вклад признака не уменьшается при изменении модели, его атрибуция не уменьшается). Этим единственным </w:t>
      </w:r>
      <w:r w:rsidRPr="006F687C">
        <w:lastRenderedPageBreak/>
        <w:t xml:space="preserve">решением являются значения Шепли из кооперативной теории игр. Алгоритм Kernel SHAP вычисляет приближение значений Шепли через взвешенную линейную регрессию и применим к любой модели, Tree SHAP обеспечивает точное полиномиальное вычисление для ансамблей деревьев. Пользовательские исследования </w:t>
      </w:r>
      <w:r w:rsidR="00F27465" w:rsidRPr="00F27465">
        <w:t xml:space="preserve">[27] </w:t>
      </w:r>
      <w:r w:rsidRPr="006F687C">
        <w:t>подтвердили, что SHAP-атрибуции значительно лучше соответствуют интуиции человека, чем LIME и DeepLIFT. В настоящей работе Tree SHAP применялся к</w:t>
      </w:r>
      <w:r>
        <w:t>о всем</w:t>
      </w:r>
      <w:r w:rsidRPr="006F687C">
        <w:t xml:space="preserve"> </w:t>
      </w:r>
      <w:r>
        <w:t>дескрипторным моделям</w:t>
      </w:r>
      <w:r w:rsidRPr="006F687C">
        <w:t xml:space="preserve">, позволив ранжировать вклад каждого дескриптора для отдельных молекул и по всему тестовому набору; код открыт </w:t>
      </w:r>
      <w:r>
        <w:t xml:space="preserve">на </w:t>
      </w:r>
      <w:r w:rsidR="00276615">
        <w:rPr>
          <w:lang w:val="en-US"/>
        </w:rPr>
        <w:t>G</w:t>
      </w:r>
      <w:r w:rsidRPr="006F687C">
        <w:t>it</w:t>
      </w:r>
      <w:r w:rsidR="00276615">
        <w:rPr>
          <w:lang w:val="en-US"/>
        </w:rPr>
        <w:t>H</w:t>
      </w:r>
      <w:r w:rsidRPr="006F687C">
        <w:t>ub.</w:t>
      </w:r>
    </w:p>
    <w:p w14:paraId="2EC75B80" w14:textId="276E1D72" w:rsidR="006F687C" w:rsidRPr="006F687C" w:rsidRDefault="006F687C" w:rsidP="006F687C">
      <w:r w:rsidRPr="006F687C">
        <w:rPr>
          <w:i/>
        </w:rPr>
        <w:t>Wu et al.</w:t>
      </w:r>
      <w:r w:rsidRPr="006F687C">
        <w:t xml:space="preserve"> [</w:t>
      </w:r>
      <w:r w:rsidR="0079199D" w:rsidRPr="0079199D">
        <w:t>64</w:t>
      </w:r>
      <w:r w:rsidRPr="006F687C">
        <w:t xml:space="preserve">] предложили SME (Substructure Mask Explanation) </w:t>
      </w:r>
      <w:r w:rsidR="000C4709">
        <w:t>-</w:t>
      </w:r>
      <w:r w:rsidRPr="006F687C">
        <w:t xml:space="preserve"> пертурбационный метод интерпретации GNN через маскирование химически значимых фрагментов. В отличие от поатомных методов типа GNNExplainer, выделяющих отдельные атомы или несвязанные рёбра, SME оперирует тремя типами субструктур: BRICS-фрагментами (16 типов разрыва связей), каркасами Мурко и стандартными функциональными группами RDKit. Атрибуция субструктуры вычисляется как разность предсказания исходной молекулы и молекулы с замаскированным фрагментом; для устойчивости используется ансамбль из 10 RGCN-подмоделей. Метод верифицировался на четырёх задачах, включая регрессию растворимости (R² 0.927), мутагенность, hERG-кардиотоксичность и проницаемость ГЭБ, и корректно воспроизвёл установленные SAR: гидроксил повышает гидрофильность, алкильные группы </w:t>
      </w:r>
      <w:r w:rsidR="000C4709">
        <w:t>-</w:t>
      </w:r>
      <w:r w:rsidRPr="006F687C">
        <w:t xml:space="preserve"> гидрофобность; нитро- и аминогруппы </w:t>
      </w:r>
      <w:r w:rsidR="000C4709">
        <w:t>-</w:t>
      </w:r>
      <w:r>
        <w:t xml:space="preserve"> </w:t>
      </w:r>
      <w:r w:rsidRPr="006F687C">
        <w:t xml:space="preserve">мутагенность, карбоксил </w:t>
      </w:r>
      <w:r w:rsidR="000C4709">
        <w:t>-</w:t>
      </w:r>
      <w:r w:rsidRPr="006F687C">
        <w:t xml:space="preserve"> детоксифицирующее действие. Авторы идентифицировали ограничение: при наличии нескольких одновременно активных токсикофоров метод занижает атрибуцию каждого в отдельности, поскольку удаление одного не меняет предсказание класса; комбинаторное маскирование фрагментов частично компенсирует этот эффект. В настоящей работе SME применя</w:t>
      </w:r>
      <w:r w:rsidR="001547F9">
        <w:t>ет</w:t>
      </w:r>
      <w:r w:rsidRPr="006F687C">
        <w:t>ся к GNN-моделям совместно с поатомным маскированием</w:t>
      </w:r>
      <w:r w:rsidR="00427956" w:rsidRPr="00427956">
        <w:t xml:space="preserve"> (</w:t>
      </w:r>
      <w:r w:rsidR="00427956">
        <w:rPr>
          <w:lang w:val="en-US"/>
        </w:rPr>
        <w:t>ALM</w:t>
      </w:r>
      <w:r w:rsidR="00427956" w:rsidRPr="00427956">
        <w:t>)</w:t>
      </w:r>
      <w:r w:rsidRPr="006F687C">
        <w:t xml:space="preserve"> (измерение изменения </w:t>
      </w:r>
      <w:r w:rsidR="009E4521">
        <w:t>Ткип</w:t>
      </w:r>
      <w:r w:rsidRPr="006F687C">
        <w:t xml:space="preserve"> в °C при удалении каждого атома)</w:t>
      </w:r>
      <w:r w:rsidR="0057022E">
        <w:t xml:space="preserve"> </w:t>
      </w:r>
      <w:r w:rsidR="000C4709">
        <w:t>-</w:t>
      </w:r>
      <w:r w:rsidRPr="006F687C">
        <w:t xml:space="preserve"> что обеспечивает </w:t>
      </w:r>
      <w:r w:rsidR="0057022E">
        <w:t xml:space="preserve">двухуровневую </w:t>
      </w:r>
      <w:r w:rsidRPr="006F687C">
        <w:t>интерпретацию, не имеющую аналогов в рассмотренной литературе применительно к задаче NBP. Данные и код опубликованы на Zenodo.</w:t>
      </w:r>
    </w:p>
    <w:p w14:paraId="310E0F66" w14:textId="77777777" w:rsidR="006F687C" w:rsidRDefault="006F687C" w:rsidP="001547F9">
      <w:pPr>
        <w:pStyle w:val="3"/>
        <w:jc w:val="center"/>
      </w:pPr>
      <w:bookmarkStart w:id="27" w:name="_Toc232042942"/>
      <w:r w:rsidRPr="006F687C">
        <w:t>1.5.4 Выводы</w:t>
      </w:r>
      <w:r w:rsidR="001547F9">
        <w:t xml:space="preserve"> из анализа литературы</w:t>
      </w:r>
      <w:bookmarkEnd w:id="27"/>
    </w:p>
    <w:p w14:paraId="037183FD" w14:textId="3DA234FA" w:rsidR="005A2D04" w:rsidRPr="001547F9" w:rsidRDefault="001547F9" w:rsidP="001547F9">
      <w:pPr>
        <w:sectPr w:rsidR="005A2D04" w:rsidRPr="001547F9" w:rsidSect="00866C55">
          <w:pgSz w:w="11906" w:h="16838"/>
          <w:pgMar w:top="1418" w:right="851" w:bottom="1418" w:left="1701" w:header="709" w:footer="709" w:gutter="0"/>
          <w:cols w:space="708"/>
          <w:docGrid w:linePitch="381"/>
        </w:sectPr>
      </w:pPr>
      <w:r>
        <w:t>Анализ рассмотренных работ позволяет выявить три методологических пробела, определяющих направление настоящего исследования. Во-первых, существующие QSPR-модели NBP, включая [</w:t>
      </w:r>
      <w:r w:rsidR="001D2623" w:rsidRPr="001D2623">
        <w:t>62</w:t>
      </w:r>
      <w:r>
        <w:t xml:space="preserve">], обучались на данных из единственного источника (DIPPR, MoleculeNet) без оценки кросс-источниковой согласованности и обобщаемости на </w:t>
      </w:r>
      <w:r>
        <w:lastRenderedPageBreak/>
        <w:t>химически разнородные наборы, что оставляет открытым вопрос о реальной точности на практически значимых наборах данных. Во-вторых, сравнение дескрипторных и GNN-методов в рассмотренных работах проводилось либо на разных наборах данных [</w:t>
      </w:r>
      <w:r w:rsidR="0079199D" w:rsidRPr="0079199D">
        <w:t>2-4</w:t>
      </w:r>
      <w:r>
        <w:t xml:space="preserve">], либо без контролируемого </w:t>
      </w:r>
      <w:r w:rsidR="00F27465">
        <w:t>разбиения</w:t>
      </w:r>
      <w:r>
        <w:t xml:space="preserve"> [</w:t>
      </w:r>
      <w:r w:rsidR="0079199D" w:rsidRPr="0079199D">
        <w:t>62-63</w:t>
      </w:r>
      <w:r>
        <w:t xml:space="preserve">], что исключает объективное сопоставление всех трёх типов молекулярного представления </w:t>
      </w:r>
      <w:r w:rsidR="000C4709">
        <w:t>-</w:t>
      </w:r>
      <w:r>
        <w:t xml:space="preserve"> физико-химических дескрипторов, молекулярных отпечатков и GNN. Burns &amp; Green [</w:t>
      </w:r>
      <w:r w:rsidR="001D2623" w:rsidRPr="001D2623">
        <w:t>63</w:t>
      </w:r>
      <w:r>
        <w:t>] обосновали конкурентоспособность дескрипторного подхода с GNN, однако их сравнение не включало молекулярные отпечатки Моргана как самостоятельный тип представления. В-третьих, несмотря на то что SHAP [</w:t>
      </w:r>
      <w:r w:rsidR="0079199D" w:rsidRPr="0079199D">
        <w:t>2</w:t>
      </w:r>
      <w:r>
        <w:t>5], SME [</w:t>
      </w:r>
      <w:r w:rsidR="0079199D" w:rsidRPr="0079199D">
        <w:t>64</w:t>
      </w:r>
      <w:r>
        <w:t xml:space="preserve">] и </w:t>
      </w:r>
      <w:r w:rsidR="00427956">
        <w:rPr>
          <w:lang w:val="en-US"/>
        </w:rPr>
        <w:t>ALM</w:t>
      </w:r>
      <w:r w:rsidR="00427956">
        <w:t xml:space="preserve"> </w:t>
      </w:r>
      <w:r w:rsidR="00427956" w:rsidRPr="00427956">
        <w:t>[</w:t>
      </w:r>
      <w:r w:rsidR="001D2623" w:rsidRPr="001D2623">
        <w:t>65</w:t>
      </w:r>
      <w:r w:rsidR="00427956" w:rsidRPr="00427956">
        <w:t>]</w:t>
      </w:r>
      <w:r>
        <w:t xml:space="preserve"> каждый по отдельности применялся в соответствующих работах, комплексное применение всех трёх инструментов интерпретации к двум классам моделей на едином наборе данных в контексте задачи </w:t>
      </w:r>
      <w:r w:rsidR="009E4521">
        <w:t>Ткип</w:t>
      </w:r>
      <w:r>
        <w:t xml:space="preserve"> не реализовывалось ни в одной из рассмотренных работ. Устранение указанных пробелов </w:t>
      </w:r>
      <w:r w:rsidR="000C4709">
        <w:t>-</w:t>
      </w:r>
      <w:r>
        <w:t xml:space="preserve"> формирование кросс-источникового набора данных, унифицированный сплит для всех сравниваемых моделей и параллельная химическая интерпретация </w:t>
      </w:r>
      <w:r w:rsidR="000C4709">
        <w:t>-</w:t>
      </w:r>
      <w:r>
        <w:t xml:space="preserve"> составляет содержательную новизну настоящего исследования.</w:t>
      </w:r>
    </w:p>
    <w:p w14:paraId="34E142C6" w14:textId="77777777" w:rsidR="009170EF" w:rsidRDefault="006B51C5" w:rsidP="009170EF">
      <w:pPr>
        <w:pStyle w:val="1"/>
        <w:rPr>
          <w:szCs w:val="24"/>
        </w:rPr>
      </w:pPr>
      <w:bookmarkStart w:id="28" w:name="_Toc232042943"/>
      <w:r>
        <w:rPr>
          <w:szCs w:val="24"/>
        </w:rPr>
        <w:lastRenderedPageBreak/>
        <w:t>2</w:t>
      </w:r>
      <w:r w:rsidR="00ED2DB8" w:rsidRPr="005A2D04">
        <w:rPr>
          <w:szCs w:val="24"/>
        </w:rPr>
        <w:t xml:space="preserve">. </w:t>
      </w:r>
      <w:r w:rsidR="0075355D" w:rsidRPr="005D183B">
        <w:rPr>
          <w:szCs w:val="24"/>
        </w:rPr>
        <w:t>ЭКСПЕРИМЕНТАЛЬНАЯ</w:t>
      </w:r>
      <w:r w:rsidR="0075355D" w:rsidRPr="005A2D04">
        <w:rPr>
          <w:szCs w:val="24"/>
        </w:rPr>
        <w:t xml:space="preserve"> </w:t>
      </w:r>
      <w:r w:rsidR="0075355D" w:rsidRPr="005D183B">
        <w:rPr>
          <w:szCs w:val="24"/>
        </w:rPr>
        <w:t>ЧАСТЬ</w:t>
      </w:r>
      <w:bookmarkEnd w:id="28"/>
    </w:p>
    <w:p w14:paraId="40CB72CE" w14:textId="77777777" w:rsidR="004A0276" w:rsidRPr="004A0276" w:rsidRDefault="004A0276" w:rsidP="004A0276">
      <w:r w:rsidRPr="004A0276">
        <w:t>Экспериментальная работа включала следующие этапы: сбор данных о температурах кипения органических соединений из трёх открытых источников; их очистка, стандартизация и объединение в единый набор; генерация и отбор молекулярных дескрипторов; построение и оценка дескрипторных QSAR-моделей с анализом области применимости и химической интерпретацией; построение и оценка графовых QSAR-моделей с анализом области применимости и химической интерпретацией; сравнение лучших полученных моделей</w:t>
      </w:r>
      <w:r>
        <w:t xml:space="preserve"> между собой и</w:t>
      </w:r>
      <w:r w:rsidRPr="004A0276">
        <w:t xml:space="preserve"> с литературными реализациями на идентичном наборе данных.</w:t>
      </w:r>
    </w:p>
    <w:p w14:paraId="5800309C" w14:textId="77777777" w:rsidR="004A0276" w:rsidRPr="004A0276" w:rsidRDefault="004A0276" w:rsidP="004A0276">
      <w:r w:rsidRPr="004A0276">
        <w:t>Все расчёты выполнялись на языке программирования Python 3.12.</w:t>
      </w:r>
      <w:r>
        <w:t>4.</w:t>
      </w:r>
      <w:r w:rsidRPr="004A0276">
        <w:t xml:space="preserve"> Перечень использованных библиотек с указанием версий приведён в таблице </w:t>
      </w:r>
      <w:r>
        <w:t>2</w:t>
      </w:r>
      <w:r w:rsidRPr="004A0276">
        <w:t>.</w:t>
      </w:r>
    </w:p>
    <w:p w14:paraId="1A55C078" w14:textId="77777777" w:rsidR="004A0276" w:rsidRPr="004A0276" w:rsidRDefault="004A0276" w:rsidP="00F74705">
      <w:pPr>
        <w:jc w:val="center"/>
      </w:pPr>
      <w:r w:rsidRPr="004A0276">
        <w:t xml:space="preserve">Таблица </w:t>
      </w:r>
      <w:r>
        <w:t>2</w:t>
      </w:r>
      <w:r w:rsidRPr="004A0276">
        <w:t>. Программные библиотеки, использованные в работе</w:t>
      </w:r>
    </w:p>
    <w:tbl>
      <w:tblPr>
        <w:tblStyle w:val="af4"/>
        <w:tblW w:w="8642" w:type="dxa"/>
        <w:jc w:val="center"/>
        <w:tblLook w:val="04A0" w:firstRow="1" w:lastRow="0" w:firstColumn="1" w:lastColumn="0" w:noHBand="0" w:noVBand="1"/>
      </w:tblPr>
      <w:tblGrid>
        <w:gridCol w:w="1839"/>
        <w:gridCol w:w="1176"/>
        <w:gridCol w:w="5627"/>
      </w:tblGrid>
      <w:tr w:rsidR="004A0276" w:rsidRPr="004A0276" w14:paraId="07D5B7C4" w14:textId="77777777" w:rsidTr="00F74705">
        <w:trPr>
          <w:jc w:val="center"/>
        </w:trPr>
        <w:tc>
          <w:tcPr>
            <w:tcW w:w="1839" w:type="dxa"/>
            <w:noWrap/>
            <w:hideMark/>
          </w:tcPr>
          <w:p w14:paraId="66C56F5E" w14:textId="77777777" w:rsidR="004A0276" w:rsidRPr="004A0276" w:rsidRDefault="004A0276" w:rsidP="004A0276">
            <w:pPr>
              <w:spacing w:line="240" w:lineRule="auto"/>
              <w:ind w:firstLine="0"/>
              <w:jc w:val="left"/>
              <w:rPr>
                <w:b/>
                <w:color w:val="auto"/>
                <w:szCs w:val="24"/>
              </w:rPr>
            </w:pPr>
            <w:r w:rsidRPr="004A0276">
              <w:rPr>
                <w:b/>
                <w:color w:val="auto"/>
                <w:szCs w:val="24"/>
              </w:rPr>
              <w:t>Библиотека</w:t>
            </w:r>
          </w:p>
        </w:tc>
        <w:tc>
          <w:tcPr>
            <w:tcW w:w="1176" w:type="dxa"/>
            <w:noWrap/>
            <w:hideMark/>
          </w:tcPr>
          <w:p w14:paraId="3F4E56B2" w14:textId="77777777" w:rsidR="004A0276" w:rsidRPr="004A0276" w:rsidRDefault="004A0276" w:rsidP="004A0276">
            <w:pPr>
              <w:spacing w:line="240" w:lineRule="auto"/>
              <w:ind w:firstLine="0"/>
              <w:jc w:val="left"/>
              <w:rPr>
                <w:b/>
                <w:color w:val="auto"/>
                <w:szCs w:val="24"/>
              </w:rPr>
            </w:pPr>
            <w:r w:rsidRPr="004A0276">
              <w:rPr>
                <w:b/>
                <w:color w:val="auto"/>
                <w:szCs w:val="24"/>
              </w:rPr>
              <w:t>Версия</w:t>
            </w:r>
          </w:p>
        </w:tc>
        <w:tc>
          <w:tcPr>
            <w:tcW w:w="5627" w:type="dxa"/>
            <w:noWrap/>
            <w:hideMark/>
          </w:tcPr>
          <w:p w14:paraId="3B60B392" w14:textId="77777777" w:rsidR="004A0276" w:rsidRPr="004A0276" w:rsidRDefault="004A0276" w:rsidP="004A0276">
            <w:pPr>
              <w:spacing w:line="240" w:lineRule="auto"/>
              <w:ind w:firstLine="0"/>
              <w:jc w:val="left"/>
              <w:rPr>
                <w:b/>
                <w:color w:val="auto"/>
                <w:szCs w:val="24"/>
              </w:rPr>
            </w:pPr>
            <w:r w:rsidRPr="004A0276">
              <w:rPr>
                <w:b/>
                <w:color w:val="auto"/>
                <w:szCs w:val="24"/>
              </w:rPr>
              <w:t>Назначение</w:t>
            </w:r>
          </w:p>
        </w:tc>
      </w:tr>
      <w:tr w:rsidR="004A0276" w:rsidRPr="004A0276" w14:paraId="4CA78B93" w14:textId="77777777" w:rsidTr="00F74705">
        <w:trPr>
          <w:jc w:val="center"/>
        </w:trPr>
        <w:tc>
          <w:tcPr>
            <w:tcW w:w="1839" w:type="dxa"/>
            <w:hideMark/>
          </w:tcPr>
          <w:p w14:paraId="2CF797DF" w14:textId="77777777" w:rsidR="004A0276" w:rsidRPr="004A0276" w:rsidRDefault="004A0276" w:rsidP="004A0276">
            <w:pPr>
              <w:spacing w:line="240" w:lineRule="auto"/>
              <w:ind w:firstLine="0"/>
              <w:jc w:val="left"/>
              <w:rPr>
                <w:color w:val="auto"/>
                <w:szCs w:val="24"/>
              </w:rPr>
            </w:pPr>
            <w:r w:rsidRPr="004A0276">
              <w:rPr>
                <w:color w:val="auto"/>
                <w:szCs w:val="24"/>
              </w:rPr>
              <w:t>NumPy</w:t>
            </w:r>
          </w:p>
        </w:tc>
        <w:tc>
          <w:tcPr>
            <w:tcW w:w="1176" w:type="dxa"/>
            <w:hideMark/>
          </w:tcPr>
          <w:p w14:paraId="318A0C4C" w14:textId="77777777" w:rsidR="004A0276" w:rsidRPr="004A0276" w:rsidRDefault="004A0276" w:rsidP="004A0276">
            <w:pPr>
              <w:spacing w:line="240" w:lineRule="auto"/>
              <w:ind w:firstLine="0"/>
              <w:jc w:val="left"/>
              <w:rPr>
                <w:color w:val="auto"/>
                <w:szCs w:val="24"/>
              </w:rPr>
            </w:pPr>
            <w:r w:rsidRPr="004A0276">
              <w:rPr>
                <w:color w:val="auto"/>
                <w:szCs w:val="24"/>
              </w:rPr>
              <w:t>2.4.4</w:t>
            </w:r>
          </w:p>
        </w:tc>
        <w:tc>
          <w:tcPr>
            <w:tcW w:w="5627" w:type="dxa"/>
            <w:hideMark/>
          </w:tcPr>
          <w:p w14:paraId="180681A0" w14:textId="77777777" w:rsidR="004A0276" w:rsidRPr="004A0276" w:rsidRDefault="004A0276" w:rsidP="004A0276">
            <w:pPr>
              <w:spacing w:line="240" w:lineRule="auto"/>
              <w:ind w:firstLine="0"/>
              <w:jc w:val="left"/>
              <w:rPr>
                <w:color w:val="auto"/>
                <w:szCs w:val="24"/>
              </w:rPr>
            </w:pPr>
            <w:r w:rsidRPr="004A0276">
              <w:rPr>
                <w:color w:val="auto"/>
                <w:szCs w:val="24"/>
              </w:rPr>
              <w:t>Работа с массивами и численные вычисления</w:t>
            </w:r>
          </w:p>
        </w:tc>
      </w:tr>
      <w:tr w:rsidR="004A0276" w:rsidRPr="004A0276" w14:paraId="044B5C3A" w14:textId="77777777" w:rsidTr="00F74705">
        <w:trPr>
          <w:jc w:val="center"/>
        </w:trPr>
        <w:tc>
          <w:tcPr>
            <w:tcW w:w="1839" w:type="dxa"/>
            <w:hideMark/>
          </w:tcPr>
          <w:p w14:paraId="52A265EF" w14:textId="77777777" w:rsidR="004A0276" w:rsidRPr="004A0276" w:rsidRDefault="004A0276" w:rsidP="004A0276">
            <w:pPr>
              <w:spacing w:line="240" w:lineRule="auto"/>
              <w:ind w:firstLine="0"/>
              <w:jc w:val="left"/>
              <w:rPr>
                <w:color w:val="auto"/>
                <w:szCs w:val="24"/>
              </w:rPr>
            </w:pPr>
            <w:r w:rsidRPr="004A0276">
              <w:rPr>
                <w:color w:val="auto"/>
                <w:szCs w:val="24"/>
              </w:rPr>
              <w:t>pandas</w:t>
            </w:r>
          </w:p>
        </w:tc>
        <w:tc>
          <w:tcPr>
            <w:tcW w:w="1176" w:type="dxa"/>
            <w:hideMark/>
          </w:tcPr>
          <w:p w14:paraId="3B2D725E" w14:textId="77777777" w:rsidR="004A0276" w:rsidRPr="004A0276" w:rsidRDefault="004A0276" w:rsidP="004A0276">
            <w:pPr>
              <w:spacing w:line="240" w:lineRule="auto"/>
              <w:ind w:firstLine="0"/>
              <w:jc w:val="left"/>
              <w:rPr>
                <w:color w:val="auto"/>
                <w:szCs w:val="24"/>
              </w:rPr>
            </w:pPr>
            <w:r w:rsidRPr="004A0276">
              <w:rPr>
                <w:color w:val="auto"/>
                <w:szCs w:val="24"/>
              </w:rPr>
              <w:t>3.0.2</w:t>
            </w:r>
          </w:p>
        </w:tc>
        <w:tc>
          <w:tcPr>
            <w:tcW w:w="5627" w:type="dxa"/>
            <w:hideMark/>
          </w:tcPr>
          <w:p w14:paraId="5989533E" w14:textId="77777777" w:rsidR="004A0276" w:rsidRPr="004A0276" w:rsidRDefault="004A0276" w:rsidP="004A0276">
            <w:pPr>
              <w:spacing w:line="240" w:lineRule="auto"/>
              <w:ind w:firstLine="0"/>
              <w:jc w:val="left"/>
              <w:rPr>
                <w:color w:val="auto"/>
                <w:szCs w:val="24"/>
              </w:rPr>
            </w:pPr>
            <w:r w:rsidRPr="004A0276">
              <w:rPr>
                <w:color w:val="auto"/>
                <w:szCs w:val="24"/>
              </w:rPr>
              <w:t>Обработка и анализ табличных данных</w:t>
            </w:r>
          </w:p>
        </w:tc>
      </w:tr>
      <w:tr w:rsidR="004A0276" w:rsidRPr="004A0276" w14:paraId="129C8AA7" w14:textId="77777777" w:rsidTr="00F74705">
        <w:trPr>
          <w:jc w:val="center"/>
        </w:trPr>
        <w:tc>
          <w:tcPr>
            <w:tcW w:w="1839" w:type="dxa"/>
            <w:hideMark/>
          </w:tcPr>
          <w:p w14:paraId="5A1DC35B" w14:textId="77777777" w:rsidR="004A0276" w:rsidRPr="004A0276" w:rsidRDefault="004A0276" w:rsidP="004A0276">
            <w:pPr>
              <w:spacing w:line="240" w:lineRule="auto"/>
              <w:ind w:firstLine="0"/>
              <w:jc w:val="left"/>
              <w:rPr>
                <w:color w:val="auto"/>
                <w:szCs w:val="24"/>
              </w:rPr>
            </w:pPr>
            <w:r w:rsidRPr="004A0276">
              <w:rPr>
                <w:color w:val="auto"/>
                <w:szCs w:val="24"/>
              </w:rPr>
              <w:t>scikit-learn</w:t>
            </w:r>
          </w:p>
        </w:tc>
        <w:tc>
          <w:tcPr>
            <w:tcW w:w="1176" w:type="dxa"/>
            <w:hideMark/>
          </w:tcPr>
          <w:p w14:paraId="42DC734B" w14:textId="77777777" w:rsidR="004A0276" w:rsidRPr="004A0276" w:rsidRDefault="004A0276" w:rsidP="004A0276">
            <w:pPr>
              <w:spacing w:line="240" w:lineRule="auto"/>
              <w:ind w:firstLine="0"/>
              <w:jc w:val="left"/>
              <w:rPr>
                <w:color w:val="auto"/>
                <w:szCs w:val="24"/>
              </w:rPr>
            </w:pPr>
            <w:r w:rsidRPr="004A0276">
              <w:rPr>
                <w:color w:val="auto"/>
                <w:szCs w:val="24"/>
              </w:rPr>
              <w:t>1.8.0</w:t>
            </w:r>
          </w:p>
        </w:tc>
        <w:tc>
          <w:tcPr>
            <w:tcW w:w="5627" w:type="dxa"/>
            <w:hideMark/>
          </w:tcPr>
          <w:p w14:paraId="1E3FDA0B" w14:textId="77777777" w:rsidR="004A0276" w:rsidRPr="004A0276" w:rsidRDefault="004A0276" w:rsidP="004A0276">
            <w:pPr>
              <w:spacing w:line="240" w:lineRule="auto"/>
              <w:ind w:firstLine="0"/>
              <w:jc w:val="left"/>
              <w:rPr>
                <w:color w:val="auto"/>
                <w:szCs w:val="24"/>
              </w:rPr>
            </w:pPr>
            <w:r w:rsidRPr="004A0276">
              <w:rPr>
                <w:color w:val="auto"/>
                <w:szCs w:val="24"/>
              </w:rPr>
              <w:t>Классические алгоритмы МО, предобработка данных, оценка моделей</w:t>
            </w:r>
          </w:p>
        </w:tc>
      </w:tr>
      <w:tr w:rsidR="004A0276" w:rsidRPr="004A0276" w14:paraId="08F69A6D" w14:textId="77777777" w:rsidTr="00F74705">
        <w:trPr>
          <w:jc w:val="center"/>
        </w:trPr>
        <w:tc>
          <w:tcPr>
            <w:tcW w:w="1839" w:type="dxa"/>
            <w:hideMark/>
          </w:tcPr>
          <w:p w14:paraId="1A7FD40E" w14:textId="77777777" w:rsidR="004A0276" w:rsidRPr="004A0276" w:rsidRDefault="004A0276" w:rsidP="004A0276">
            <w:pPr>
              <w:spacing w:line="240" w:lineRule="auto"/>
              <w:ind w:firstLine="0"/>
              <w:jc w:val="left"/>
              <w:rPr>
                <w:color w:val="auto"/>
                <w:szCs w:val="24"/>
              </w:rPr>
            </w:pPr>
            <w:r w:rsidRPr="004A0276">
              <w:rPr>
                <w:color w:val="auto"/>
                <w:szCs w:val="24"/>
              </w:rPr>
              <w:t>RDKit</w:t>
            </w:r>
          </w:p>
        </w:tc>
        <w:tc>
          <w:tcPr>
            <w:tcW w:w="1176" w:type="dxa"/>
            <w:hideMark/>
          </w:tcPr>
          <w:p w14:paraId="34F6D715" w14:textId="77777777" w:rsidR="004A0276" w:rsidRPr="004A0276" w:rsidRDefault="004A0276" w:rsidP="004A0276">
            <w:pPr>
              <w:spacing w:line="240" w:lineRule="auto"/>
              <w:ind w:firstLine="0"/>
              <w:jc w:val="left"/>
              <w:rPr>
                <w:color w:val="auto"/>
                <w:szCs w:val="24"/>
              </w:rPr>
            </w:pPr>
            <w:r w:rsidRPr="004A0276">
              <w:rPr>
                <w:color w:val="auto"/>
                <w:szCs w:val="24"/>
              </w:rPr>
              <w:t>2026.03.2</w:t>
            </w:r>
          </w:p>
        </w:tc>
        <w:tc>
          <w:tcPr>
            <w:tcW w:w="5627" w:type="dxa"/>
            <w:hideMark/>
          </w:tcPr>
          <w:p w14:paraId="7CA60ABB" w14:textId="77777777" w:rsidR="004A0276" w:rsidRPr="004A0276" w:rsidRDefault="004A0276" w:rsidP="004A0276">
            <w:pPr>
              <w:spacing w:line="240" w:lineRule="auto"/>
              <w:ind w:firstLine="0"/>
              <w:jc w:val="left"/>
              <w:rPr>
                <w:color w:val="auto"/>
                <w:szCs w:val="24"/>
              </w:rPr>
            </w:pPr>
            <w:r w:rsidRPr="004A0276">
              <w:rPr>
                <w:color w:val="auto"/>
                <w:szCs w:val="24"/>
              </w:rPr>
              <w:t>Вычисление молекулярных дескрипторов, генерация молекулярных отпечатков</w:t>
            </w:r>
          </w:p>
        </w:tc>
      </w:tr>
      <w:tr w:rsidR="004A0276" w:rsidRPr="004A0276" w14:paraId="5045737D" w14:textId="77777777" w:rsidTr="00F74705">
        <w:trPr>
          <w:jc w:val="center"/>
        </w:trPr>
        <w:tc>
          <w:tcPr>
            <w:tcW w:w="1839" w:type="dxa"/>
            <w:hideMark/>
          </w:tcPr>
          <w:p w14:paraId="778F100D" w14:textId="77777777" w:rsidR="004A0276" w:rsidRPr="004A0276" w:rsidRDefault="004A0276" w:rsidP="004A0276">
            <w:pPr>
              <w:spacing w:line="240" w:lineRule="auto"/>
              <w:ind w:firstLine="0"/>
              <w:jc w:val="left"/>
              <w:rPr>
                <w:color w:val="auto"/>
                <w:szCs w:val="24"/>
              </w:rPr>
            </w:pPr>
            <w:r w:rsidRPr="004A0276">
              <w:rPr>
                <w:color w:val="auto"/>
                <w:szCs w:val="24"/>
              </w:rPr>
              <w:t>chython</w:t>
            </w:r>
          </w:p>
        </w:tc>
        <w:tc>
          <w:tcPr>
            <w:tcW w:w="1176" w:type="dxa"/>
            <w:hideMark/>
          </w:tcPr>
          <w:p w14:paraId="4667B55D" w14:textId="77777777" w:rsidR="004A0276" w:rsidRPr="004A0276" w:rsidRDefault="004A0276" w:rsidP="004A0276">
            <w:pPr>
              <w:spacing w:line="240" w:lineRule="auto"/>
              <w:ind w:firstLine="0"/>
              <w:jc w:val="left"/>
              <w:rPr>
                <w:color w:val="auto"/>
                <w:szCs w:val="24"/>
              </w:rPr>
            </w:pPr>
            <w:r w:rsidRPr="004A0276">
              <w:rPr>
                <w:color w:val="auto"/>
                <w:szCs w:val="24"/>
              </w:rPr>
              <w:t>2.16</w:t>
            </w:r>
          </w:p>
        </w:tc>
        <w:tc>
          <w:tcPr>
            <w:tcW w:w="5627" w:type="dxa"/>
            <w:hideMark/>
          </w:tcPr>
          <w:p w14:paraId="13A58755" w14:textId="77777777" w:rsidR="004A0276" w:rsidRPr="004A0276" w:rsidRDefault="004A0276" w:rsidP="004A0276">
            <w:pPr>
              <w:spacing w:line="240" w:lineRule="auto"/>
              <w:ind w:firstLine="0"/>
              <w:jc w:val="left"/>
              <w:rPr>
                <w:color w:val="auto"/>
                <w:szCs w:val="24"/>
              </w:rPr>
            </w:pPr>
            <w:r w:rsidRPr="004A0276">
              <w:rPr>
                <w:color w:val="auto"/>
                <w:szCs w:val="24"/>
              </w:rPr>
              <w:t>Стандартизация молекулярных структур</w:t>
            </w:r>
          </w:p>
        </w:tc>
      </w:tr>
      <w:tr w:rsidR="004A0276" w:rsidRPr="004A0276" w14:paraId="06974B40" w14:textId="77777777" w:rsidTr="00F74705">
        <w:trPr>
          <w:jc w:val="center"/>
        </w:trPr>
        <w:tc>
          <w:tcPr>
            <w:tcW w:w="1839" w:type="dxa"/>
            <w:hideMark/>
          </w:tcPr>
          <w:p w14:paraId="136C5150" w14:textId="77777777" w:rsidR="004A0276" w:rsidRPr="004A0276" w:rsidRDefault="004A0276" w:rsidP="004A0276">
            <w:pPr>
              <w:spacing w:line="240" w:lineRule="auto"/>
              <w:ind w:firstLine="0"/>
              <w:jc w:val="left"/>
              <w:rPr>
                <w:color w:val="auto"/>
                <w:szCs w:val="24"/>
              </w:rPr>
            </w:pPr>
            <w:r w:rsidRPr="004A0276">
              <w:rPr>
                <w:color w:val="auto"/>
                <w:szCs w:val="24"/>
              </w:rPr>
              <w:t>PyTorch</w:t>
            </w:r>
          </w:p>
        </w:tc>
        <w:tc>
          <w:tcPr>
            <w:tcW w:w="1176" w:type="dxa"/>
            <w:hideMark/>
          </w:tcPr>
          <w:p w14:paraId="3D7827CE" w14:textId="77777777" w:rsidR="004A0276" w:rsidRPr="004A0276" w:rsidRDefault="004A0276" w:rsidP="004A0276">
            <w:pPr>
              <w:spacing w:line="240" w:lineRule="auto"/>
              <w:ind w:firstLine="0"/>
              <w:jc w:val="left"/>
              <w:rPr>
                <w:color w:val="auto"/>
                <w:szCs w:val="24"/>
              </w:rPr>
            </w:pPr>
            <w:r w:rsidRPr="004A0276">
              <w:rPr>
                <w:color w:val="auto"/>
                <w:szCs w:val="24"/>
              </w:rPr>
              <w:t>2.12.0</w:t>
            </w:r>
          </w:p>
        </w:tc>
        <w:tc>
          <w:tcPr>
            <w:tcW w:w="5627" w:type="dxa"/>
            <w:hideMark/>
          </w:tcPr>
          <w:p w14:paraId="459BD716" w14:textId="77777777" w:rsidR="004A0276" w:rsidRPr="004A0276" w:rsidRDefault="004A0276" w:rsidP="004A0276">
            <w:pPr>
              <w:spacing w:line="240" w:lineRule="auto"/>
              <w:ind w:firstLine="0"/>
              <w:jc w:val="left"/>
              <w:rPr>
                <w:color w:val="auto"/>
                <w:szCs w:val="24"/>
              </w:rPr>
            </w:pPr>
            <w:r w:rsidRPr="004A0276">
              <w:rPr>
                <w:color w:val="auto"/>
                <w:szCs w:val="24"/>
              </w:rPr>
              <w:t>Построение и обучение нейронных сетей</w:t>
            </w:r>
          </w:p>
        </w:tc>
      </w:tr>
      <w:tr w:rsidR="004A0276" w:rsidRPr="004A0276" w14:paraId="735ADFE1" w14:textId="77777777" w:rsidTr="00F74705">
        <w:trPr>
          <w:jc w:val="center"/>
        </w:trPr>
        <w:tc>
          <w:tcPr>
            <w:tcW w:w="1839" w:type="dxa"/>
            <w:hideMark/>
          </w:tcPr>
          <w:p w14:paraId="752E8B12" w14:textId="77777777" w:rsidR="004A0276" w:rsidRPr="004A0276" w:rsidRDefault="004A0276" w:rsidP="004A0276">
            <w:pPr>
              <w:spacing w:line="240" w:lineRule="auto"/>
              <w:ind w:firstLine="0"/>
              <w:jc w:val="left"/>
              <w:rPr>
                <w:color w:val="auto"/>
                <w:szCs w:val="24"/>
              </w:rPr>
            </w:pPr>
            <w:r w:rsidRPr="004A0276">
              <w:rPr>
                <w:color w:val="auto"/>
                <w:szCs w:val="24"/>
              </w:rPr>
              <w:t>PyTorch Geometric</w:t>
            </w:r>
          </w:p>
        </w:tc>
        <w:tc>
          <w:tcPr>
            <w:tcW w:w="1176" w:type="dxa"/>
            <w:hideMark/>
          </w:tcPr>
          <w:p w14:paraId="159A33EB" w14:textId="77777777" w:rsidR="004A0276" w:rsidRPr="004A0276" w:rsidRDefault="004A0276" w:rsidP="004A0276">
            <w:pPr>
              <w:spacing w:line="240" w:lineRule="auto"/>
              <w:ind w:firstLine="0"/>
              <w:jc w:val="left"/>
              <w:rPr>
                <w:color w:val="auto"/>
                <w:szCs w:val="24"/>
              </w:rPr>
            </w:pPr>
            <w:r w:rsidRPr="004A0276">
              <w:rPr>
                <w:color w:val="auto"/>
                <w:szCs w:val="24"/>
              </w:rPr>
              <w:t>2.7.0</w:t>
            </w:r>
          </w:p>
        </w:tc>
        <w:tc>
          <w:tcPr>
            <w:tcW w:w="5627" w:type="dxa"/>
            <w:hideMark/>
          </w:tcPr>
          <w:p w14:paraId="57C673F2" w14:textId="77777777" w:rsidR="004A0276" w:rsidRPr="004A0276" w:rsidRDefault="004A0276" w:rsidP="004A0276">
            <w:pPr>
              <w:spacing w:line="240" w:lineRule="auto"/>
              <w:ind w:firstLine="0"/>
              <w:jc w:val="left"/>
              <w:rPr>
                <w:color w:val="auto"/>
                <w:szCs w:val="24"/>
              </w:rPr>
            </w:pPr>
            <w:r w:rsidRPr="004A0276">
              <w:rPr>
                <w:color w:val="auto"/>
                <w:szCs w:val="24"/>
              </w:rPr>
              <w:t>Графовые нейронные сети</w:t>
            </w:r>
          </w:p>
        </w:tc>
      </w:tr>
      <w:tr w:rsidR="004A0276" w:rsidRPr="004A0276" w14:paraId="2FA2808F" w14:textId="77777777" w:rsidTr="00F74705">
        <w:trPr>
          <w:jc w:val="center"/>
        </w:trPr>
        <w:tc>
          <w:tcPr>
            <w:tcW w:w="1839" w:type="dxa"/>
            <w:hideMark/>
          </w:tcPr>
          <w:p w14:paraId="004BBA32" w14:textId="77777777" w:rsidR="004A0276" w:rsidRPr="004A0276" w:rsidRDefault="004A0276" w:rsidP="004A0276">
            <w:pPr>
              <w:spacing w:line="240" w:lineRule="auto"/>
              <w:ind w:firstLine="0"/>
              <w:jc w:val="left"/>
              <w:rPr>
                <w:color w:val="auto"/>
                <w:szCs w:val="24"/>
              </w:rPr>
            </w:pPr>
            <w:r w:rsidRPr="004A0276">
              <w:rPr>
                <w:color w:val="auto"/>
                <w:szCs w:val="24"/>
              </w:rPr>
              <w:t>LightGBM</w:t>
            </w:r>
          </w:p>
        </w:tc>
        <w:tc>
          <w:tcPr>
            <w:tcW w:w="1176" w:type="dxa"/>
            <w:hideMark/>
          </w:tcPr>
          <w:p w14:paraId="7432C297" w14:textId="77777777" w:rsidR="004A0276" w:rsidRPr="004A0276" w:rsidRDefault="004A0276" w:rsidP="004A0276">
            <w:pPr>
              <w:spacing w:line="240" w:lineRule="auto"/>
              <w:ind w:firstLine="0"/>
              <w:jc w:val="left"/>
              <w:rPr>
                <w:color w:val="auto"/>
                <w:szCs w:val="24"/>
              </w:rPr>
            </w:pPr>
            <w:r w:rsidRPr="004A0276">
              <w:rPr>
                <w:color w:val="auto"/>
                <w:szCs w:val="24"/>
              </w:rPr>
              <w:t>4.6.0</w:t>
            </w:r>
          </w:p>
        </w:tc>
        <w:tc>
          <w:tcPr>
            <w:tcW w:w="5627" w:type="dxa"/>
            <w:hideMark/>
          </w:tcPr>
          <w:p w14:paraId="5A5FFE10" w14:textId="77777777" w:rsidR="004A0276" w:rsidRPr="004A0276" w:rsidRDefault="004A0276" w:rsidP="004A0276">
            <w:pPr>
              <w:spacing w:line="240" w:lineRule="auto"/>
              <w:ind w:firstLine="0"/>
              <w:jc w:val="left"/>
              <w:rPr>
                <w:color w:val="auto"/>
                <w:szCs w:val="24"/>
              </w:rPr>
            </w:pPr>
            <w:r w:rsidRPr="004A0276">
              <w:rPr>
                <w:color w:val="auto"/>
                <w:szCs w:val="24"/>
              </w:rPr>
              <w:t>Градиентный бустинг с полистным ростом деревьев</w:t>
            </w:r>
          </w:p>
        </w:tc>
      </w:tr>
      <w:tr w:rsidR="004A0276" w:rsidRPr="004A0276" w14:paraId="557067F2" w14:textId="77777777" w:rsidTr="00F74705">
        <w:trPr>
          <w:jc w:val="center"/>
        </w:trPr>
        <w:tc>
          <w:tcPr>
            <w:tcW w:w="1839" w:type="dxa"/>
            <w:hideMark/>
          </w:tcPr>
          <w:p w14:paraId="082AB223" w14:textId="77777777" w:rsidR="004A0276" w:rsidRPr="004A0276" w:rsidRDefault="004A0276" w:rsidP="004A0276">
            <w:pPr>
              <w:spacing w:line="240" w:lineRule="auto"/>
              <w:ind w:firstLine="0"/>
              <w:jc w:val="left"/>
              <w:rPr>
                <w:color w:val="auto"/>
                <w:szCs w:val="24"/>
              </w:rPr>
            </w:pPr>
            <w:r w:rsidRPr="004A0276">
              <w:rPr>
                <w:color w:val="auto"/>
                <w:szCs w:val="24"/>
              </w:rPr>
              <w:t>XGBoost</w:t>
            </w:r>
          </w:p>
        </w:tc>
        <w:tc>
          <w:tcPr>
            <w:tcW w:w="1176" w:type="dxa"/>
            <w:hideMark/>
          </w:tcPr>
          <w:p w14:paraId="6900A76D" w14:textId="77777777" w:rsidR="004A0276" w:rsidRPr="004A0276" w:rsidRDefault="004A0276" w:rsidP="004A0276">
            <w:pPr>
              <w:spacing w:line="240" w:lineRule="auto"/>
              <w:ind w:firstLine="0"/>
              <w:jc w:val="left"/>
              <w:rPr>
                <w:color w:val="auto"/>
                <w:szCs w:val="24"/>
              </w:rPr>
            </w:pPr>
            <w:r w:rsidRPr="004A0276">
              <w:rPr>
                <w:color w:val="auto"/>
                <w:szCs w:val="24"/>
              </w:rPr>
              <w:t>3.2.0</w:t>
            </w:r>
          </w:p>
        </w:tc>
        <w:tc>
          <w:tcPr>
            <w:tcW w:w="5627" w:type="dxa"/>
            <w:hideMark/>
          </w:tcPr>
          <w:p w14:paraId="59240213" w14:textId="77777777" w:rsidR="004A0276" w:rsidRPr="004A0276" w:rsidRDefault="004A0276" w:rsidP="004A0276">
            <w:pPr>
              <w:spacing w:line="240" w:lineRule="auto"/>
              <w:ind w:firstLine="0"/>
              <w:jc w:val="left"/>
              <w:rPr>
                <w:color w:val="auto"/>
                <w:szCs w:val="24"/>
              </w:rPr>
            </w:pPr>
            <w:r w:rsidRPr="004A0276">
              <w:rPr>
                <w:color w:val="auto"/>
                <w:szCs w:val="24"/>
              </w:rPr>
              <w:t>Градиентный бустинг с поуровневым ростом деревьев</w:t>
            </w:r>
          </w:p>
        </w:tc>
      </w:tr>
      <w:tr w:rsidR="004A0276" w:rsidRPr="004A0276" w14:paraId="3B67B033" w14:textId="77777777" w:rsidTr="00F74705">
        <w:trPr>
          <w:jc w:val="center"/>
        </w:trPr>
        <w:tc>
          <w:tcPr>
            <w:tcW w:w="1839" w:type="dxa"/>
            <w:hideMark/>
          </w:tcPr>
          <w:p w14:paraId="54508EF9" w14:textId="77777777" w:rsidR="004A0276" w:rsidRPr="004A0276" w:rsidRDefault="004A0276" w:rsidP="004A0276">
            <w:pPr>
              <w:spacing w:line="240" w:lineRule="auto"/>
              <w:ind w:firstLine="0"/>
              <w:jc w:val="left"/>
              <w:rPr>
                <w:color w:val="auto"/>
                <w:szCs w:val="24"/>
              </w:rPr>
            </w:pPr>
            <w:r w:rsidRPr="004A0276">
              <w:rPr>
                <w:color w:val="auto"/>
                <w:szCs w:val="24"/>
              </w:rPr>
              <w:t>CatBoost</w:t>
            </w:r>
          </w:p>
        </w:tc>
        <w:tc>
          <w:tcPr>
            <w:tcW w:w="1176" w:type="dxa"/>
            <w:hideMark/>
          </w:tcPr>
          <w:p w14:paraId="3189BB0D" w14:textId="77777777" w:rsidR="004A0276" w:rsidRPr="004A0276" w:rsidRDefault="004A0276" w:rsidP="004A0276">
            <w:pPr>
              <w:spacing w:line="240" w:lineRule="auto"/>
              <w:ind w:firstLine="0"/>
              <w:jc w:val="left"/>
              <w:rPr>
                <w:color w:val="auto"/>
                <w:szCs w:val="24"/>
              </w:rPr>
            </w:pPr>
            <w:r w:rsidRPr="004A0276">
              <w:rPr>
                <w:color w:val="auto"/>
                <w:szCs w:val="24"/>
              </w:rPr>
              <w:t>1.2.10</w:t>
            </w:r>
          </w:p>
        </w:tc>
        <w:tc>
          <w:tcPr>
            <w:tcW w:w="5627" w:type="dxa"/>
            <w:hideMark/>
          </w:tcPr>
          <w:p w14:paraId="0BD9BE56" w14:textId="77777777" w:rsidR="004A0276" w:rsidRPr="004A0276" w:rsidRDefault="004A0276" w:rsidP="004A0276">
            <w:pPr>
              <w:spacing w:line="240" w:lineRule="auto"/>
              <w:ind w:firstLine="0"/>
              <w:jc w:val="left"/>
              <w:rPr>
                <w:color w:val="auto"/>
                <w:szCs w:val="24"/>
              </w:rPr>
            </w:pPr>
            <w:r w:rsidRPr="004A0276">
              <w:rPr>
                <w:color w:val="auto"/>
                <w:szCs w:val="24"/>
              </w:rPr>
              <w:t>Градиентный бустинг с упорядоченным бустингом</w:t>
            </w:r>
          </w:p>
        </w:tc>
      </w:tr>
      <w:tr w:rsidR="004A0276" w:rsidRPr="004A0276" w14:paraId="3E5404DB" w14:textId="77777777" w:rsidTr="00F74705">
        <w:trPr>
          <w:jc w:val="center"/>
        </w:trPr>
        <w:tc>
          <w:tcPr>
            <w:tcW w:w="1839" w:type="dxa"/>
            <w:hideMark/>
          </w:tcPr>
          <w:p w14:paraId="13DF6EE5" w14:textId="77777777" w:rsidR="004A0276" w:rsidRPr="004A0276" w:rsidRDefault="004A0276" w:rsidP="004A0276">
            <w:pPr>
              <w:spacing w:line="240" w:lineRule="auto"/>
              <w:ind w:firstLine="0"/>
              <w:jc w:val="left"/>
              <w:rPr>
                <w:color w:val="auto"/>
                <w:szCs w:val="24"/>
              </w:rPr>
            </w:pPr>
            <w:r w:rsidRPr="004A0276">
              <w:rPr>
                <w:color w:val="auto"/>
                <w:szCs w:val="24"/>
              </w:rPr>
              <w:t>SHAP</w:t>
            </w:r>
          </w:p>
        </w:tc>
        <w:tc>
          <w:tcPr>
            <w:tcW w:w="1176" w:type="dxa"/>
            <w:hideMark/>
          </w:tcPr>
          <w:p w14:paraId="7DADFCE9" w14:textId="77777777" w:rsidR="004A0276" w:rsidRPr="004A0276" w:rsidRDefault="004A0276" w:rsidP="004A0276">
            <w:pPr>
              <w:spacing w:line="240" w:lineRule="auto"/>
              <w:ind w:firstLine="0"/>
              <w:jc w:val="left"/>
              <w:rPr>
                <w:color w:val="auto"/>
                <w:szCs w:val="24"/>
              </w:rPr>
            </w:pPr>
            <w:r w:rsidRPr="004A0276">
              <w:rPr>
                <w:color w:val="auto"/>
                <w:szCs w:val="24"/>
              </w:rPr>
              <w:t>0.51.0</w:t>
            </w:r>
          </w:p>
        </w:tc>
        <w:tc>
          <w:tcPr>
            <w:tcW w:w="5627" w:type="dxa"/>
            <w:hideMark/>
          </w:tcPr>
          <w:p w14:paraId="16CC7FEA" w14:textId="77777777" w:rsidR="004A0276" w:rsidRPr="004A0276" w:rsidRDefault="004A0276" w:rsidP="004A0276">
            <w:pPr>
              <w:spacing w:line="240" w:lineRule="auto"/>
              <w:ind w:firstLine="0"/>
              <w:jc w:val="left"/>
              <w:rPr>
                <w:color w:val="auto"/>
                <w:szCs w:val="24"/>
              </w:rPr>
            </w:pPr>
            <w:r w:rsidRPr="004A0276">
              <w:rPr>
                <w:color w:val="auto"/>
                <w:szCs w:val="24"/>
              </w:rPr>
              <w:t>Интерпретация моделей машинного обучения</w:t>
            </w:r>
          </w:p>
        </w:tc>
      </w:tr>
      <w:tr w:rsidR="004A0276" w:rsidRPr="004A0276" w14:paraId="38C0F794" w14:textId="77777777" w:rsidTr="00F74705">
        <w:trPr>
          <w:jc w:val="center"/>
        </w:trPr>
        <w:tc>
          <w:tcPr>
            <w:tcW w:w="1839" w:type="dxa"/>
            <w:hideMark/>
          </w:tcPr>
          <w:p w14:paraId="384B1F06" w14:textId="77777777" w:rsidR="004A0276" w:rsidRPr="004A0276" w:rsidRDefault="004A0276" w:rsidP="004A0276">
            <w:pPr>
              <w:spacing w:line="240" w:lineRule="auto"/>
              <w:ind w:firstLine="0"/>
              <w:jc w:val="left"/>
              <w:rPr>
                <w:color w:val="auto"/>
                <w:szCs w:val="24"/>
              </w:rPr>
            </w:pPr>
            <w:r w:rsidRPr="004A0276">
              <w:rPr>
                <w:color w:val="auto"/>
                <w:szCs w:val="24"/>
              </w:rPr>
              <w:t>Optuna</w:t>
            </w:r>
          </w:p>
        </w:tc>
        <w:tc>
          <w:tcPr>
            <w:tcW w:w="1176" w:type="dxa"/>
            <w:hideMark/>
          </w:tcPr>
          <w:p w14:paraId="34F1FE60" w14:textId="77777777" w:rsidR="004A0276" w:rsidRPr="004A0276" w:rsidRDefault="004A0276" w:rsidP="004A0276">
            <w:pPr>
              <w:spacing w:line="240" w:lineRule="auto"/>
              <w:ind w:firstLine="0"/>
              <w:jc w:val="left"/>
              <w:rPr>
                <w:color w:val="auto"/>
                <w:szCs w:val="24"/>
              </w:rPr>
            </w:pPr>
            <w:r w:rsidRPr="004A0276">
              <w:rPr>
                <w:color w:val="auto"/>
                <w:szCs w:val="24"/>
              </w:rPr>
              <w:t>4.8.0</w:t>
            </w:r>
          </w:p>
        </w:tc>
        <w:tc>
          <w:tcPr>
            <w:tcW w:w="5627" w:type="dxa"/>
            <w:hideMark/>
          </w:tcPr>
          <w:p w14:paraId="42B87082" w14:textId="77777777" w:rsidR="004A0276" w:rsidRPr="004A0276" w:rsidRDefault="004A0276" w:rsidP="004A0276">
            <w:pPr>
              <w:spacing w:line="240" w:lineRule="auto"/>
              <w:ind w:firstLine="0"/>
              <w:jc w:val="left"/>
              <w:rPr>
                <w:color w:val="auto"/>
                <w:szCs w:val="24"/>
              </w:rPr>
            </w:pPr>
            <w:r w:rsidRPr="004A0276">
              <w:rPr>
                <w:color w:val="auto"/>
                <w:szCs w:val="24"/>
              </w:rPr>
              <w:t>Байесовская оптимизация гиперпараметров</w:t>
            </w:r>
          </w:p>
        </w:tc>
      </w:tr>
      <w:tr w:rsidR="004A0276" w:rsidRPr="004A0276" w14:paraId="387BDA29" w14:textId="77777777" w:rsidTr="00F74705">
        <w:trPr>
          <w:jc w:val="center"/>
        </w:trPr>
        <w:tc>
          <w:tcPr>
            <w:tcW w:w="1839" w:type="dxa"/>
            <w:hideMark/>
          </w:tcPr>
          <w:p w14:paraId="5DE6C620" w14:textId="77777777" w:rsidR="004A0276" w:rsidRPr="004A0276" w:rsidRDefault="004A0276" w:rsidP="004A0276">
            <w:pPr>
              <w:spacing w:line="240" w:lineRule="auto"/>
              <w:ind w:firstLine="0"/>
              <w:jc w:val="left"/>
              <w:rPr>
                <w:color w:val="auto"/>
                <w:szCs w:val="24"/>
              </w:rPr>
            </w:pPr>
            <w:r w:rsidRPr="004A0276">
              <w:rPr>
                <w:color w:val="auto"/>
                <w:szCs w:val="24"/>
              </w:rPr>
              <w:t>Chemprop</w:t>
            </w:r>
          </w:p>
        </w:tc>
        <w:tc>
          <w:tcPr>
            <w:tcW w:w="1176" w:type="dxa"/>
            <w:hideMark/>
          </w:tcPr>
          <w:p w14:paraId="794B9FE6" w14:textId="77777777" w:rsidR="004A0276" w:rsidRPr="004A0276" w:rsidRDefault="004A0276" w:rsidP="004A0276">
            <w:pPr>
              <w:spacing w:line="240" w:lineRule="auto"/>
              <w:ind w:firstLine="0"/>
              <w:jc w:val="left"/>
              <w:rPr>
                <w:color w:val="auto"/>
                <w:szCs w:val="24"/>
              </w:rPr>
            </w:pPr>
            <w:r w:rsidRPr="004A0276">
              <w:rPr>
                <w:color w:val="auto"/>
                <w:szCs w:val="24"/>
              </w:rPr>
              <w:t>2.2.3</w:t>
            </w:r>
          </w:p>
        </w:tc>
        <w:tc>
          <w:tcPr>
            <w:tcW w:w="5627" w:type="dxa"/>
            <w:hideMark/>
          </w:tcPr>
          <w:p w14:paraId="6542386F" w14:textId="77777777" w:rsidR="004A0276" w:rsidRPr="004A0276" w:rsidRDefault="004A0276" w:rsidP="004A0276">
            <w:pPr>
              <w:spacing w:line="240" w:lineRule="auto"/>
              <w:ind w:firstLine="0"/>
              <w:jc w:val="left"/>
              <w:rPr>
                <w:color w:val="auto"/>
                <w:szCs w:val="24"/>
              </w:rPr>
            </w:pPr>
            <w:r w:rsidRPr="004A0276">
              <w:rPr>
                <w:color w:val="auto"/>
                <w:szCs w:val="24"/>
              </w:rPr>
              <w:t>Литературная GNN-модель D-MPNN</w:t>
            </w:r>
          </w:p>
        </w:tc>
      </w:tr>
      <w:tr w:rsidR="004A0276" w:rsidRPr="004A0276" w14:paraId="2C4CCF83" w14:textId="77777777" w:rsidTr="00F74705">
        <w:trPr>
          <w:jc w:val="center"/>
        </w:trPr>
        <w:tc>
          <w:tcPr>
            <w:tcW w:w="1839" w:type="dxa"/>
            <w:hideMark/>
          </w:tcPr>
          <w:p w14:paraId="026D1696" w14:textId="77777777" w:rsidR="004A0276" w:rsidRPr="004A0276" w:rsidRDefault="004A0276" w:rsidP="004A0276">
            <w:pPr>
              <w:spacing w:line="240" w:lineRule="auto"/>
              <w:ind w:firstLine="0"/>
              <w:jc w:val="left"/>
              <w:rPr>
                <w:color w:val="auto"/>
                <w:szCs w:val="24"/>
              </w:rPr>
            </w:pPr>
            <w:r w:rsidRPr="004A0276">
              <w:rPr>
                <w:color w:val="auto"/>
                <w:szCs w:val="24"/>
              </w:rPr>
              <w:t>fastprop</w:t>
            </w:r>
          </w:p>
        </w:tc>
        <w:tc>
          <w:tcPr>
            <w:tcW w:w="1176" w:type="dxa"/>
            <w:hideMark/>
          </w:tcPr>
          <w:p w14:paraId="2E083B1B" w14:textId="77777777" w:rsidR="004A0276" w:rsidRPr="004A0276" w:rsidRDefault="004A0276" w:rsidP="004A0276">
            <w:pPr>
              <w:spacing w:line="240" w:lineRule="auto"/>
              <w:ind w:firstLine="0"/>
              <w:jc w:val="left"/>
              <w:rPr>
                <w:color w:val="auto"/>
                <w:szCs w:val="24"/>
              </w:rPr>
            </w:pPr>
            <w:r w:rsidRPr="004A0276">
              <w:rPr>
                <w:color w:val="auto"/>
                <w:szCs w:val="24"/>
              </w:rPr>
              <w:t>1.2.2</w:t>
            </w:r>
          </w:p>
        </w:tc>
        <w:tc>
          <w:tcPr>
            <w:tcW w:w="5627" w:type="dxa"/>
            <w:hideMark/>
          </w:tcPr>
          <w:p w14:paraId="0CD040A6" w14:textId="77777777" w:rsidR="004A0276" w:rsidRPr="004A0276" w:rsidRDefault="004A0276" w:rsidP="004A0276">
            <w:pPr>
              <w:spacing w:line="240" w:lineRule="auto"/>
              <w:ind w:firstLine="0"/>
              <w:jc w:val="left"/>
              <w:rPr>
                <w:color w:val="auto"/>
                <w:szCs w:val="24"/>
              </w:rPr>
            </w:pPr>
            <w:r w:rsidRPr="004A0276">
              <w:rPr>
                <w:color w:val="auto"/>
                <w:szCs w:val="24"/>
              </w:rPr>
              <w:t>Литературная дескрипторная нейросетевая модель</w:t>
            </w:r>
          </w:p>
        </w:tc>
      </w:tr>
      <w:tr w:rsidR="004A0276" w:rsidRPr="004A0276" w14:paraId="5772B8F2" w14:textId="77777777" w:rsidTr="00F74705">
        <w:trPr>
          <w:jc w:val="center"/>
        </w:trPr>
        <w:tc>
          <w:tcPr>
            <w:tcW w:w="1839" w:type="dxa"/>
            <w:hideMark/>
          </w:tcPr>
          <w:p w14:paraId="19C198B4" w14:textId="77777777" w:rsidR="004A0276" w:rsidRPr="004A0276" w:rsidRDefault="004A0276" w:rsidP="004A0276">
            <w:pPr>
              <w:spacing w:line="240" w:lineRule="auto"/>
              <w:ind w:firstLine="0"/>
              <w:jc w:val="left"/>
              <w:rPr>
                <w:color w:val="auto"/>
                <w:szCs w:val="24"/>
              </w:rPr>
            </w:pPr>
            <w:r w:rsidRPr="004A0276">
              <w:rPr>
                <w:color w:val="auto"/>
                <w:szCs w:val="24"/>
              </w:rPr>
              <w:t>matplotlib</w:t>
            </w:r>
          </w:p>
        </w:tc>
        <w:tc>
          <w:tcPr>
            <w:tcW w:w="1176" w:type="dxa"/>
            <w:hideMark/>
          </w:tcPr>
          <w:p w14:paraId="330BE923" w14:textId="77777777" w:rsidR="004A0276" w:rsidRPr="004A0276" w:rsidRDefault="004A0276" w:rsidP="004A0276">
            <w:pPr>
              <w:spacing w:line="240" w:lineRule="auto"/>
              <w:ind w:firstLine="0"/>
              <w:jc w:val="left"/>
              <w:rPr>
                <w:color w:val="auto"/>
                <w:szCs w:val="24"/>
              </w:rPr>
            </w:pPr>
            <w:r w:rsidRPr="004A0276">
              <w:rPr>
                <w:color w:val="auto"/>
                <w:szCs w:val="24"/>
              </w:rPr>
              <w:t>3.10.9</w:t>
            </w:r>
          </w:p>
        </w:tc>
        <w:tc>
          <w:tcPr>
            <w:tcW w:w="5627" w:type="dxa"/>
            <w:hideMark/>
          </w:tcPr>
          <w:p w14:paraId="6AFBC2F2" w14:textId="77777777" w:rsidR="004A0276" w:rsidRPr="004A0276" w:rsidRDefault="004A0276" w:rsidP="004A0276">
            <w:pPr>
              <w:spacing w:line="240" w:lineRule="auto"/>
              <w:ind w:firstLine="0"/>
              <w:jc w:val="left"/>
              <w:rPr>
                <w:color w:val="auto"/>
                <w:szCs w:val="24"/>
              </w:rPr>
            </w:pPr>
            <w:r w:rsidRPr="004A0276">
              <w:rPr>
                <w:color w:val="auto"/>
                <w:szCs w:val="24"/>
              </w:rPr>
              <w:t>Визуализация данных</w:t>
            </w:r>
          </w:p>
        </w:tc>
      </w:tr>
      <w:tr w:rsidR="004A0276" w:rsidRPr="004A0276" w14:paraId="0F7E2B23" w14:textId="77777777" w:rsidTr="00F74705">
        <w:trPr>
          <w:jc w:val="center"/>
        </w:trPr>
        <w:tc>
          <w:tcPr>
            <w:tcW w:w="1839" w:type="dxa"/>
            <w:hideMark/>
          </w:tcPr>
          <w:p w14:paraId="672DFFA4" w14:textId="77777777" w:rsidR="004A0276" w:rsidRPr="004A0276" w:rsidRDefault="004A0276" w:rsidP="004A0276">
            <w:pPr>
              <w:spacing w:line="240" w:lineRule="auto"/>
              <w:ind w:firstLine="0"/>
              <w:jc w:val="left"/>
              <w:rPr>
                <w:color w:val="auto"/>
                <w:szCs w:val="24"/>
              </w:rPr>
            </w:pPr>
            <w:r w:rsidRPr="004A0276">
              <w:rPr>
                <w:color w:val="auto"/>
                <w:szCs w:val="24"/>
              </w:rPr>
              <w:t>seaborn</w:t>
            </w:r>
          </w:p>
        </w:tc>
        <w:tc>
          <w:tcPr>
            <w:tcW w:w="1176" w:type="dxa"/>
            <w:hideMark/>
          </w:tcPr>
          <w:p w14:paraId="6AB52DB6" w14:textId="77777777" w:rsidR="004A0276" w:rsidRPr="004A0276" w:rsidRDefault="004A0276" w:rsidP="004A0276">
            <w:pPr>
              <w:spacing w:line="240" w:lineRule="auto"/>
              <w:ind w:firstLine="0"/>
              <w:jc w:val="left"/>
              <w:rPr>
                <w:color w:val="auto"/>
                <w:szCs w:val="24"/>
              </w:rPr>
            </w:pPr>
            <w:r w:rsidRPr="004A0276">
              <w:rPr>
                <w:color w:val="auto"/>
                <w:szCs w:val="24"/>
              </w:rPr>
              <w:t>0.13.2</w:t>
            </w:r>
          </w:p>
        </w:tc>
        <w:tc>
          <w:tcPr>
            <w:tcW w:w="5627" w:type="dxa"/>
            <w:hideMark/>
          </w:tcPr>
          <w:p w14:paraId="43A797FA" w14:textId="77777777" w:rsidR="004A0276" w:rsidRPr="004A0276" w:rsidRDefault="004A0276" w:rsidP="004A0276">
            <w:pPr>
              <w:spacing w:line="240" w:lineRule="auto"/>
              <w:ind w:firstLine="0"/>
              <w:jc w:val="left"/>
              <w:rPr>
                <w:color w:val="auto"/>
                <w:szCs w:val="24"/>
              </w:rPr>
            </w:pPr>
            <w:r w:rsidRPr="004A0276">
              <w:rPr>
                <w:color w:val="auto"/>
                <w:szCs w:val="24"/>
              </w:rPr>
              <w:t>Статистическая визуализация</w:t>
            </w:r>
          </w:p>
        </w:tc>
      </w:tr>
    </w:tbl>
    <w:p w14:paraId="7649A4F8" w14:textId="77777777" w:rsidR="00E02B8E" w:rsidRDefault="00E02B8E" w:rsidP="00F74705"/>
    <w:p w14:paraId="024AB456" w14:textId="77777777" w:rsidR="00F74705" w:rsidRPr="00F74705" w:rsidRDefault="00EC7523" w:rsidP="00F74705">
      <w:pPr>
        <w:pStyle w:val="2"/>
        <w:ind w:firstLine="0"/>
        <w:jc w:val="center"/>
        <w:rPr>
          <w:lang w:val="ru-RU"/>
        </w:rPr>
      </w:pPr>
      <w:bookmarkStart w:id="29" w:name="_Toc232042944"/>
      <w:r>
        <w:rPr>
          <w:lang w:val="ru-RU"/>
        </w:rPr>
        <w:t>2</w:t>
      </w:r>
      <w:r w:rsidR="00F74705" w:rsidRPr="00F74705">
        <w:rPr>
          <w:lang w:val="ru-RU"/>
        </w:rPr>
        <w:t>.1. Сбор данных о нормальных температурах кипения</w:t>
      </w:r>
      <w:bookmarkEnd w:id="29"/>
    </w:p>
    <w:p w14:paraId="06F4ECA3" w14:textId="77777777" w:rsidR="000544FA" w:rsidRDefault="00EC7523" w:rsidP="000544FA">
      <w:pPr>
        <w:pStyle w:val="3"/>
        <w:jc w:val="center"/>
      </w:pPr>
      <w:bookmarkStart w:id="30" w:name="_Toc232042945"/>
      <w:r>
        <w:t>2</w:t>
      </w:r>
      <w:r w:rsidR="000544FA">
        <w:t>.1.1. База данных Chemeo</w:t>
      </w:r>
      <w:bookmarkEnd w:id="30"/>
    </w:p>
    <w:p w14:paraId="7D26CED4" w14:textId="4AB67778" w:rsidR="00811761" w:rsidRPr="00811761" w:rsidRDefault="00811761" w:rsidP="00811761">
      <w:r w:rsidRPr="00811761">
        <w:t xml:space="preserve">Сбор данных осуществлялся через REST API базы данных Chemeo </w:t>
      </w:r>
      <w:r w:rsidR="00F27465" w:rsidRPr="00F27465">
        <w:t xml:space="preserve">[66] </w:t>
      </w:r>
      <w:r w:rsidRPr="00811761">
        <w:t>с использованием персонального ключа. Запрос </w:t>
      </w:r>
      <w:r w:rsidR="00F27465">
        <w:t>«</w:t>
      </w:r>
      <w:proofErr w:type="gramStart"/>
      <w:r w:rsidRPr="00811761">
        <w:rPr>
          <w:i/>
        </w:rPr>
        <w:t>tb:;</w:t>
      </w:r>
      <w:proofErr w:type="gramEnd"/>
      <w:r w:rsidR="00F27465">
        <w:rPr>
          <w:i/>
        </w:rPr>
        <w:t>»</w:t>
      </w:r>
      <w:r w:rsidRPr="00811761">
        <w:t> отбирал все соединения, для которых в базе зарегистрировано значение температуры кипения,</w:t>
      </w:r>
      <w:r w:rsidR="00EF36A9" w:rsidRPr="00EF36A9">
        <w:t xml:space="preserve"> </w:t>
      </w:r>
      <w:r w:rsidR="000C4709">
        <w:t>-</w:t>
      </w:r>
      <w:r w:rsidR="00EF36A9" w:rsidRPr="00EF36A9">
        <w:t xml:space="preserve"> </w:t>
      </w:r>
      <w:r w:rsidRPr="00811761">
        <w:t xml:space="preserve">всего 75807 записей. Данные </w:t>
      </w:r>
      <w:r w:rsidRPr="00811761">
        <w:lastRenderedPageBreak/>
        <w:t>выгружались постранично по 100 записей на страницу; между запросами вводилась пауза 0.3 с, чтобы не перегружать сервер. По каждому соединению извлекались SMILES-нотация, температура кипения в</w:t>
      </w:r>
      <w:r w:rsidR="00F27465">
        <w:t xml:space="preserve"> градусах Цельсия</w:t>
      </w:r>
      <w:r w:rsidRPr="00811761">
        <w:t xml:space="preserve">, давление и его единица, тип измерения (нормальная точка кипения или при пониженном давлении). В результате получили 18103 </w:t>
      </w:r>
      <w:r>
        <w:t xml:space="preserve">экспериментальные </w:t>
      </w:r>
      <w:r w:rsidRPr="00811761">
        <w:t xml:space="preserve">записи: 17586 с нормальными точками кипения и 518 </w:t>
      </w:r>
      <w:r w:rsidR="000C4709">
        <w:t>-</w:t>
      </w:r>
      <w:r w:rsidRPr="00811761">
        <w:t xml:space="preserve"> зависящих от давления. Основным источником данных в базе является NIST WebBook (15 918 записей)</w:t>
      </w:r>
      <w:r w:rsidR="00F27465" w:rsidRPr="00B47AAB">
        <w:t xml:space="preserve"> [67]</w:t>
      </w:r>
      <w:r w:rsidRPr="00811761">
        <w:t>.</w:t>
      </w:r>
    </w:p>
    <w:p w14:paraId="54D992E4" w14:textId="47E9FDAD" w:rsidR="00811761" w:rsidRPr="00811761" w:rsidRDefault="00811761" w:rsidP="00811761">
      <w:r w:rsidRPr="00811761">
        <w:t>Для каждой строки SMILES разбирался через RDKit</w:t>
      </w:r>
      <w:r w:rsidR="00B47AAB">
        <w:t xml:space="preserve"> </w:t>
      </w:r>
      <w:r w:rsidR="00B47AAB" w:rsidRPr="00B47AAB">
        <w:t>[68]</w:t>
      </w:r>
      <w:r>
        <w:t xml:space="preserve">, некорректные структуры удалялись. </w:t>
      </w:r>
      <w:r w:rsidRPr="00811761">
        <w:t xml:space="preserve">Затем проводилась стандартизация через </w:t>
      </w:r>
      <w:proofErr w:type="gramStart"/>
      <w:r w:rsidRPr="00811761">
        <w:t>chython</w:t>
      </w:r>
      <w:r w:rsidR="00B47AAB" w:rsidRPr="00B47AAB">
        <w:t>[</w:t>
      </w:r>
      <w:proofErr w:type="gramEnd"/>
      <w:r w:rsidR="00B47AAB" w:rsidRPr="00B47AAB">
        <w:t>69]</w:t>
      </w:r>
      <w:r w:rsidRPr="00811761">
        <w:t>: в обработку принимались только органические структуры, 538 неорганических соединений были удалены. Для принятых молекул выполнялись: канонизация SMILES, удаление изотопных меток, расщепление металлических солей с сохранением органического фрагмента, нейтрализация ионных форм, удаление радикалов и многокомпонентных смесей. После стандартизации осталось 17562 записи.</w:t>
      </w:r>
    </w:p>
    <w:p w14:paraId="39E51782" w14:textId="3F8762E7" w:rsidR="00811761" w:rsidRPr="00811761" w:rsidRDefault="00811761" w:rsidP="00811761">
      <w:r>
        <w:t>Удаление дубликатов</w:t>
      </w:r>
      <w:r w:rsidRPr="00811761">
        <w:t xml:space="preserve"> выполнял</w:t>
      </w:r>
      <w:r w:rsidR="000E4055">
        <w:t>о</w:t>
      </w:r>
      <w:r w:rsidRPr="00811761">
        <w:t xml:space="preserve">сь по InChI без учёта стереохимии: из 17562 записей выявлено 4540 уникальных структур (12963 дубликата). Для каждой из них несколько значений температуры кипения усреднялись, если их разброс не превышал 20 °C; при большем разбросе молекула исключалась как содержащая противоречивые измерения </w:t>
      </w:r>
      <w:r w:rsidR="000C4709">
        <w:t>-</w:t>
      </w:r>
      <w:r w:rsidR="000E4055">
        <w:t xml:space="preserve"> </w:t>
      </w:r>
      <w:r w:rsidRPr="00811761">
        <w:t>таких оказалось 219</w:t>
      </w:r>
      <w:r w:rsidR="000E4055">
        <w:t>, и п</w:t>
      </w:r>
      <w:r w:rsidRPr="00811761">
        <w:t>осле этих шагов осталось 4321 соединение. Затем проводилась финальная проверка на выбросы относительно зависимости температуры кипения от молекулярной массы: 45 молекул с аномальными значениями были удалены. Итоговый набор из данного источника составил 4276 соединений.</w:t>
      </w:r>
    </w:p>
    <w:p w14:paraId="24C3B889" w14:textId="77777777" w:rsidR="000E4055" w:rsidRDefault="00EC7523" w:rsidP="000E4055">
      <w:pPr>
        <w:pStyle w:val="3"/>
        <w:jc w:val="center"/>
      </w:pPr>
      <w:bookmarkStart w:id="31" w:name="_Toc232042946"/>
      <w:r>
        <w:t>2</w:t>
      </w:r>
      <w:r w:rsidR="000E4055">
        <w:t>.1.2. База данных PubChem</w:t>
      </w:r>
      <w:bookmarkEnd w:id="31"/>
    </w:p>
    <w:p w14:paraId="038B1F3D" w14:textId="551213F4" w:rsidR="000E4055" w:rsidRDefault="000E4055" w:rsidP="000E4055">
      <w:r>
        <w:t xml:space="preserve">Данные о температурах кипения были собраны по </w:t>
      </w:r>
      <w:r>
        <w:rPr>
          <w:lang w:val="en-US"/>
        </w:rPr>
        <w:t>REST</w:t>
      </w:r>
      <w:r w:rsidRPr="000E4055">
        <w:t xml:space="preserve"> </w:t>
      </w:r>
      <w:r>
        <w:rPr>
          <w:lang w:val="en-US"/>
        </w:rPr>
        <w:t>API</w:t>
      </w:r>
      <w:r>
        <w:t xml:space="preserve"> из аннотаций PubChem </w:t>
      </w:r>
      <w:r w:rsidR="00B47AAB" w:rsidRPr="00B47AAB">
        <w:t xml:space="preserve">[70] </w:t>
      </w:r>
      <w:r>
        <w:t>в виде десяти JSON-файлов, где каждый файл содержал набор аннотаций с текстовыми описаниями свойств, и после разбора и объединения всех файлов получили 9943 строки. Для извлечения числовых значений температуры и давления из текстовых строк использовались регулярные выражения: поддерживались форматы «20 °C», «-5 °F», «10</w:t>
      </w:r>
      <w:r w:rsidR="000C4709">
        <w:t>-</w:t>
      </w:r>
      <w:r>
        <w:t xml:space="preserve">20 °C» (при диапазоне брался верхний предел). Температуры в шкале Фаренгейта переводились в Цельсий; давление из мм рт. ст. </w:t>
      </w:r>
      <w:r w:rsidR="000C4709">
        <w:t>-</w:t>
      </w:r>
      <w:r>
        <w:t xml:space="preserve"> в атмосферы.</w:t>
      </w:r>
    </w:p>
    <w:p w14:paraId="0B3A14DF" w14:textId="32BF4652" w:rsidR="000E4055" w:rsidRDefault="000E4055" w:rsidP="000E4055">
      <w:r>
        <w:t xml:space="preserve">Поскольку для многих соединений в PubChem представлено несколько измерений при разных давлениях, выполнялось удаление дубликатов по идентификатору CID: для каждого соединения оставлялась запись с давлением, ближайшим к 1 атм. Записи с неизвестным </w:t>
      </w:r>
      <w:r>
        <w:lastRenderedPageBreak/>
        <w:t xml:space="preserve">давлением рассматривались только при полном отсутствии записей с известным давлением. После удаления дубликатов получили 4 379 уникальных CID, из которых 1 576 имели измерения при давлении ~1 атм, 635 </w:t>
      </w:r>
      <w:r w:rsidR="000C4709">
        <w:t>-</w:t>
      </w:r>
      <w:r>
        <w:t xml:space="preserve"> при известном, но не атмосферном давлении, 1 363 </w:t>
      </w:r>
      <w:r w:rsidR="000C4709">
        <w:t>-</w:t>
      </w:r>
      <w:r>
        <w:t xml:space="preserve"> с неизвестным давлением.</w:t>
      </w:r>
    </w:p>
    <w:p w14:paraId="4E3F5AD8" w14:textId="77777777" w:rsidR="000E4055" w:rsidRDefault="000E4055" w:rsidP="000E4055">
      <w:r>
        <w:t>Для каждого CID</w:t>
      </w:r>
      <w:r w:rsidRPr="000E4055">
        <w:t xml:space="preserve"> </w:t>
      </w:r>
      <w:r>
        <w:t>была найдена трёхмерная структура в базе PubChem Compounds и записана в SDF-файл с вложенными значениями температуры и давления. Далее применялась та же схема стандартизации через chython, что и для Chemeo. Дедупликация по InChI без стереохимии с проверкой согласованности (порог разброса 20 °C), физический фильтр (−200 … 700 °C), отбор только записей при P ≈ 1 атм и удаление выбросов по правилу трёх стандартных отклонений дали </w:t>
      </w:r>
      <w:r w:rsidRPr="000E4055">
        <w:t>1 831 соединение.</w:t>
      </w:r>
    </w:p>
    <w:p w14:paraId="6F8CF445" w14:textId="77777777" w:rsidR="000E4055" w:rsidRDefault="00EC7523" w:rsidP="000E4055">
      <w:pPr>
        <w:pStyle w:val="3"/>
        <w:jc w:val="center"/>
      </w:pPr>
      <w:bookmarkStart w:id="32" w:name="_Toc232042947"/>
      <w:r>
        <w:t>2</w:t>
      </w:r>
      <w:r w:rsidR="000E4055">
        <w:t>.1.3. База данных OCHEM</w:t>
      </w:r>
      <w:bookmarkEnd w:id="32"/>
    </w:p>
    <w:p w14:paraId="0D83F92D" w14:textId="7F6CE840" w:rsidR="000E4055" w:rsidRDefault="000E4055" w:rsidP="000E4055">
      <w:r>
        <w:t xml:space="preserve">Исходный файл, скачанный с базы данных </w:t>
      </w:r>
      <w:r>
        <w:rPr>
          <w:lang w:val="en-US"/>
        </w:rPr>
        <w:t>OCHEM</w:t>
      </w:r>
      <w:r w:rsidR="00B47AAB" w:rsidRPr="00B47AAB">
        <w:t xml:space="preserve"> [71]</w:t>
      </w:r>
      <w:r>
        <w:t xml:space="preserve">, содержал 29 050 записей. Для каждой из них уже было доступно значение температуры кипения, пересчитанное в °C, а также давление с явным указанием единицы измерения. Распределение по единицам давления: атм </w:t>
      </w:r>
      <w:r w:rsidR="000C4709">
        <w:t>-</w:t>
      </w:r>
      <w:r>
        <w:t xml:space="preserve"> 20 781, мм рт. ст. </w:t>
      </w:r>
      <w:r w:rsidR="000C4709">
        <w:t>-</w:t>
      </w:r>
      <w:r>
        <w:t xml:space="preserve"> 8 217, Па </w:t>
      </w:r>
      <w:r w:rsidR="000C4709">
        <w:t>-</w:t>
      </w:r>
      <w:r>
        <w:t xml:space="preserve"> 46, Торр </w:t>
      </w:r>
      <w:r w:rsidR="000C4709">
        <w:t>-</w:t>
      </w:r>
      <w:r>
        <w:t xml:space="preserve"> 3, кПа </w:t>
      </w:r>
      <w:r w:rsidR="000C4709">
        <w:t>-</w:t>
      </w:r>
      <w:r>
        <w:t xml:space="preserve"> 2, гПа </w:t>
      </w:r>
      <w:r w:rsidR="000C4709">
        <w:t>-</w:t>
      </w:r>
      <w:r>
        <w:t xml:space="preserve"> 1. Все давления приводились к атмосферам с использованием соответствующих коэффициентов пересчёта.</w:t>
      </w:r>
    </w:p>
    <w:p w14:paraId="1AFADB70" w14:textId="77777777" w:rsidR="000E4055" w:rsidRDefault="000E4055" w:rsidP="000E4055">
      <w:r>
        <w:t>После приведения давлений к единым единицам при условии P ≈ 1 атм (диапазон 0.95-1.05 атм) осталось 19 815 записей. После канонизации SMILES через RDKit и генерации InChI набор составил 19 681 запись, принадлежащую 8 859 уникальным структурам, что указывало на 10 822 дублирующихся измерения одних и тех же соединений при атмосферном давлении. Стандартизация через chython применялась по той же схеме, что и для двух других источников.</w:t>
      </w:r>
      <w:r w:rsidR="00EA6757">
        <w:t xml:space="preserve"> Удаление дубликатов</w:t>
      </w:r>
      <w:r>
        <w:t xml:space="preserve"> по InChI без стереохимии с порогом разброса 10 °C (более строгим, чем для других источников, поскольку все записи уже при 1 атм, и разброс выше 10 °C практически всегда свидетельствует об ошибке) </w:t>
      </w:r>
      <w:r w:rsidRPr="00EA6757">
        <w:t>дала 7 542 соединения.</w:t>
      </w:r>
    </w:p>
    <w:p w14:paraId="24C111FC" w14:textId="77777777" w:rsidR="00EA6757" w:rsidRDefault="00EC7523" w:rsidP="00EA6757">
      <w:pPr>
        <w:pStyle w:val="3"/>
        <w:jc w:val="center"/>
      </w:pPr>
      <w:bookmarkStart w:id="33" w:name="_Toc232042948"/>
      <w:r>
        <w:t>2</w:t>
      </w:r>
      <w:r w:rsidR="00EA6757">
        <w:t>.2. Объединение данных из трёх источников</w:t>
      </w:r>
      <w:bookmarkEnd w:id="33"/>
    </w:p>
    <w:p w14:paraId="1DDBB02A" w14:textId="77777777" w:rsidR="00EA6757" w:rsidRDefault="00EA6757" w:rsidP="00EA6757">
      <w:r>
        <w:t>Три подготовленных набора данных объединялись в единый набор данных. В качестве общего ключа группировки использовался InChI без учёта стереохимии, вычислявшийся одинаково для всех источников. Суммарно до объединения имелось 13 649 записей.</w:t>
      </w:r>
    </w:p>
    <w:p w14:paraId="1001F6E7" w14:textId="31945DEB" w:rsidR="00EA6757" w:rsidRDefault="00EA6757" w:rsidP="00EA6757">
      <w:r>
        <w:t xml:space="preserve">Для каждой молекулы применялась следующая стратегия разрешения конфликтующих значений температуры кипения: если молекула присутствует только в одном источнике, её значение принимается без изменений; если в нескольких источниках </w:t>
      </w:r>
      <w:r w:rsidR="000C4709">
        <w:t>-</w:t>
      </w:r>
      <w:r>
        <w:t xml:space="preserve"> </w:t>
      </w:r>
      <w:r>
        <w:lastRenderedPageBreak/>
        <w:t>проверяется взаимное согласие между значениями. При достаточной согласованности значения усредняются; если одно из значений значительно отличается от остальных</w:t>
      </w:r>
      <w:r w:rsidR="00B47AAB" w:rsidRPr="00B47AAB">
        <w:t xml:space="preserve"> (</w:t>
      </w:r>
      <w:r w:rsidR="00B47AAB">
        <w:t>выше порога в 10 градусов Цельсия</w:t>
      </w:r>
      <w:r w:rsidR="00B47AAB" w:rsidRPr="00B47AAB">
        <w:t>)</w:t>
      </w:r>
      <w:r>
        <w:t xml:space="preserve">, оно отбрасывается как выброс, а согласованные усредняются; при полной несогласованности принимается значение из наиболее надёжного источника согласно установленному приоритету: </w:t>
      </w:r>
      <w:proofErr w:type="gramStart"/>
      <w:r>
        <w:t>Chemeo &gt;</w:t>
      </w:r>
      <w:proofErr w:type="gramEnd"/>
      <w:r>
        <w:t xml:space="preserve"> OCHEM &gt; PubChem.</w:t>
      </w:r>
    </w:p>
    <w:p w14:paraId="3669C5E0" w14:textId="77777777" w:rsidR="00EA6757" w:rsidRDefault="00EA6757" w:rsidP="00EA6757">
      <w:r>
        <w:t>После объединения, повторного</w:t>
      </w:r>
      <w:r w:rsidR="00B47AAB">
        <w:t xml:space="preserve"> применения</w:t>
      </w:r>
      <w:r>
        <w:t xml:space="preserve"> физического фильтра</w:t>
      </w:r>
      <w:r w:rsidR="00B47AAB">
        <w:t xml:space="preserve"> (−200 … 700 °C)</w:t>
      </w:r>
      <w:r>
        <w:t>, удаления дубликатов и статистических выбросов итоговый набор составил </w:t>
      </w:r>
      <w:r w:rsidRPr="00EA6757">
        <w:t>8572 молекулы</w:t>
      </w:r>
      <w:r>
        <w:t> с диапазоном нормальных температур кипения от −161.5 до 590.5 °C. Данный набор послужил основой для всех последующих расчётов.</w:t>
      </w:r>
    </w:p>
    <w:p w14:paraId="12D8E092" w14:textId="76DDFF4C" w:rsidR="00EA6757" w:rsidRDefault="00EA6757" w:rsidP="00EA6757">
      <w:r>
        <w:t xml:space="preserve">Разбиение на обучающую (80%) и тестовую (20%) выборки выполнялось случайным образом с фиксированным начальным числом генератора, что обеспечило воспроизводимость и использование идентичного разбиения во всех последующих этапах работы. Обучающая выборка составила 6857 молекул, тестовая </w:t>
      </w:r>
      <w:r w:rsidR="000C4709">
        <w:t>-</w:t>
      </w:r>
      <w:r>
        <w:t xml:space="preserve"> 1715.</w:t>
      </w:r>
    </w:p>
    <w:p w14:paraId="252BEB60" w14:textId="77777777" w:rsidR="00542129" w:rsidRPr="005E3AAF" w:rsidRDefault="00EC7523" w:rsidP="00542129">
      <w:pPr>
        <w:pStyle w:val="2"/>
        <w:jc w:val="center"/>
        <w:rPr>
          <w:lang w:val="ru-RU"/>
        </w:rPr>
      </w:pPr>
      <w:bookmarkStart w:id="34" w:name="_Toc232042949"/>
      <w:r>
        <w:rPr>
          <w:lang w:val="ru-RU"/>
        </w:rPr>
        <w:t>2</w:t>
      </w:r>
      <w:r w:rsidR="00542129" w:rsidRPr="005E3AAF">
        <w:rPr>
          <w:lang w:val="ru-RU"/>
        </w:rPr>
        <w:t>.3. Генерация и отбор молекулярных дескрипторов</w:t>
      </w:r>
      <w:bookmarkEnd w:id="34"/>
    </w:p>
    <w:p w14:paraId="20F18D68" w14:textId="77777777" w:rsidR="00542129" w:rsidRDefault="00542129" w:rsidP="00542129">
      <w:r>
        <w:t>По итогам этапа генерации и отбора дескрипторов были сформированы три независимых набора для последующего моделирования.</w:t>
      </w:r>
    </w:p>
    <w:p w14:paraId="6DCA85DA" w14:textId="77777777" w:rsidR="00542129" w:rsidRDefault="00EC7523" w:rsidP="00542129">
      <w:pPr>
        <w:pStyle w:val="3"/>
        <w:jc w:val="center"/>
      </w:pPr>
      <w:bookmarkStart w:id="35" w:name="_Toc232042950"/>
      <w:r>
        <w:t>2</w:t>
      </w:r>
      <w:r w:rsidR="00542129">
        <w:t>.3.1. Молекулярные отпечатки Моргана</w:t>
      </w:r>
      <w:bookmarkEnd w:id="35"/>
    </w:p>
    <w:p w14:paraId="0D7DE972" w14:textId="3D97ECAA" w:rsidR="00542129" w:rsidRDefault="00542129" w:rsidP="00542129">
      <w:r>
        <w:t xml:space="preserve">Молекулярные отпечатки Моргана генерировались с помощью RDKit с параметрами: радиус кругового обхода </w:t>
      </w:r>
      <w:r w:rsidR="000C4709">
        <w:t>-</w:t>
      </w:r>
      <w:r>
        <w:t xml:space="preserve"> 2 связи, длина битового вектора </w:t>
      </w:r>
      <w:r w:rsidR="000C4709">
        <w:t>-</w:t>
      </w:r>
      <w:r>
        <w:t xml:space="preserve"> 2048 бит. Каждый бит вектора отражает наличие или отсутствие определённого локального фрагментарного окружения в молекуле. Этот набор дескрипторов кодирует топологическую информацию о молекуле, однако не несёт явной информации о полярности, водородных связях или электронных свойствах, которые критичны для температуры кипения.</w:t>
      </w:r>
    </w:p>
    <w:p w14:paraId="32716799" w14:textId="77777777" w:rsidR="00542129" w:rsidRDefault="00EC7523" w:rsidP="00542129">
      <w:pPr>
        <w:pStyle w:val="3"/>
        <w:jc w:val="center"/>
      </w:pPr>
      <w:bookmarkStart w:id="36" w:name="_Toc232042951"/>
      <w:r>
        <w:t>2</w:t>
      </w:r>
      <w:r w:rsidR="00542129">
        <w:t>.3.2. Отбор дескрипторов RDKit</w:t>
      </w:r>
      <w:bookmarkEnd w:id="36"/>
    </w:p>
    <w:p w14:paraId="43A0205D" w14:textId="77777777" w:rsidR="00542129" w:rsidRDefault="00542129" w:rsidP="00542129">
      <w:r>
        <w:t xml:space="preserve">Библиотека RDKit предоставляет 217 молекулярных дескрипторов нескольких категорий: E-State-индексы (электронное состояние атомов), </w:t>
      </w:r>
      <w:r w:rsidR="00B47AAB">
        <w:t>показатель количественной оценки лекарствоподобности (QED, Quantitative Estimate of Drug-likeness)</w:t>
      </w:r>
      <w:r>
        <w:t>, физико-химические характеристики (молекулярная масса, logP, полярная площадь поверхности, число доноров и акцепторов водородной связи), дескрипторы VSA (площадь поверхности с зарядовым и липофильным вкладами), топологические индексы и фрагментные счётчики, отражающие наличие функциональных групп. Для каждой молекулы набора вычислялись все 217 дескрипторов, а при ошибке вычисления проставлялось пустое значение.</w:t>
      </w:r>
    </w:p>
    <w:p w14:paraId="71066A12" w14:textId="77777777" w:rsidR="00542129" w:rsidRDefault="00542129" w:rsidP="00542129">
      <w:r>
        <w:lastRenderedPageBreak/>
        <w:t>Отбор информативных дескрипторов проводился поэтапно: на первом этапе удалялись дескрипторы, доля пустых значений которых превышала 10%</w:t>
      </w:r>
      <w:r w:rsidR="00D2313B">
        <w:t>,</w:t>
      </w:r>
      <w:r>
        <w:t xml:space="preserve"> оставшиеся пустые значения заполнялись медианой по столбцу</w:t>
      </w:r>
      <w:r w:rsidR="00D2313B">
        <w:t>;</w:t>
      </w:r>
      <w:r>
        <w:t xml:space="preserve"> </w:t>
      </w:r>
      <w:r w:rsidR="00D2313B">
        <w:t>з</w:t>
      </w:r>
      <w:r>
        <w:t>атем применялся порог дисперсии для удаления почти константных дескрипторов</w:t>
      </w:r>
      <w:r w:rsidR="00D2313B">
        <w:t xml:space="preserve">, </w:t>
      </w:r>
      <w:r>
        <w:t xml:space="preserve"> </w:t>
      </w:r>
      <w:r w:rsidR="00D2313B">
        <w:t>д</w:t>
      </w:r>
      <w:r>
        <w:t xml:space="preserve">алее из пар взаимнокоррелированных дескрипторов (коэффициент корреляции Пирсона по модулю выше 0.90) </w:t>
      </w:r>
      <w:r w:rsidR="00AC505F">
        <w:t>жадным методом (greedy-стратегия: на каждом шаге локально удаляется менее информативный признак без пересмотра предыдущих решений)</w:t>
      </w:r>
      <w:r>
        <w:t xml:space="preserve"> удалялся менее коррелированный с температурой кипения, что позволило сохранить наиболее предсказательный дескриптор из каждой группы.</w:t>
      </w:r>
    </w:p>
    <w:p w14:paraId="1E203006" w14:textId="77777777" w:rsidR="00542129" w:rsidRDefault="00D2313B" w:rsidP="00542129">
      <w:r>
        <w:t>В</w:t>
      </w:r>
      <w:r w:rsidR="00542129" w:rsidRPr="00D2313B">
        <w:t>ажно</w:t>
      </w:r>
      <w:r w:rsidR="00542129">
        <w:t>, что разбиение на обучающую и тестовую выборки выполнялось </w:t>
      </w:r>
      <w:r w:rsidR="00542129">
        <w:rPr>
          <w:rStyle w:val="af3"/>
          <w:rFonts w:ascii="Segoe UI" w:hAnsi="Segoe UI" w:cs="Segoe UI"/>
          <w:b w:val="0"/>
          <w:bCs w:val="0"/>
          <w:color w:val="0A0A0A"/>
          <w:sz w:val="21"/>
          <w:szCs w:val="21"/>
        </w:rPr>
        <w:t>до</w:t>
      </w:r>
      <w:r w:rsidR="00542129">
        <w:t xml:space="preserve"> обёрточного отбора </w:t>
      </w:r>
      <w:r>
        <w:t>дескрипторов</w:t>
      </w:r>
      <w:r w:rsidR="00542129">
        <w:t>. Это исключает утечку информации о тестовых данных через процедуру отбора, которая является распространённой методической ошибкой в хемоинформатике.</w:t>
      </w:r>
    </w:p>
    <w:p w14:paraId="53DF16D8" w14:textId="5C23ECF2" w:rsidR="00542129" w:rsidRDefault="00542129" w:rsidP="00542129">
      <w:r>
        <w:t xml:space="preserve">Финальный отбор признаков проводился методом последовательного </w:t>
      </w:r>
      <w:r w:rsidR="00AC505F">
        <w:t>прямого</w:t>
      </w:r>
      <w:r>
        <w:t xml:space="preserve"> отбора с </w:t>
      </w:r>
      <w:r w:rsidR="00AC505F">
        <w:t>гребневой регрессией (</w:t>
      </w:r>
      <w:r w:rsidR="009E4521">
        <w:t xml:space="preserve">Гребневая </w:t>
      </w:r>
      <w:r w:rsidR="00AC505F">
        <w:t xml:space="preserve">регрессия, линейная модель с L2-регуляризацией) </w:t>
      </w:r>
      <w:r>
        <w:t>в качестве базового оценщика и пятикратной кросс-валидацией на обучающей выборке. На каждом шаге добавлялся тот дескриптор, включение которого давало наибольший прирост коэффициента детерминации при кросс-валидации</w:t>
      </w:r>
      <w:r w:rsidR="00E25791">
        <w:t>,</w:t>
      </w:r>
      <w:r>
        <w:t xml:space="preserve"> отбор прекращался при приросте ниже порогового значения 0.001. Нормализация входных данных выполнялась внутри кросс-валидационного цикла исключительно по обучающим </w:t>
      </w:r>
      <w:r w:rsidR="00AC505F">
        <w:t>частям</w:t>
      </w:r>
      <w:r>
        <w:t>, что предотвращало утечку статистик масштабирования. В результате был получен набор из </w:t>
      </w:r>
      <w:r w:rsidRPr="00E25791">
        <w:t>31 дескриптора</w:t>
      </w:r>
      <w:r>
        <w:t>, охватывающего все физически значимые типы межмолекулярных взаимодействий, определяющих температуру кипения: дескрипторы размера и поляризуемости молекулы (MolMR, BertzCT, RingCount и др.), ароматичности и π</w:t>
      </w:r>
      <w:r w:rsidR="000C4709">
        <w:t>-</w:t>
      </w:r>
      <w:r>
        <w:t xml:space="preserve">π-стекинга (fr_benzene, fr_pyridine и др.), полярности и водородных связей (TPSA, NumHAcceptors, fr_NH2 и др.), электронного строения (MinEStateIndex, MinPartialCharge, BCUT2D_CHGLO и др.), а также поверхностные VSA-дескрипторы и топологические индексы. Полный список отобранных дескрипторов с корреляционными коэффициентами приведён в </w:t>
      </w:r>
      <w:r w:rsidR="00E25791">
        <w:t>разделе «Обсуждение результатов»</w:t>
      </w:r>
      <w:r>
        <w:t>.</w:t>
      </w:r>
    </w:p>
    <w:p w14:paraId="307C2CF1" w14:textId="77777777" w:rsidR="00542129" w:rsidRDefault="00EC7523" w:rsidP="00E25791">
      <w:pPr>
        <w:pStyle w:val="3"/>
        <w:jc w:val="center"/>
      </w:pPr>
      <w:bookmarkStart w:id="37" w:name="_Toc232042952"/>
      <w:r>
        <w:t>2</w:t>
      </w:r>
      <w:r w:rsidR="00542129">
        <w:t xml:space="preserve">.3.3. Комбинированный набор </w:t>
      </w:r>
      <w:r w:rsidR="00E25791">
        <w:t>дескрипторов</w:t>
      </w:r>
      <w:bookmarkEnd w:id="37"/>
    </w:p>
    <w:p w14:paraId="26D4F68A" w14:textId="77777777" w:rsidR="00EA6757" w:rsidRDefault="00542129" w:rsidP="00E25791">
      <w:r>
        <w:t>Для формирования комбинированного набора применялся</w:t>
      </w:r>
      <w:r w:rsidR="00AC505F">
        <w:t xml:space="preserve"> применялся модифицированный последовательный отбор с включением</w:t>
      </w:r>
      <w:r>
        <w:t xml:space="preserve">: молекулярные отпечатки (2048 бит) присутствовали в модели на каждом шаге отбора как фиксированная </w:t>
      </w:r>
      <w:r>
        <w:lastRenderedPageBreak/>
        <w:t>компонента, а кандидаты выбирались из тех же 134 дескрипторов RDKit. На каждом шаге добавлялся тот дескриптор, который давал наибольший прирост качества кросс-валидации </w:t>
      </w:r>
      <w:r w:rsidRPr="00E25791">
        <w:t>поверх уже включённых отпечатков</w:t>
      </w:r>
      <w:r>
        <w:t>. Такой подход обеспечивал отбор дескрипторов, несущих дополнительную информацию сверх топологии, закодированной в молекулярных отпечатках. В результате к 2048 битам отпечатков добавилось </w:t>
      </w:r>
      <w:r w:rsidRPr="00E25791">
        <w:t>24 дескриптора RDKit</w:t>
      </w:r>
      <w:r>
        <w:t>.</w:t>
      </w:r>
    </w:p>
    <w:p w14:paraId="5302CF91" w14:textId="77777777" w:rsidR="00D1376D" w:rsidRPr="005E3AAF" w:rsidRDefault="00EC7523" w:rsidP="00D1376D">
      <w:pPr>
        <w:pStyle w:val="2"/>
        <w:jc w:val="center"/>
        <w:rPr>
          <w:lang w:val="ru-RU"/>
        </w:rPr>
      </w:pPr>
      <w:bookmarkStart w:id="38" w:name="_Toc232042953"/>
      <w:r>
        <w:rPr>
          <w:lang w:val="ru-RU"/>
        </w:rPr>
        <w:t>2</w:t>
      </w:r>
      <w:r w:rsidR="00D1376D" w:rsidRPr="005E3AAF">
        <w:rPr>
          <w:lang w:val="ru-RU"/>
        </w:rPr>
        <w:t xml:space="preserve">.4. Построение дескрипторных </w:t>
      </w:r>
      <w:r w:rsidR="00D1376D">
        <w:t>QSAR</w:t>
      </w:r>
      <w:r w:rsidR="00D1376D" w:rsidRPr="005E3AAF">
        <w:rPr>
          <w:lang w:val="ru-RU"/>
        </w:rPr>
        <w:t>-моделей</w:t>
      </w:r>
      <w:bookmarkEnd w:id="38"/>
    </w:p>
    <w:p w14:paraId="2DE1D9CC" w14:textId="77777777" w:rsidR="00D1376D" w:rsidRDefault="00EC7523" w:rsidP="00D1376D">
      <w:pPr>
        <w:pStyle w:val="3"/>
        <w:jc w:val="center"/>
      </w:pPr>
      <w:bookmarkStart w:id="39" w:name="_Toc232042954"/>
      <w:r>
        <w:t>2</w:t>
      </w:r>
      <w:r w:rsidR="00D1376D">
        <w:t xml:space="preserve">.4.1. Общая схема построения </w:t>
      </w:r>
      <w:r w:rsidR="006A544F">
        <w:t xml:space="preserve">дескрипторных </w:t>
      </w:r>
      <w:r w:rsidR="00D1376D">
        <w:t>моделей</w:t>
      </w:r>
      <w:bookmarkEnd w:id="39"/>
    </w:p>
    <w:p w14:paraId="4C6D4512" w14:textId="77777777" w:rsidR="00D1376D" w:rsidRDefault="00D1376D" w:rsidP="00D1376D">
      <w:r>
        <w:t>Для каждого из 10 алгоритмов машинного обучения</w:t>
      </w:r>
      <w:r w:rsidR="006F071C">
        <w:t xml:space="preserve"> (за исключением </w:t>
      </w:r>
      <w:r w:rsidR="006F071C">
        <w:rPr>
          <w:lang w:val="en-US"/>
        </w:rPr>
        <w:t>MLP</w:t>
      </w:r>
      <w:r w:rsidR="006F071C">
        <w:t>, он обучался только на комбинированном наборе дескрипторов)</w:t>
      </w:r>
      <w:r>
        <w:t xml:space="preserve"> модели обучались независимо на всех трёх наборах </w:t>
      </w:r>
      <w:r w:rsidR="005E3AAF">
        <w:t>дескриптор</w:t>
      </w:r>
      <w:r w:rsidR="006F071C">
        <w:t>о</w:t>
      </w:r>
      <w:r w:rsidR="005E3AAF">
        <w:t>в</w:t>
      </w:r>
      <w:r>
        <w:t xml:space="preserve">. Это позволило для каждого алгоритма определить наилучшее сочетание с набором </w:t>
      </w:r>
      <w:r w:rsidR="005E3AAF">
        <w:t>дескрипторв</w:t>
      </w:r>
      <w:r>
        <w:t xml:space="preserve">. Качество моделей оценивалось по коэффициенту детерминации </w:t>
      </w:r>
      <w:r w:rsidR="00AC505F">
        <w:rPr>
          <w:lang w:val="en-US"/>
        </w:rPr>
        <w:t>Q</w:t>
      </w:r>
      <w:r>
        <w:t>², средней абсолютной ошибке (MAE) и среднеквадратичному отклонению (</w:t>
      </w:r>
      <w:r w:rsidR="00AC505F">
        <w:rPr>
          <w:lang w:val="en-US"/>
        </w:rPr>
        <w:t>P</w:t>
      </w:r>
      <w:r>
        <w:t>RMSE), вычисленным раздельно на обучающей и тестовой выборках.</w:t>
      </w:r>
    </w:p>
    <w:p w14:paraId="16FF94D7" w14:textId="42EBE34A" w:rsidR="00D1376D" w:rsidRDefault="00D1376D" w:rsidP="00D1376D">
      <w:r>
        <w:t xml:space="preserve">Оптимизация гиперпараметров для реализаций из scikit-learn проводилась случайным поиском по заданному пространству значений с пятикратной кросс-валидацией; критерием выбора служил максимальный </w:t>
      </w:r>
      <w:r w:rsidR="00AC505F">
        <w:rPr>
          <w:lang w:val="en-US"/>
        </w:rPr>
        <w:t>Q</w:t>
      </w:r>
      <w:r>
        <w:t xml:space="preserve">² при кросс-валидации. Для линейных моделей выполнялось по 50 итераций поиска на каждый набор признаков, для ансамблевых </w:t>
      </w:r>
      <w:r w:rsidR="000C4709">
        <w:t>-</w:t>
      </w:r>
      <w:r>
        <w:t xml:space="preserve"> по 30 итераций. Нормализация входных данных через стандартизацию (вычитание среднего, деление на стандартное отклонение) встраивалась в конвейер моделей, чувствительных к масштабу признаков (гребневая, лассо, байесовская, метод ближайших соседей, метод опорных векторов), и обучалась исключительно на обучающих </w:t>
      </w:r>
      <w:r w:rsidR="005E3AAF">
        <w:t>наборах данных</w:t>
      </w:r>
      <w:r>
        <w:t xml:space="preserve">. Ансамблевые методы на деревьях (случайный лес, LightGBM, XGBoost, CatBoost) работали с исходными значениями без нормализации. Пространства поиска гиперпараметров приведены в таблице </w:t>
      </w:r>
      <w:r w:rsidR="005E3AAF">
        <w:t>3</w:t>
      </w:r>
      <w:r>
        <w:t>.</w:t>
      </w:r>
    </w:p>
    <w:p w14:paraId="65FDB2A7" w14:textId="77777777" w:rsidR="00D1376D" w:rsidRPr="005E3AAF" w:rsidRDefault="00D1376D" w:rsidP="005E3AAF">
      <w:pPr>
        <w:jc w:val="center"/>
        <w:rPr>
          <w:szCs w:val="24"/>
        </w:rPr>
      </w:pPr>
      <w:r w:rsidRPr="005E3AAF">
        <w:rPr>
          <w:rStyle w:val="af3"/>
          <w:b w:val="0"/>
          <w:bCs w:val="0"/>
          <w:color w:val="0A0A0A"/>
          <w:szCs w:val="24"/>
        </w:rPr>
        <w:t xml:space="preserve">Таблица </w:t>
      </w:r>
      <w:r w:rsidR="005E3AAF">
        <w:rPr>
          <w:rStyle w:val="af3"/>
          <w:b w:val="0"/>
          <w:bCs w:val="0"/>
          <w:color w:val="0A0A0A"/>
          <w:szCs w:val="24"/>
        </w:rPr>
        <w:t>3</w:t>
      </w:r>
      <w:r w:rsidRPr="005E3AAF">
        <w:rPr>
          <w:rStyle w:val="af3"/>
          <w:b w:val="0"/>
          <w:bCs w:val="0"/>
          <w:color w:val="0A0A0A"/>
          <w:szCs w:val="24"/>
        </w:rPr>
        <w:t>. Алгоритмы машинного обучения и пространства поиска гиперпараметров</w:t>
      </w:r>
    </w:p>
    <w:tbl>
      <w:tblPr>
        <w:tblStyle w:val="af4"/>
        <w:tblW w:w="9705" w:type="dxa"/>
        <w:tblLook w:val="04A0" w:firstRow="1" w:lastRow="0" w:firstColumn="1" w:lastColumn="0" w:noHBand="0" w:noVBand="1"/>
      </w:tblPr>
      <w:tblGrid>
        <w:gridCol w:w="2552"/>
        <w:gridCol w:w="4207"/>
        <w:gridCol w:w="2946"/>
      </w:tblGrid>
      <w:tr w:rsidR="005E3AAF" w:rsidRPr="002216F7" w14:paraId="3AF81879" w14:textId="77777777" w:rsidTr="002216F7">
        <w:trPr>
          <w:trHeight w:val="42"/>
        </w:trPr>
        <w:tc>
          <w:tcPr>
            <w:tcW w:w="2552" w:type="dxa"/>
            <w:noWrap/>
            <w:hideMark/>
          </w:tcPr>
          <w:p w14:paraId="50BB937F" w14:textId="77777777" w:rsidR="005E3AAF" w:rsidRPr="002216F7" w:rsidRDefault="005E3AAF" w:rsidP="004B7FDF">
            <w:pPr>
              <w:ind w:firstLine="0"/>
              <w:jc w:val="center"/>
              <w:rPr>
                <w:b/>
                <w:sz w:val="22"/>
                <w:szCs w:val="22"/>
              </w:rPr>
            </w:pPr>
            <w:r w:rsidRPr="002216F7">
              <w:rPr>
                <w:b/>
                <w:sz w:val="22"/>
                <w:szCs w:val="22"/>
              </w:rPr>
              <w:t>Алгоритм</w:t>
            </w:r>
          </w:p>
        </w:tc>
        <w:tc>
          <w:tcPr>
            <w:tcW w:w="4207" w:type="dxa"/>
            <w:noWrap/>
            <w:hideMark/>
          </w:tcPr>
          <w:p w14:paraId="47165F61" w14:textId="77777777" w:rsidR="005E3AAF" w:rsidRPr="002216F7" w:rsidRDefault="005E3AAF" w:rsidP="004B7FDF">
            <w:pPr>
              <w:ind w:firstLine="0"/>
              <w:jc w:val="center"/>
              <w:rPr>
                <w:b/>
                <w:sz w:val="22"/>
                <w:szCs w:val="22"/>
              </w:rPr>
            </w:pPr>
            <w:r w:rsidRPr="002216F7">
              <w:rPr>
                <w:b/>
                <w:sz w:val="22"/>
                <w:szCs w:val="22"/>
              </w:rPr>
              <w:t>Ключевые гиперпараметры</w:t>
            </w:r>
          </w:p>
        </w:tc>
        <w:tc>
          <w:tcPr>
            <w:tcW w:w="2946" w:type="dxa"/>
            <w:noWrap/>
            <w:hideMark/>
          </w:tcPr>
          <w:p w14:paraId="4055E9D3" w14:textId="77777777" w:rsidR="005E3AAF" w:rsidRPr="002216F7" w:rsidRDefault="005E3AAF" w:rsidP="004B7FDF">
            <w:pPr>
              <w:ind w:firstLine="0"/>
              <w:jc w:val="center"/>
              <w:rPr>
                <w:b/>
                <w:sz w:val="22"/>
                <w:szCs w:val="22"/>
              </w:rPr>
            </w:pPr>
            <w:r w:rsidRPr="002216F7">
              <w:rPr>
                <w:b/>
                <w:sz w:val="22"/>
                <w:szCs w:val="22"/>
              </w:rPr>
              <w:t>Диапазон / значения</w:t>
            </w:r>
          </w:p>
        </w:tc>
      </w:tr>
      <w:tr w:rsidR="005E3AAF" w:rsidRPr="002216F7" w14:paraId="1B69B6EB" w14:textId="77777777" w:rsidTr="002216F7">
        <w:trPr>
          <w:trHeight w:val="42"/>
        </w:trPr>
        <w:tc>
          <w:tcPr>
            <w:tcW w:w="2552" w:type="dxa"/>
            <w:hideMark/>
          </w:tcPr>
          <w:p w14:paraId="5ACFA51C" w14:textId="77777777" w:rsidR="005E3AAF" w:rsidRPr="002216F7" w:rsidRDefault="005E3AAF" w:rsidP="004B7FDF">
            <w:pPr>
              <w:ind w:firstLine="0"/>
              <w:jc w:val="center"/>
              <w:rPr>
                <w:sz w:val="22"/>
                <w:szCs w:val="22"/>
              </w:rPr>
            </w:pPr>
            <w:r w:rsidRPr="002216F7">
              <w:rPr>
                <w:sz w:val="22"/>
                <w:szCs w:val="22"/>
              </w:rPr>
              <w:t>Гребневая регрессия (Ridge)</w:t>
            </w:r>
          </w:p>
        </w:tc>
        <w:tc>
          <w:tcPr>
            <w:tcW w:w="4207" w:type="dxa"/>
            <w:hideMark/>
          </w:tcPr>
          <w:p w14:paraId="6AFE0420" w14:textId="77777777" w:rsidR="005E3AAF" w:rsidRPr="002216F7" w:rsidRDefault="005E3AAF" w:rsidP="002216F7">
            <w:pPr>
              <w:ind w:firstLine="0"/>
              <w:rPr>
                <w:sz w:val="22"/>
                <w:szCs w:val="22"/>
              </w:rPr>
            </w:pPr>
            <w:r w:rsidRPr="002216F7">
              <w:rPr>
                <w:sz w:val="22"/>
                <w:szCs w:val="22"/>
              </w:rPr>
              <w:t>Коэффициент регуляризации α</w:t>
            </w:r>
          </w:p>
        </w:tc>
        <w:tc>
          <w:tcPr>
            <w:tcW w:w="2946" w:type="dxa"/>
            <w:hideMark/>
          </w:tcPr>
          <w:p w14:paraId="2DF1417A" w14:textId="77777777" w:rsidR="005E3AAF" w:rsidRPr="002216F7" w:rsidRDefault="005E3AAF" w:rsidP="002216F7">
            <w:pPr>
              <w:ind w:firstLine="0"/>
              <w:rPr>
                <w:sz w:val="22"/>
                <w:szCs w:val="22"/>
              </w:rPr>
            </w:pPr>
            <w:r w:rsidRPr="002216F7">
              <w:rPr>
                <w:sz w:val="22"/>
                <w:szCs w:val="22"/>
              </w:rPr>
              <w:t xml:space="preserve">10⁻³ </w:t>
            </w:r>
            <w:r w:rsidR="00BC38C8" w:rsidRPr="002216F7">
              <w:rPr>
                <w:sz w:val="22"/>
                <w:szCs w:val="22"/>
              </w:rPr>
              <w:t>-</w:t>
            </w:r>
            <w:r w:rsidRPr="002216F7">
              <w:rPr>
                <w:sz w:val="22"/>
                <w:szCs w:val="22"/>
              </w:rPr>
              <w:t xml:space="preserve"> 10³ (лог)</w:t>
            </w:r>
          </w:p>
        </w:tc>
      </w:tr>
      <w:tr w:rsidR="005E3AAF" w:rsidRPr="002216F7" w14:paraId="061653BC" w14:textId="77777777" w:rsidTr="002216F7">
        <w:trPr>
          <w:trHeight w:val="42"/>
        </w:trPr>
        <w:tc>
          <w:tcPr>
            <w:tcW w:w="2552" w:type="dxa"/>
            <w:hideMark/>
          </w:tcPr>
          <w:p w14:paraId="419B27CB" w14:textId="77777777" w:rsidR="005E3AAF" w:rsidRPr="002216F7" w:rsidRDefault="005E3AAF" w:rsidP="004B7FDF">
            <w:pPr>
              <w:ind w:firstLine="0"/>
              <w:jc w:val="center"/>
              <w:rPr>
                <w:sz w:val="22"/>
                <w:szCs w:val="22"/>
              </w:rPr>
            </w:pPr>
            <w:r w:rsidRPr="002216F7">
              <w:rPr>
                <w:sz w:val="22"/>
                <w:szCs w:val="22"/>
              </w:rPr>
              <w:t>Лассо (Lasso)</w:t>
            </w:r>
          </w:p>
        </w:tc>
        <w:tc>
          <w:tcPr>
            <w:tcW w:w="4207" w:type="dxa"/>
            <w:hideMark/>
          </w:tcPr>
          <w:p w14:paraId="78526917" w14:textId="77777777" w:rsidR="005E3AAF" w:rsidRPr="002216F7" w:rsidRDefault="005E3AAF" w:rsidP="002216F7">
            <w:pPr>
              <w:ind w:firstLine="0"/>
              <w:rPr>
                <w:sz w:val="22"/>
                <w:szCs w:val="22"/>
              </w:rPr>
            </w:pPr>
            <w:r w:rsidRPr="002216F7">
              <w:rPr>
                <w:sz w:val="22"/>
                <w:szCs w:val="22"/>
              </w:rPr>
              <w:t>Коэффициент регуляризации α</w:t>
            </w:r>
          </w:p>
        </w:tc>
        <w:tc>
          <w:tcPr>
            <w:tcW w:w="2946" w:type="dxa"/>
            <w:hideMark/>
          </w:tcPr>
          <w:p w14:paraId="0C96891A" w14:textId="77777777" w:rsidR="005E3AAF" w:rsidRPr="002216F7" w:rsidRDefault="005E3AAF" w:rsidP="002216F7">
            <w:pPr>
              <w:ind w:firstLine="0"/>
              <w:rPr>
                <w:sz w:val="22"/>
                <w:szCs w:val="22"/>
              </w:rPr>
            </w:pPr>
            <w:r w:rsidRPr="002216F7">
              <w:rPr>
                <w:sz w:val="22"/>
                <w:szCs w:val="22"/>
              </w:rPr>
              <w:t xml:space="preserve">10⁻⁴ </w:t>
            </w:r>
            <w:r w:rsidR="00BC38C8" w:rsidRPr="002216F7">
              <w:rPr>
                <w:sz w:val="22"/>
                <w:szCs w:val="22"/>
              </w:rPr>
              <w:t>-</w:t>
            </w:r>
            <w:r w:rsidRPr="002216F7">
              <w:rPr>
                <w:sz w:val="22"/>
                <w:szCs w:val="22"/>
              </w:rPr>
              <w:t xml:space="preserve"> 10² (лог)</w:t>
            </w:r>
          </w:p>
        </w:tc>
      </w:tr>
      <w:tr w:rsidR="005E3AAF" w:rsidRPr="002216F7" w14:paraId="666E862F" w14:textId="77777777" w:rsidTr="002216F7">
        <w:trPr>
          <w:trHeight w:val="56"/>
        </w:trPr>
        <w:tc>
          <w:tcPr>
            <w:tcW w:w="2552" w:type="dxa"/>
            <w:hideMark/>
          </w:tcPr>
          <w:p w14:paraId="219709FF" w14:textId="77777777" w:rsidR="005E3AAF" w:rsidRPr="002216F7" w:rsidRDefault="005E3AAF" w:rsidP="004B7FDF">
            <w:pPr>
              <w:ind w:firstLine="0"/>
              <w:jc w:val="center"/>
              <w:rPr>
                <w:sz w:val="22"/>
                <w:szCs w:val="22"/>
              </w:rPr>
            </w:pPr>
            <w:r w:rsidRPr="002216F7">
              <w:rPr>
                <w:sz w:val="22"/>
                <w:szCs w:val="22"/>
              </w:rPr>
              <w:t>Байесовская гребневая (BayesianRidge)</w:t>
            </w:r>
          </w:p>
        </w:tc>
        <w:tc>
          <w:tcPr>
            <w:tcW w:w="4207" w:type="dxa"/>
            <w:hideMark/>
          </w:tcPr>
          <w:p w14:paraId="3A67460B" w14:textId="77777777" w:rsidR="005E3AAF" w:rsidRPr="002216F7" w:rsidRDefault="005E3AAF" w:rsidP="002216F7">
            <w:pPr>
              <w:ind w:firstLine="0"/>
              <w:rPr>
                <w:sz w:val="22"/>
                <w:szCs w:val="22"/>
              </w:rPr>
            </w:pPr>
            <w:r w:rsidRPr="002216F7">
              <w:rPr>
                <w:sz w:val="22"/>
                <w:szCs w:val="22"/>
              </w:rPr>
              <w:t>Параметры гамма-априоров α₁, α₂, λ₁, λ₂</w:t>
            </w:r>
          </w:p>
        </w:tc>
        <w:tc>
          <w:tcPr>
            <w:tcW w:w="2946" w:type="dxa"/>
            <w:hideMark/>
          </w:tcPr>
          <w:p w14:paraId="26F6D5A3" w14:textId="77777777" w:rsidR="005E3AAF" w:rsidRPr="002216F7" w:rsidRDefault="005E3AAF" w:rsidP="002216F7">
            <w:pPr>
              <w:ind w:firstLine="0"/>
              <w:rPr>
                <w:sz w:val="22"/>
                <w:szCs w:val="22"/>
              </w:rPr>
            </w:pPr>
            <w:r w:rsidRPr="002216F7">
              <w:rPr>
                <w:sz w:val="22"/>
                <w:szCs w:val="22"/>
              </w:rPr>
              <w:t xml:space="preserve">10⁻⁶ </w:t>
            </w:r>
            <w:r w:rsidR="00BC38C8" w:rsidRPr="002216F7">
              <w:rPr>
                <w:sz w:val="22"/>
                <w:szCs w:val="22"/>
              </w:rPr>
              <w:t>-</w:t>
            </w:r>
            <w:r w:rsidRPr="002216F7">
              <w:rPr>
                <w:sz w:val="22"/>
                <w:szCs w:val="22"/>
              </w:rPr>
              <w:t xml:space="preserve"> 1 (лог)</w:t>
            </w:r>
          </w:p>
        </w:tc>
      </w:tr>
      <w:tr w:rsidR="005E3AAF" w:rsidRPr="002216F7" w14:paraId="6B0CE157" w14:textId="77777777" w:rsidTr="002216F7">
        <w:trPr>
          <w:trHeight w:val="42"/>
        </w:trPr>
        <w:tc>
          <w:tcPr>
            <w:tcW w:w="2552" w:type="dxa"/>
            <w:hideMark/>
          </w:tcPr>
          <w:p w14:paraId="391EAD37" w14:textId="77777777" w:rsidR="005E3AAF" w:rsidRPr="002216F7" w:rsidRDefault="005E3AAF" w:rsidP="004B7FDF">
            <w:pPr>
              <w:ind w:firstLine="0"/>
              <w:jc w:val="center"/>
              <w:rPr>
                <w:sz w:val="22"/>
                <w:szCs w:val="22"/>
              </w:rPr>
            </w:pPr>
            <w:r w:rsidRPr="002216F7">
              <w:rPr>
                <w:sz w:val="22"/>
                <w:szCs w:val="22"/>
              </w:rPr>
              <w:lastRenderedPageBreak/>
              <w:t>Случайный лес (Random Forest)</w:t>
            </w:r>
          </w:p>
        </w:tc>
        <w:tc>
          <w:tcPr>
            <w:tcW w:w="4207" w:type="dxa"/>
            <w:hideMark/>
          </w:tcPr>
          <w:p w14:paraId="68E7DF49" w14:textId="77777777" w:rsidR="005E3AAF" w:rsidRPr="002216F7" w:rsidRDefault="00BC38C8" w:rsidP="002216F7">
            <w:pPr>
              <w:ind w:firstLine="0"/>
              <w:rPr>
                <w:sz w:val="22"/>
                <w:szCs w:val="22"/>
              </w:rPr>
            </w:pPr>
            <w:r w:rsidRPr="002216F7">
              <w:rPr>
                <w:sz w:val="22"/>
                <w:szCs w:val="22"/>
              </w:rPr>
              <w:t>Число деревьев; макс. глубина; мин. число объектов для разбиения узла; мин. число объектов в листе; доля признаков для разбиения</w:t>
            </w:r>
          </w:p>
        </w:tc>
        <w:tc>
          <w:tcPr>
            <w:tcW w:w="2946" w:type="dxa"/>
            <w:hideMark/>
          </w:tcPr>
          <w:p w14:paraId="226DD83A" w14:textId="77777777" w:rsidR="005E3AAF" w:rsidRPr="002216F7" w:rsidRDefault="005E3AAF" w:rsidP="002216F7">
            <w:pPr>
              <w:ind w:firstLine="0"/>
              <w:rPr>
                <w:sz w:val="22"/>
                <w:szCs w:val="22"/>
              </w:rPr>
            </w:pPr>
            <w:r w:rsidRPr="002216F7">
              <w:rPr>
                <w:sz w:val="22"/>
                <w:szCs w:val="22"/>
              </w:rPr>
              <w:t>100</w:t>
            </w:r>
            <w:r w:rsidR="00BC38C8" w:rsidRPr="002216F7">
              <w:rPr>
                <w:sz w:val="22"/>
                <w:szCs w:val="22"/>
              </w:rPr>
              <w:t>-</w:t>
            </w:r>
            <w:r w:rsidRPr="002216F7">
              <w:rPr>
                <w:sz w:val="22"/>
                <w:szCs w:val="22"/>
              </w:rPr>
              <w:t>500; None/15</w:t>
            </w:r>
            <w:r w:rsidR="00BC38C8" w:rsidRPr="002216F7">
              <w:rPr>
                <w:sz w:val="22"/>
                <w:szCs w:val="22"/>
              </w:rPr>
              <w:t>-</w:t>
            </w:r>
            <w:r w:rsidRPr="002216F7">
              <w:rPr>
                <w:sz w:val="22"/>
                <w:szCs w:val="22"/>
              </w:rPr>
              <w:t>40; 1</w:t>
            </w:r>
            <w:r w:rsidR="00BC38C8" w:rsidRPr="002216F7">
              <w:rPr>
                <w:sz w:val="22"/>
                <w:szCs w:val="22"/>
              </w:rPr>
              <w:t>-</w:t>
            </w:r>
            <w:r w:rsidRPr="002216F7">
              <w:rPr>
                <w:sz w:val="22"/>
                <w:szCs w:val="22"/>
              </w:rPr>
              <w:t>10; sqrt/log2/0.2/0.3</w:t>
            </w:r>
          </w:p>
        </w:tc>
      </w:tr>
      <w:tr w:rsidR="005E3AAF" w:rsidRPr="002216F7" w14:paraId="2ED35C65" w14:textId="77777777" w:rsidTr="002216F7">
        <w:trPr>
          <w:trHeight w:val="56"/>
        </w:trPr>
        <w:tc>
          <w:tcPr>
            <w:tcW w:w="2552" w:type="dxa"/>
            <w:hideMark/>
          </w:tcPr>
          <w:p w14:paraId="682DB041" w14:textId="77777777" w:rsidR="005E3AAF" w:rsidRPr="002216F7" w:rsidRDefault="005E3AAF" w:rsidP="004B7FDF">
            <w:pPr>
              <w:ind w:firstLine="0"/>
              <w:jc w:val="center"/>
              <w:rPr>
                <w:sz w:val="22"/>
                <w:szCs w:val="22"/>
              </w:rPr>
            </w:pPr>
            <w:r w:rsidRPr="002216F7">
              <w:rPr>
                <w:sz w:val="22"/>
                <w:szCs w:val="22"/>
              </w:rPr>
              <w:t>LightGBM</w:t>
            </w:r>
          </w:p>
        </w:tc>
        <w:tc>
          <w:tcPr>
            <w:tcW w:w="4207" w:type="dxa"/>
            <w:hideMark/>
          </w:tcPr>
          <w:p w14:paraId="3BCF8BF3" w14:textId="77777777" w:rsidR="005E3AAF" w:rsidRPr="002216F7" w:rsidRDefault="00BC38C8" w:rsidP="002216F7">
            <w:pPr>
              <w:ind w:firstLine="0"/>
              <w:rPr>
                <w:sz w:val="22"/>
                <w:szCs w:val="22"/>
              </w:rPr>
            </w:pPr>
            <w:r w:rsidRPr="002216F7">
              <w:rPr>
                <w:sz w:val="22"/>
                <w:szCs w:val="22"/>
              </w:rPr>
              <w:t>Число деревьев; макс. глубина; скорость обучения; число листьев; мин. число объектов в листе; доля строк; доля признаков; коэффициент L1-регуляризации; коэффициент L2-регуляризации</w:t>
            </w:r>
          </w:p>
        </w:tc>
        <w:tc>
          <w:tcPr>
            <w:tcW w:w="2946" w:type="dxa"/>
            <w:hideMark/>
          </w:tcPr>
          <w:p w14:paraId="2438B70E" w14:textId="77777777" w:rsidR="005E3AAF" w:rsidRPr="002216F7" w:rsidRDefault="002216F7" w:rsidP="002216F7">
            <w:pPr>
              <w:ind w:firstLine="0"/>
              <w:rPr>
                <w:sz w:val="22"/>
                <w:szCs w:val="22"/>
              </w:rPr>
            </w:pPr>
            <w:r w:rsidRPr="002216F7">
              <w:rPr>
                <w:sz w:val="22"/>
                <w:szCs w:val="22"/>
              </w:rPr>
              <w:t>500-2000; -1/6-12; 0.005-0.1 (лог); 31-200; 10-100; 0.6-1.0; 0.6-1.0; 10⁻⁸-10 (лог</w:t>
            </w:r>
            <w:r w:rsidR="00AC505F">
              <w:rPr>
                <w:sz w:val="22"/>
                <w:szCs w:val="22"/>
              </w:rPr>
              <w:t>*</w:t>
            </w:r>
            <w:r w:rsidRPr="002216F7">
              <w:rPr>
                <w:sz w:val="22"/>
                <w:szCs w:val="22"/>
              </w:rPr>
              <w:t>); 10⁻⁸-10 (лог</w:t>
            </w:r>
            <w:r w:rsidR="00AC505F">
              <w:rPr>
                <w:sz w:val="22"/>
                <w:szCs w:val="22"/>
              </w:rPr>
              <w:t>*</w:t>
            </w:r>
            <w:r w:rsidRPr="002216F7">
              <w:rPr>
                <w:sz w:val="22"/>
                <w:szCs w:val="22"/>
              </w:rPr>
              <w:t>)</w:t>
            </w:r>
          </w:p>
        </w:tc>
      </w:tr>
      <w:tr w:rsidR="005E3AAF" w:rsidRPr="002216F7" w14:paraId="49496BB6" w14:textId="77777777" w:rsidTr="002216F7">
        <w:trPr>
          <w:trHeight w:val="42"/>
        </w:trPr>
        <w:tc>
          <w:tcPr>
            <w:tcW w:w="2552" w:type="dxa"/>
            <w:hideMark/>
          </w:tcPr>
          <w:p w14:paraId="7D8C4D07" w14:textId="77777777" w:rsidR="005E3AAF" w:rsidRPr="002216F7" w:rsidRDefault="005E3AAF" w:rsidP="004B7FDF">
            <w:pPr>
              <w:ind w:firstLine="0"/>
              <w:jc w:val="center"/>
              <w:rPr>
                <w:sz w:val="22"/>
                <w:szCs w:val="22"/>
              </w:rPr>
            </w:pPr>
            <w:r w:rsidRPr="002216F7">
              <w:rPr>
                <w:sz w:val="22"/>
                <w:szCs w:val="22"/>
              </w:rPr>
              <w:t>XGBoost</w:t>
            </w:r>
          </w:p>
        </w:tc>
        <w:tc>
          <w:tcPr>
            <w:tcW w:w="4207" w:type="dxa"/>
            <w:hideMark/>
          </w:tcPr>
          <w:p w14:paraId="0A740A8B" w14:textId="77777777" w:rsidR="005E3AAF" w:rsidRPr="002216F7" w:rsidRDefault="00BC38C8" w:rsidP="002216F7">
            <w:pPr>
              <w:ind w:firstLine="0"/>
              <w:rPr>
                <w:sz w:val="22"/>
                <w:szCs w:val="22"/>
              </w:rPr>
            </w:pPr>
            <w:r w:rsidRPr="002216F7">
              <w:rPr>
                <w:sz w:val="22"/>
                <w:szCs w:val="22"/>
              </w:rPr>
              <w:t>Число деревьев; макс. глубина; скорость обучения; мин. снижение функции потерь для разбиения узла; доля строк; доля признаков; мин. сумма весов объектов в листе; коэффициент L1-регуляризации; коэффициент L2-регуляризации</w:t>
            </w:r>
          </w:p>
        </w:tc>
        <w:tc>
          <w:tcPr>
            <w:tcW w:w="2946" w:type="dxa"/>
            <w:hideMark/>
          </w:tcPr>
          <w:p w14:paraId="20C539DC" w14:textId="77777777" w:rsidR="005E3AAF" w:rsidRPr="002216F7" w:rsidRDefault="002216F7" w:rsidP="002216F7">
            <w:pPr>
              <w:ind w:firstLine="0"/>
              <w:rPr>
                <w:sz w:val="22"/>
                <w:szCs w:val="22"/>
              </w:rPr>
            </w:pPr>
            <w:r w:rsidRPr="002216F7">
              <w:rPr>
                <w:sz w:val="22"/>
                <w:szCs w:val="22"/>
              </w:rPr>
              <w:t>500-2000; 3-10; 0.005-0.1 (лог</w:t>
            </w:r>
            <w:r w:rsidR="00AC505F">
              <w:rPr>
                <w:sz w:val="22"/>
                <w:szCs w:val="22"/>
              </w:rPr>
              <w:t>*</w:t>
            </w:r>
            <w:r w:rsidRPr="002216F7">
              <w:rPr>
                <w:sz w:val="22"/>
                <w:szCs w:val="22"/>
              </w:rPr>
              <w:t>); 10⁻⁴-10 (лог</w:t>
            </w:r>
            <w:r w:rsidR="00AC505F">
              <w:rPr>
                <w:sz w:val="22"/>
                <w:szCs w:val="22"/>
              </w:rPr>
              <w:t>*</w:t>
            </w:r>
            <w:r w:rsidRPr="002216F7">
              <w:rPr>
                <w:sz w:val="22"/>
                <w:szCs w:val="22"/>
              </w:rPr>
              <w:t>); 0.6-1.0; 0.6-1.0; 1-10; 10⁻⁸-10 (лог</w:t>
            </w:r>
            <w:r w:rsidR="00AC505F">
              <w:rPr>
                <w:sz w:val="22"/>
                <w:szCs w:val="22"/>
              </w:rPr>
              <w:t>*</w:t>
            </w:r>
            <w:r w:rsidRPr="002216F7">
              <w:rPr>
                <w:sz w:val="22"/>
                <w:szCs w:val="22"/>
              </w:rPr>
              <w:t>); 10⁻⁸-10 (лог</w:t>
            </w:r>
            <w:r w:rsidR="00AC505F">
              <w:rPr>
                <w:sz w:val="22"/>
                <w:szCs w:val="22"/>
              </w:rPr>
              <w:t>*</w:t>
            </w:r>
            <w:r w:rsidRPr="002216F7">
              <w:rPr>
                <w:sz w:val="22"/>
                <w:szCs w:val="22"/>
              </w:rPr>
              <w:t>)</w:t>
            </w:r>
          </w:p>
        </w:tc>
      </w:tr>
      <w:tr w:rsidR="005E3AAF" w:rsidRPr="002216F7" w14:paraId="33A414B1" w14:textId="77777777" w:rsidTr="002216F7">
        <w:trPr>
          <w:trHeight w:val="42"/>
        </w:trPr>
        <w:tc>
          <w:tcPr>
            <w:tcW w:w="2552" w:type="dxa"/>
            <w:hideMark/>
          </w:tcPr>
          <w:p w14:paraId="20B60733" w14:textId="77777777" w:rsidR="005E3AAF" w:rsidRPr="002216F7" w:rsidRDefault="005E3AAF" w:rsidP="004B7FDF">
            <w:pPr>
              <w:ind w:firstLine="0"/>
              <w:jc w:val="center"/>
              <w:rPr>
                <w:sz w:val="22"/>
                <w:szCs w:val="22"/>
              </w:rPr>
            </w:pPr>
            <w:r w:rsidRPr="002216F7">
              <w:rPr>
                <w:sz w:val="22"/>
                <w:szCs w:val="22"/>
              </w:rPr>
              <w:t>CatBoost</w:t>
            </w:r>
          </w:p>
        </w:tc>
        <w:tc>
          <w:tcPr>
            <w:tcW w:w="4207" w:type="dxa"/>
            <w:hideMark/>
          </w:tcPr>
          <w:p w14:paraId="023F0074" w14:textId="77777777" w:rsidR="005E3AAF" w:rsidRPr="002216F7" w:rsidRDefault="00BC38C8" w:rsidP="002216F7">
            <w:pPr>
              <w:ind w:firstLine="0"/>
              <w:rPr>
                <w:sz w:val="22"/>
                <w:szCs w:val="22"/>
              </w:rPr>
            </w:pPr>
            <w:r w:rsidRPr="002216F7">
              <w:rPr>
                <w:sz w:val="22"/>
                <w:szCs w:val="22"/>
              </w:rPr>
              <w:t>Число итераций; глубина дерева; скорость обучения; коэффициент L2-регуляризации; доля строк; доля признаков; мин. число объектов в листе</w:t>
            </w:r>
          </w:p>
        </w:tc>
        <w:tc>
          <w:tcPr>
            <w:tcW w:w="2946" w:type="dxa"/>
            <w:hideMark/>
          </w:tcPr>
          <w:p w14:paraId="46011C36" w14:textId="77777777" w:rsidR="005E3AAF" w:rsidRPr="002216F7" w:rsidRDefault="005E3AAF" w:rsidP="002216F7">
            <w:pPr>
              <w:ind w:firstLine="0"/>
              <w:rPr>
                <w:sz w:val="22"/>
                <w:szCs w:val="22"/>
              </w:rPr>
            </w:pPr>
            <w:r w:rsidRPr="002216F7">
              <w:rPr>
                <w:sz w:val="22"/>
                <w:szCs w:val="22"/>
              </w:rPr>
              <w:t>500</w:t>
            </w:r>
            <w:r w:rsidR="00BC38C8" w:rsidRPr="002216F7">
              <w:rPr>
                <w:sz w:val="22"/>
                <w:szCs w:val="22"/>
              </w:rPr>
              <w:t>-</w:t>
            </w:r>
            <w:r w:rsidRPr="002216F7">
              <w:rPr>
                <w:sz w:val="22"/>
                <w:szCs w:val="22"/>
              </w:rPr>
              <w:t>1500; 4</w:t>
            </w:r>
            <w:r w:rsidR="00BC38C8" w:rsidRPr="002216F7">
              <w:rPr>
                <w:sz w:val="22"/>
                <w:szCs w:val="22"/>
              </w:rPr>
              <w:t>-</w:t>
            </w:r>
            <w:r w:rsidRPr="002216F7">
              <w:rPr>
                <w:sz w:val="22"/>
                <w:szCs w:val="22"/>
              </w:rPr>
              <w:t>10; 0.01</w:t>
            </w:r>
            <w:r w:rsidR="00BC38C8" w:rsidRPr="002216F7">
              <w:rPr>
                <w:sz w:val="22"/>
                <w:szCs w:val="22"/>
              </w:rPr>
              <w:t>-</w:t>
            </w:r>
            <w:r w:rsidRPr="002216F7">
              <w:rPr>
                <w:sz w:val="22"/>
                <w:szCs w:val="22"/>
              </w:rPr>
              <w:t>0.3 (лог</w:t>
            </w:r>
            <w:r w:rsidR="00AC505F">
              <w:rPr>
                <w:sz w:val="22"/>
                <w:szCs w:val="22"/>
              </w:rPr>
              <w:t>*</w:t>
            </w:r>
            <w:r w:rsidRPr="002216F7">
              <w:rPr>
                <w:sz w:val="22"/>
                <w:szCs w:val="22"/>
              </w:rPr>
              <w:t>); 10⁻²</w:t>
            </w:r>
            <w:r w:rsidR="00BC38C8" w:rsidRPr="002216F7">
              <w:rPr>
                <w:sz w:val="22"/>
                <w:szCs w:val="22"/>
              </w:rPr>
              <w:t>-</w:t>
            </w:r>
            <w:r w:rsidRPr="002216F7">
              <w:rPr>
                <w:sz w:val="22"/>
                <w:szCs w:val="22"/>
              </w:rPr>
              <w:t>10; 0.6</w:t>
            </w:r>
            <w:r w:rsidR="00BC38C8" w:rsidRPr="002216F7">
              <w:rPr>
                <w:sz w:val="22"/>
                <w:szCs w:val="22"/>
              </w:rPr>
              <w:t>-</w:t>
            </w:r>
            <w:r w:rsidRPr="002216F7">
              <w:rPr>
                <w:sz w:val="22"/>
                <w:szCs w:val="22"/>
              </w:rPr>
              <w:t>1.0</w:t>
            </w:r>
            <w:r w:rsidR="002216F7" w:rsidRPr="002216F7">
              <w:rPr>
                <w:sz w:val="22"/>
                <w:szCs w:val="22"/>
              </w:rPr>
              <w:t>; 0.6-1.0; 1-50</w:t>
            </w:r>
          </w:p>
        </w:tc>
      </w:tr>
      <w:tr w:rsidR="005E3AAF" w:rsidRPr="002216F7" w14:paraId="1F4C2E72" w14:textId="77777777" w:rsidTr="002216F7">
        <w:trPr>
          <w:trHeight w:val="56"/>
        </w:trPr>
        <w:tc>
          <w:tcPr>
            <w:tcW w:w="2552" w:type="dxa"/>
            <w:hideMark/>
          </w:tcPr>
          <w:p w14:paraId="38BAA950" w14:textId="77777777" w:rsidR="005E3AAF" w:rsidRPr="002216F7" w:rsidRDefault="005E3AAF" w:rsidP="004B7FDF">
            <w:pPr>
              <w:ind w:firstLine="0"/>
              <w:jc w:val="center"/>
              <w:rPr>
                <w:sz w:val="22"/>
                <w:szCs w:val="22"/>
              </w:rPr>
            </w:pPr>
            <w:r w:rsidRPr="002216F7">
              <w:rPr>
                <w:sz w:val="22"/>
                <w:szCs w:val="22"/>
              </w:rPr>
              <w:t>Метод ближайших соседей (KNN)</w:t>
            </w:r>
          </w:p>
        </w:tc>
        <w:tc>
          <w:tcPr>
            <w:tcW w:w="4207" w:type="dxa"/>
            <w:hideMark/>
          </w:tcPr>
          <w:p w14:paraId="6BFE21D3" w14:textId="77777777" w:rsidR="005E3AAF" w:rsidRPr="002216F7" w:rsidRDefault="005E3AAF" w:rsidP="002216F7">
            <w:pPr>
              <w:ind w:firstLine="0"/>
              <w:rPr>
                <w:sz w:val="22"/>
                <w:szCs w:val="22"/>
              </w:rPr>
            </w:pPr>
            <w:r w:rsidRPr="002216F7">
              <w:rPr>
                <w:sz w:val="22"/>
                <w:szCs w:val="22"/>
              </w:rPr>
              <w:t>Число соседей, схема в</w:t>
            </w:r>
            <w:r w:rsidR="00BC38C8" w:rsidRPr="002216F7">
              <w:rPr>
                <w:sz w:val="22"/>
                <w:szCs w:val="22"/>
              </w:rPr>
              <w:t>звешивания</w:t>
            </w:r>
            <w:r w:rsidRPr="002216F7">
              <w:rPr>
                <w:sz w:val="22"/>
                <w:szCs w:val="22"/>
              </w:rPr>
              <w:t>, метрика расстояния</w:t>
            </w:r>
          </w:p>
        </w:tc>
        <w:tc>
          <w:tcPr>
            <w:tcW w:w="2946" w:type="dxa"/>
            <w:hideMark/>
          </w:tcPr>
          <w:p w14:paraId="0F648B99" w14:textId="1021100B" w:rsidR="005E3AAF" w:rsidRPr="002216F7" w:rsidRDefault="002216F7" w:rsidP="002216F7">
            <w:pPr>
              <w:ind w:firstLine="0"/>
              <w:rPr>
                <w:sz w:val="22"/>
                <w:szCs w:val="22"/>
              </w:rPr>
            </w:pPr>
            <w:r w:rsidRPr="002216F7">
              <w:rPr>
                <w:color w:val="0A0A0A"/>
                <w:sz w:val="22"/>
                <w:szCs w:val="22"/>
              </w:rPr>
              <w:t>3</w:t>
            </w:r>
            <w:r w:rsidR="000C4709">
              <w:rPr>
                <w:color w:val="0A0A0A"/>
                <w:sz w:val="22"/>
                <w:szCs w:val="22"/>
              </w:rPr>
              <w:t>-</w:t>
            </w:r>
            <w:r w:rsidRPr="002216F7">
              <w:rPr>
                <w:color w:val="0A0A0A"/>
                <w:sz w:val="22"/>
                <w:szCs w:val="22"/>
              </w:rPr>
              <w:t>30; равномерная/обратно пропорциональная расстоянию; евклидова/манхэттенская</w:t>
            </w:r>
          </w:p>
        </w:tc>
      </w:tr>
      <w:tr w:rsidR="005E3AAF" w:rsidRPr="002216F7" w14:paraId="38620ACB" w14:textId="77777777" w:rsidTr="002216F7">
        <w:trPr>
          <w:trHeight w:val="42"/>
        </w:trPr>
        <w:tc>
          <w:tcPr>
            <w:tcW w:w="2552" w:type="dxa"/>
            <w:hideMark/>
          </w:tcPr>
          <w:p w14:paraId="489E984A" w14:textId="77777777" w:rsidR="005E3AAF" w:rsidRPr="002216F7" w:rsidRDefault="005E3AAF" w:rsidP="004B7FDF">
            <w:pPr>
              <w:ind w:firstLine="0"/>
              <w:jc w:val="center"/>
              <w:rPr>
                <w:sz w:val="22"/>
                <w:szCs w:val="22"/>
              </w:rPr>
            </w:pPr>
            <w:r w:rsidRPr="002216F7">
              <w:rPr>
                <w:sz w:val="22"/>
                <w:szCs w:val="22"/>
              </w:rPr>
              <w:t>Метод опорных векторов (SVR)</w:t>
            </w:r>
          </w:p>
        </w:tc>
        <w:tc>
          <w:tcPr>
            <w:tcW w:w="4207" w:type="dxa"/>
            <w:hideMark/>
          </w:tcPr>
          <w:p w14:paraId="074536AA" w14:textId="77777777" w:rsidR="005E3AAF" w:rsidRPr="002216F7" w:rsidRDefault="005E3AAF" w:rsidP="002216F7">
            <w:pPr>
              <w:ind w:firstLine="0"/>
              <w:rPr>
                <w:sz w:val="22"/>
                <w:szCs w:val="22"/>
              </w:rPr>
            </w:pPr>
            <w:r w:rsidRPr="002216F7">
              <w:rPr>
                <w:sz w:val="22"/>
                <w:szCs w:val="22"/>
              </w:rPr>
              <w:t>Параметр штрафа C, порог нечувствительности ε, параметр ядра γ</w:t>
            </w:r>
          </w:p>
        </w:tc>
        <w:tc>
          <w:tcPr>
            <w:tcW w:w="2946" w:type="dxa"/>
            <w:hideMark/>
          </w:tcPr>
          <w:p w14:paraId="054EBAD4" w14:textId="77777777" w:rsidR="005E3AAF" w:rsidRPr="002216F7" w:rsidRDefault="005E3AAF" w:rsidP="002216F7">
            <w:pPr>
              <w:ind w:firstLine="0"/>
              <w:rPr>
                <w:sz w:val="22"/>
                <w:szCs w:val="22"/>
              </w:rPr>
            </w:pPr>
            <w:r w:rsidRPr="002216F7">
              <w:rPr>
                <w:sz w:val="22"/>
                <w:szCs w:val="22"/>
              </w:rPr>
              <w:t>0.1</w:t>
            </w:r>
            <w:r w:rsidR="00BC38C8" w:rsidRPr="002216F7">
              <w:rPr>
                <w:sz w:val="22"/>
                <w:szCs w:val="22"/>
              </w:rPr>
              <w:t>-</w:t>
            </w:r>
            <w:r w:rsidRPr="002216F7">
              <w:rPr>
                <w:sz w:val="22"/>
                <w:szCs w:val="22"/>
              </w:rPr>
              <w:t>1000 (лог); 0.01</w:t>
            </w:r>
            <w:r w:rsidR="00BC38C8" w:rsidRPr="002216F7">
              <w:rPr>
                <w:sz w:val="22"/>
                <w:szCs w:val="22"/>
              </w:rPr>
              <w:t>-</w:t>
            </w:r>
            <w:r w:rsidRPr="002216F7">
              <w:rPr>
                <w:sz w:val="22"/>
                <w:szCs w:val="22"/>
              </w:rPr>
              <w:t>10 (лог</w:t>
            </w:r>
            <w:r w:rsidR="00AC505F">
              <w:rPr>
                <w:sz w:val="22"/>
                <w:szCs w:val="22"/>
              </w:rPr>
              <w:t>*</w:t>
            </w:r>
            <w:r w:rsidRPr="002216F7">
              <w:rPr>
                <w:sz w:val="22"/>
                <w:szCs w:val="22"/>
              </w:rPr>
              <w:t>); scale/auto</w:t>
            </w:r>
          </w:p>
        </w:tc>
      </w:tr>
      <w:tr w:rsidR="005E3AAF" w:rsidRPr="002216F7" w14:paraId="13DAEF0B" w14:textId="77777777" w:rsidTr="002216F7">
        <w:trPr>
          <w:trHeight w:val="42"/>
        </w:trPr>
        <w:tc>
          <w:tcPr>
            <w:tcW w:w="2552" w:type="dxa"/>
            <w:hideMark/>
          </w:tcPr>
          <w:p w14:paraId="2444D4EE" w14:textId="77777777" w:rsidR="005E3AAF" w:rsidRPr="002216F7" w:rsidRDefault="005E3AAF" w:rsidP="004B7FDF">
            <w:pPr>
              <w:ind w:firstLine="0"/>
              <w:jc w:val="center"/>
              <w:rPr>
                <w:sz w:val="22"/>
                <w:szCs w:val="22"/>
              </w:rPr>
            </w:pPr>
            <w:r w:rsidRPr="002216F7">
              <w:rPr>
                <w:sz w:val="22"/>
                <w:szCs w:val="22"/>
              </w:rPr>
              <w:t>Многослойный перцептрон (MLP)</w:t>
            </w:r>
          </w:p>
        </w:tc>
        <w:tc>
          <w:tcPr>
            <w:tcW w:w="4207" w:type="dxa"/>
            <w:hideMark/>
          </w:tcPr>
          <w:p w14:paraId="7FA9775D" w14:textId="77777777" w:rsidR="005E3AAF" w:rsidRPr="002216F7" w:rsidRDefault="00BC38C8" w:rsidP="002216F7">
            <w:pPr>
              <w:ind w:firstLine="0"/>
              <w:rPr>
                <w:sz w:val="22"/>
                <w:szCs w:val="22"/>
              </w:rPr>
            </w:pPr>
            <w:r w:rsidRPr="002216F7">
              <w:rPr>
                <w:sz w:val="22"/>
                <w:szCs w:val="22"/>
              </w:rPr>
              <w:t>Число скрытых слоёв; ширина каждого слоя; функция активации; коэффициент прореживания; нормализация батчей; скорость обучения; коэффициент L2-регуляризации; оптимизатор; размер батча</w:t>
            </w:r>
          </w:p>
        </w:tc>
        <w:tc>
          <w:tcPr>
            <w:tcW w:w="2946" w:type="dxa"/>
            <w:hideMark/>
          </w:tcPr>
          <w:p w14:paraId="235520E0" w14:textId="708770C2" w:rsidR="005E3AAF" w:rsidRPr="002216F7" w:rsidRDefault="002216F7" w:rsidP="002216F7">
            <w:pPr>
              <w:ind w:firstLine="0"/>
              <w:rPr>
                <w:sz w:val="22"/>
                <w:szCs w:val="22"/>
              </w:rPr>
            </w:pPr>
            <w:r w:rsidRPr="002216F7">
              <w:rPr>
                <w:color w:val="0A0A0A"/>
                <w:sz w:val="22"/>
                <w:szCs w:val="22"/>
              </w:rPr>
              <w:t>2</w:t>
            </w:r>
            <w:r w:rsidR="000C4709">
              <w:rPr>
                <w:color w:val="0A0A0A"/>
                <w:sz w:val="22"/>
                <w:szCs w:val="22"/>
              </w:rPr>
              <w:t>-</w:t>
            </w:r>
            <w:r w:rsidRPr="002216F7">
              <w:rPr>
                <w:color w:val="0A0A0A"/>
                <w:sz w:val="22"/>
                <w:szCs w:val="22"/>
              </w:rPr>
              <w:t>5; 256</w:t>
            </w:r>
            <w:r w:rsidR="000C4709">
              <w:rPr>
                <w:color w:val="0A0A0A"/>
                <w:sz w:val="22"/>
                <w:szCs w:val="22"/>
              </w:rPr>
              <w:t>-</w:t>
            </w:r>
            <w:r w:rsidRPr="002216F7">
              <w:rPr>
                <w:color w:val="0A0A0A"/>
                <w:sz w:val="22"/>
                <w:szCs w:val="22"/>
              </w:rPr>
              <w:t>2048 (лог</w:t>
            </w:r>
            <w:r w:rsidR="00AC505F">
              <w:rPr>
                <w:sz w:val="22"/>
                <w:szCs w:val="22"/>
              </w:rPr>
              <w:t>*</w:t>
            </w:r>
            <w:r w:rsidRPr="002216F7">
              <w:rPr>
                <w:color w:val="0A0A0A"/>
                <w:sz w:val="22"/>
                <w:szCs w:val="22"/>
              </w:rPr>
              <w:t>); ReLU/GELU/SiLU; 0.1</w:t>
            </w:r>
            <w:r w:rsidR="000C4709">
              <w:rPr>
                <w:color w:val="0A0A0A"/>
                <w:sz w:val="22"/>
                <w:szCs w:val="22"/>
              </w:rPr>
              <w:t>-</w:t>
            </w:r>
            <w:r w:rsidRPr="002216F7">
              <w:rPr>
                <w:color w:val="0A0A0A"/>
                <w:sz w:val="22"/>
                <w:szCs w:val="22"/>
              </w:rPr>
              <w:t>0.5; да/нет; 10⁻⁴</w:t>
            </w:r>
            <w:r w:rsidR="000C4709">
              <w:rPr>
                <w:color w:val="0A0A0A"/>
                <w:sz w:val="22"/>
                <w:szCs w:val="22"/>
              </w:rPr>
              <w:t>-</w:t>
            </w:r>
            <w:r w:rsidRPr="002216F7">
              <w:rPr>
                <w:color w:val="0A0A0A"/>
                <w:sz w:val="22"/>
                <w:szCs w:val="22"/>
              </w:rPr>
              <w:t>10⁻² (лог</w:t>
            </w:r>
            <w:r w:rsidR="00AC505F">
              <w:rPr>
                <w:sz w:val="22"/>
                <w:szCs w:val="22"/>
              </w:rPr>
              <w:t>*</w:t>
            </w:r>
            <w:r w:rsidRPr="002216F7">
              <w:rPr>
                <w:color w:val="0A0A0A"/>
                <w:sz w:val="22"/>
                <w:szCs w:val="22"/>
              </w:rPr>
              <w:t>); 10⁻⁶</w:t>
            </w:r>
            <w:r w:rsidR="000C4709">
              <w:rPr>
                <w:color w:val="0A0A0A"/>
                <w:sz w:val="22"/>
                <w:szCs w:val="22"/>
              </w:rPr>
              <w:t>-</w:t>
            </w:r>
            <w:r w:rsidRPr="002216F7">
              <w:rPr>
                <w:color w:val="0A0A0A"/>
                <w:sz w:val="22"/>
                <w:szCs w:val="22"/>
              </w:rPr>
              <w:t>10⁻³ (лог</w:t>
            </w:r>
            <w:r w:rsidR="00AC505F">
              <w:rPr>
                <w:sz w:val="22"/>
                <w:szCs w:val="22"/>
              </w:rPr>
              <w:t>*</w:t>
            </w:r>
            <w:r w:rsidRPr="002216F7">
              <w:rPr>
                <w:color w:val="0A0A0A"/>
                <w:sz w:val="22"/>
                <w:szCs w:val="22"/>
              </w:rPr>
              <w:t>); Adam/AdamW; 128/256/512</w:t>
            </w:r>
          </w:p>
        </w:tc>
      </w:tr>
    </w:tbl>
    <w:p w14:paraId="51113F47" w14:textId="77777777" w:rsidR="00F74705" w:rsidRDefault="00F74705" w:rsidP="004B7FDF"/>
    <w:p w14:paraId="1DB56F2C" w14:textId="1E67B2E0" w:rsidR="004B7FDF" w:rsidRDefault="004B7FDF" w:rsidP="004B7FDF">
      <w:r w:rsidRPr="004B7FDF">
        <w:rPr>
          <w:i/>
        </w:rPr>
        <w:t>Примечание.</w:t>
      </w:r>
      <w:r w:rsidRPr="004B7FDF">
        <w:rPr>
          <w:color w:val="auto"/>
          <w:shd w:val="clear" w:color="auto" w:fill="FDFDFC"/>
        </w:rPr>
        <w:t> </w:t>
      </w:r>
      <w:r w:rsidR="00AC505F" w:rsidRPr="00AC505F">
        <w:rPr>
          <w:color w:val="auto"/>
          <w:shd w:val="clear" w:color="auto" w:fill="FDFDFC"/>
        </w:rPr>
        <w:t xml:space="preserve"> </w:t>
      </w:r>
      <w:r w:rsidR="00AC505F">
        <w:rPr>
          <w:sz w:val="22"/>
          <w:szCs w:val="22"/>
        </w:rPr>
        <w:t>*</w:t>
      </w:r>
      <w:r>
        <w:rPr>
          <w:shd w:val="clear" w:color="auto" w:fill="FDFDFC"/>
        </w:rPr>
        <w:t>лог</w:t>
      </w:r>
      <w:r w:rsidR="00AC505F" w:rsidRPr="00AC505F">
        <w:rPr>
          <w:shd w:val="clear" w:color="auto" w:fill="FDFDFC"/>
        </w:rPr>
        <w:t xml:space="preserve"> </w:t>
      </w:r>
      <w:r w:rsidR="000C4709">
        <w:rPr>
          <w:shd w:val="clear" w:color="auto" w:fill="FDFDFC"/>
        </w:rPr>
        <w:t>-</w:t>
      </w:r>
      <w:r>
        <w:rPr>
          <w:shd w:val="clear" w:color="auto" w:fill="FDFDFC"/>
        </w:rPr>
        <w:t xml:space="preserve"> </w:t>
      </w:r>
      <w:r w:rsidR="002216F7">
        <w:rPr>
          <w:shd w:val="clear" w:color="auto" w:fill="FDFDFC"/>
        </w:rPr>
        <w:t xml:space="preserve">в таблице 3 </w:t>
      </w:r>
      <w:r>
        <w:rPr>
          <w:shd w:val="clear" w:color="auto" w:fill="FDFDFC"/>
        </w:rPr>
        <w:t xml:space="preserve">означает, что параметр </w:t>
      </w:r>
      <w:r w:rsidR="00BC38C8">
        <w:rPr>
          <w:shd w:val="clear" w:color="auto" w:fill="FDFDFC"/>
        </w:rPr>
        <w:t>отбирался</w:t>
      </w:r>
      <w:r>
        <w:rPr>
          <w:shd w:val="clear" w:color="auto" w:fill="FDFDFC"/>
        </w:rPr>
        <w:t xml:space="preserve"> из логарифмически равномерного распределения, обеспечивающего равномерное покрытие всех порядков величин в заданном диапазоне.</w:t>
      </w:r>
    </w:p>
    <w:p w14:paraId="54769F6F" w14:textId="77777777" w:rsidR="002216F7" w:rsidRDefault="00EC7523" w:rsidP="002216F7">
      <w:pPr>
        <w:pStyle w:val="3"/>
        <w:jc w:val="center"/>
      </w:pPr>
      <w:bookmarkStart w:id="40" w:name="_Toc232042955"/>
      <w:r>
        <w:t>2</w:t>
      </w:r>
      <w:r w:rsidR="002216F7">
        <w:t>.4.2. Многослойный перцептрон</w:t>
      </w:r>
      <w:bookmarkEnd w:id="40"/>
    </w:p>
    <w:p w14:paraId="65CF44DB" w14:textId="6945E25E" w:rsidR="002216F7" w:rsidRDefault="002216F7" w:rsidP="002216F7">
      <w:r>
        <w:lastRenderedPageBreak/>
        <w:t xml:space="preserve">Многослойный перцептрон (MLP) обучался </w:t>
      </w:r>
      <w:r w:rsidR="006F071C" w:rsidRPr="006F071C">
        <w:rPr>
          <w:i/>
        </w:rPr>
        <w:t>только</w:t>
      </w:r>
      <w:r w:rsidR="006F071C">
        <w:t xml:space="preserve"> </w:t>
      </w:r>
      <w:r>
        <w:t xml:space="preserve">на комбинированном наборе дескрипторов как наиболее полном. </w:t>
      </w:r>
      <w:r w:rsidR="00AC505F">
        <w:t xml:space="preserve">Архитектура сети и гиперпараметры подбирались байесовской оптимизацией Optuna (алгоритм предложения гиперпараметров TPE </w:t>
      </w:r>
      <w:r w:rsidR="000C4709">
        <w:t>-</w:t>
      </w:r>
      <w:r w:rsidR="00AC505F">
        <w:t xml:space="preserve"> древовидный оценщик Парзена, 100 испытаний) с медианным отсекателем для ранней остановки слабых испытаний. </w:t>
      </w:r>
      <w:r>
        <w:t xml:space="preserve">Пространство поиска: количество скрытых слоёв от 2 до 5, ширина каждого слоя от 256 до 2 048 нейронов (логарифмическая шкала), функция активации из числа ReLU / GELU / SiLU, коэффициент прореживания от 0.1 до 0.5 для каждого слоя, наличие или отсутствие нормализации батчей, скорость обучения от 10⁻⁴ до 10⁻² (лог), L2-регуляризация от 10⁻⁶ до 10⁻³ (лог), оптимизатор Adam, размер батча 128, 256 или 512. Для каждого испытания проводилось 100 эпох обучения с планировщиком скорости обучения по косинусному закону; критерием выбора служило среднеквадратичное отклонение на валидационной выборке (10% от обучающей). После определения оптимальных гиперпараметров модель </w:t>
      </w:r>
      <w:r w:rsidR="00AC505F">
        <w:t>заново обучалась</w:t>
      </w:r>
      <w:r>
        <w:t xml:space="preserve"> на полной обучающей выборке. Функция потерь </w:t>
      </w:r>
      <w:r w:rsidR="000C4709">
        <w:t>-</w:t>
      </w:r>
      <w:r>
        <w:t xml:space="preserve"> среднеквадратичная ошибка.</w:t>
      </w:r>
    </w:p>
    <w:p w14:paraId="5B917619" w14:textId="77777777" w:rsidR="002216F7" w:rsidRPr="006A544F" w:rsidRDefault="00EC7523" w:rsidP="002216F7">
      <w:pPr>
        <w:pStyle w:val="3"/>
        <w:jc w:val="center"/>
      </w:pPr>
      <w:bookmarkStart w:id="41" w:name="_Toc232042956"/>
      <w:r>
        <w:t>2</w:t>
      </w:r>
      <w:r w:rsidR="002216F7">
        <w:t>.4.3. Оценка области применимости</w:t>
      </w:r>
      <w:r w:rsidR="006A544F" w:rsidRPr="006A544F">
        <w:t xml:space="preserve"> </w:t>
      </w:r>
      <w:r w:rsidR="006A544F">
        <w:t>дескрипторных моделей</w:t>
      </w:r>
      <w:bookmarkEnd w:id="41"/>
    </w:p>
    <w:p w14:paraId="766C968A" w14:textId="147BA8C2" w:rsidR="00AC505F" w:rsidRDefault="00AC505F" w:rsidP="00AC505F">
      <w:pPr>
        <w:rPr>
          <w:color w:val="auto"/>
          <w:szCs w:val="24"/>
        </w:rPr>
      </w:pPr>
      <w:r>
        <w:t xml:space="preserve">Для оценки области применимости использовался метод графика Уильямса. Для каждого из десяти алгоритмов анализ проводился на его оптимальной конфигурации </w:t>
      </w:r>
      <w:r w:rsidR="000C4709">
        <w:t>-</w:t>
      </w:r>
      <w:r>
        <w:t xml:space="preserve"> то есть на том наборе дескрипторов, на котором данный алгоритм показал наилучшие результаты на тестовой выборке (за исключением MLP: он обучался только на комбинированном наборе дескрипторов).</w:t>
      </w:r>
    </w:p>
    <w:p w14:paraId="3ED816D5" w14:textId="77777777" w:rsidR="00AC505F" w:rsidRDefault="00AC505F" w:rsidP="00AC505F">
      <w:r>
        <w:t>В основе метода лежит матрица влияния: значения на её диагонали, известные как рычаги (левередж, англ. leverage), характеризуют расстояние Махаланобиса от каждого объекта до центра обучающей выборки. Для наборов дескрипторов с высокой размерностью (прежде всего набор отпечатков Моргана и комбинированный набор) перед вычислением матрицы влияния применялось понижение размерности методом главных компонент (МГК) до 50 компонент.</w:t>
      </w:r>
    </w:p>
    <w:p w14:paraId="02F0B609" w14:textId="5ED6473C" w:rsidR="00AC505F" w:rsidRDefault="00AC505F" w:rsidP="00AC505F">
      <w:r>
        <w:t xml:space="preserve">Пороговое значение левереджа вычислялось как h* = 3(p + 1)/n, где p </w:t>
      </w:r>
      <w:r w:rsidR="000C4709">
        <w:t>-</w:t>
      </w:r>
      <w:r>
        <w:t xml:space="preserve"> число признаков (или компонент после МГК), n </w:t>
      </w:r>
      <w:r w:rsidR="000C4709">
        <w:t>-</w:t>
      </w:r>
      <w:r>
        <w:t xml:space="preserve"> число объектов обучающей выборки. Объекты, у которых одновременно левередж превышал h* и стандартизированный остаток выходил за пределы ±3, считались выходящими за область применимости. На итоговом графике отображались все тестовые объекты в координатах «левередж </w:t>
      </w:r>
      <w:r w:rsidR="000C4709">
        <w:t>-</w:t>
      </w:r>
      <w:r>
        <w:t xml:space="preserve"> стандартизированный остаток» с нанесёнными пороговыми линиями.</w:t>
      </w:r>
    </w:p>
    <w:p w14:paraId="678423C6" w14:textId="77777777" w:rsidR="00DC5CDB" w:rsidRPr="00DC5CDB" w:rsidRDefault="00EC7523" w:rsidP="00DC5CDB">
      <w:pPr>
        <w:pStyle w:val="2"/>
        <w:jc w:val="center"/>
        <w:rPr>
          <w:lang w:val="ru-RU"/>
        </w:rPr>
      </w:pPr>
      <w:bookmarkStart w:id="42" w:name="_Toc232042957"/>
      <w:r>
        <w:rPr>
          <w:lang w:val="ru-RU"/>
        </w:rPr>
        <w:t>2</w:t>
      </w:r>
      <w:r w:rsidR="00DC5CDB" w:rsidRPr="00DC5CDB">
        <w:rPr>
          <w:lang w:val="ru-RU"/>
        </w:rPr>
        <w:t>.5. Химическая интерпретация дескрипторных моделей</w:t>
      </w:r>
      <w:bookmarkEnd w:id="42"/>
    </w:p>
    <w:p w14:paraId="535D5F16" w14:textId="51707B58" w:rsidR="00E653CE" w:rsidRDefault="00E653CE" w:rsidP="00E653CE">
      <w:pPr>
        <w:rPr>
          <w:color w:val="auto"/>
          <w:szCs w:val="24"/>
        </w:rPr>
      </w:pPr>
      <w:r>
        <w:lastRenderedPageBreak/>
        <w:t xml:space="preserve">Химическая интерпретация выполнялась методом SHAP (Lundberg &amp; Lee, 2017 [25]) для всех десяти алгоритмов </w:t>
      </w:r>
      <w:r w:rsidR="000C4709">
        <w:t>-</w:t>
      </w:r>
      <w:r>
        <w:t xml:space="preserve"> каждый на своей оптимальной конфигурации дескрипторов (за исключением MLP: он обучался только на комбинированном наборе дескрипторов). Выбор типа интерпретатора определялся архитектурой модели.</w:t>
      </w:r>
    </w:p>
    <w:p w14:paraId="4015BF03" w14:textId="1241CCEF" w:rsidR="00E653CE" w:rsidRDefault="00E653CE" w:rsidP="00E653CE">
      <w:r>
        <w:t xml:space="preserve">Для древесных ансамблевых методов (случайный лес, LightGBM, XGBoost, CatBoost) применялся древесный интерпретатор (TreeExplainer), обеспечивающий аналитически точные значения Шепли. Для линейных моделей (гребневая регрессия, лассо, байесовская гребневая регрессия) использовался линейный интерпретатор (LinearExplainer). Для метода ближайших соседей и метода опорных векторов применялся ядерный интерпретатор (KernelExplainer) </w:t>
      </w:r>
      <w:r w:rsidR="000C4709">
        <w:t>-</w:t>
      </w:r>
      <w:r>
        <w:t xml:space="preserve"> приближённый вариант, вычисляемый на подвыборке из 100 фоновых и 300 объясняемых молекул с числом перестановок 100. Для нейросетевой модели (MLP) использовался глубинный интерпретатор (DeepExplainer).</w:t>
      </w:r>
    </w:p>
    <w:p w14:paraId="1D4D9EC6" w14:textId="4EC042AF" w:rsidR="00451071" w:rsidRPr="00451071" w:rsidRDefault="00451071" w:rsidP="00451071">
      <w:r w:rsidRPr="00451071">
        <w:t xml:space="preserve">Для каждой модели строились: диаграмма рассеяния значений SHAP (beeswarm-график) и столбчатая диаграмма важности признаков по средней абсолютной величине SHAP </w:t>
      </w:r>
      <w:r w:rsidR="000C4709">
        <w:t>-</w:t>
      </w:r>
      <w:r w:rsidRPr="00451071">
        <w:t xml:space="preserve"> с отображением двадцати наиболее значимых признаков. Для моделей, работающих на наборах с отпечатками Моргана, биты отпечатков агрегировались перед визуализацией. Полученные вклады сопоставлялись с физико-химическими механизмами межмолекулярных взаимодействий, определяющих температуру кипения.</w:t>
      </w:r>
    </w:p>
    <w:p w14:paraId="45D0CCC0" w14:textId="77777777" w:rsidR="00451071" w:rsidRPr="00193D8A" w:rsidRDefault="00EC7523" w:rsidP="00451071">
      <w:pPr>
        <w:pStyle w:val="2"/>
        <w:jc w:val="center"/>
        <w:rPr>
          <w:lang w:val="ru-RU"/>
        </w:rPr>
      </w:pPr>
      <w:bookmarkStart w:id="43" w:name="_Toc232042958"/>
      <w:r>
        <w:rPr>
          <w:lang w:val="ru-RU"/>
        </w:rPr>
        <w:t>2</w:t>
      </w:r>
      <w:r w:rsidR="00451071" w:rsidRPr="00193D8A">
        <w:rPr>
          <w:lang w:val="ru-RU"/>
        </w:rPr>
        <w:t>.6. Построение графовых нейронных сетей</w:t>
      </w:r>
      <w:bookmarkEnd w:id="43"/>
    </w:p>
    <w:p w14:paraId="764BABC7" w14:textId="77777777" w:rsidR="00451071" w:rsidRDefault="00EC7523" w:rsidP="00451071">
      <w:pPr>
        <w:pStyle w:val="3"/>
        <w:jc w:val="center"/>
      </w:pPr>
      <w:bookmarkStart w:id="44" w:name="_Toc232042959"/>
      <w:r>
        <w:t>2</w:t>
      </w:r>
      <w:r w:rsidR="00451071">
        <w:t>.6.1. Представление молекул в виде графов</w:t>
      </w:r>
      <w:bookmarkEnd w:id="44"/>
    </w:p>
    <w:p w14:paraId="5009DCD0" w14:textId="4A4707B4" w:rsidR="00451071" w:rsidRDefault="00451071" w:rsidP="00451071">
      <w:r>
        <w:t xml:space="preserve">Каждая молекула представлялась как неориентированный граф, узлами которого служат атомы, а рёбрами </w:t>
      </w:r>
      <w:r w:rsidR="000C4709">
        <w:t>-</w:t>
      </w:r>
      <w:r>
        <w:t xml:space="preserve"> химические связи. Каждому атому сопоставлялся вектор из девяти признаков: порядковый номер элемента, степень атома (число ковалентных соседей), число присоединённых атомов водорода, тип гибридизации, флаг ароматичности, формальный заряд, принадлежность к циклической системе, суммарная валентность, число неспаренных электронов. Каждой связи сопоставлялся вектор из четырёх признаков: тип связи (одинарная, двойная, тройная, ароматическая), флаг конъюгированности, принадлежность к циклу, наличие стереоспецифичности. Рёбра добавлялись в обоих направлениях для обеспечения неориентированного характера графа.</w:t>
      </w:r>
    </w:p>
    <w:p w14:paraId="25690A94" w14:textId="77777777" w:rsidR="00451071" w:rsidRDefault="00451071" w:rsidP="00451071">
      <w:r>
        <w:t>Разбиение данных воспроизводило то же соотношение 80/20 и тот же начальный номер генератора, что и при дескрипторном моделировании, обеспечивая использование идентичных тестовых молекул. Из обучающей выборки дополнительно выделялось 10% для валидации при обучении сетей.</w:t>
      </w:r>
    </w:p>
    <w:p w14:paraId="49C7A2A3" w14:textId="77777777" w:rsidR="00714BF0" w:rsidRPr="00193D8A" w:rsidRDefault="00EC7523" w:rsidP="00714BF0">
      <w:pPr>
        <w:pStyle w:val="2"/>
        <w:jc w:val="center"/>
        <w:rPr>
          <w:lang w:val="ru-RU"/>
        </w:rPr>
      </w:pPr>
      <w:bookmarkStart w:id="45" w:name="_Toc232042960"/>
      <w:r>
        <w:rPr>
          <w:lang w:val="ru-RU"/>
        </w:rPr>
        <w:lastRenderedPageBreak/>
        <w:t>2</w:t>
      </w:r>
      <w:r w:rsidR="00714BF0" w:rsidRPr="00193D8A">
        <w:rPr>
          <w:lang w:val="ru-RU"/>
        </w:rPr>
        <w:t>.6.2. Архитектуры графовых нейронных сетей</w:t>
      </w:r>
      <w:bookmarkEnd w:id="45"/>
    </w:p>
    <w:p w14:paraId="0AB71D03" w14:textId="77777777" w:rsidR="006A544F" w:rsidRPr="006A544F" w:rsidRDefault="006A544F" w:rsidP="006A544F">
      <w:r w:rsidRPr="006A544F">
        <w:t>В работе реализованы три архитектуры с принципиально различными механизмами агрегации информации по графу.</w:t>
      </w:r>
    </w:p>
    <w:p w14:paraId="2DE0AEBE" w14:textId="5B1FA281" w:rsidR="006A544F" w:rsidRPr="006A544F" w:rsidRDefault="006A544F" w:rsidP="006A544F">
      <w:r w:rsidRPr="006A544F">
        <w:rPr>
          <w:i/>
        </w:rPr>
        <w:t>Графовая свёрточная сеть (GCN)</w:t>
      </w:r>
      <w:r>
        <w:t xml:space="preserve"> </w:t>
      </w:r>
      <w:r w:rsidRPr="006A544F">
        <w:t>[</w:t>
      </w:r>
      <w:r w:rsidR="001D2623" w:rsidRPr="001D2623">
        <w:t>3</w:t>
      </w:r>
      <w:r w:rsidRPr="006A544F">
        <w:t xml:space="preserve">] реализует спектральный подход к обработке молекулярных графов. На каждом слое атомное представление обновляется как взвешенная сумма представлений соседних атомов, при этом вес каждого соседа обратно пропорционален произведению квадратных корней степеней связанных атомов </w:t>
      </w:r>
      <w:r w:rsidR="000C4709">
        <w:t>-</w:t>
      </w:r>
      <w:r w:rsidRPr="006A544F">
        <w:t xml:space="preserve"> такая нормировка предотвращает рост нормы представлений в узлах с большим числом связей. Между свёрточными блоками применяются нормализация батчей и прореживание. Итоговое молекулярное представление получается глобальным усредняющим пулингом по всем атомам.</w:t>
      </w:r>
    </w:p>
    <w:p w14:paraId="1F9C80C6" w14:textId="01B22C57" w:rsidR="006A544F" w:rsidRPr="006A544F" w:rsidRDefault="006A544F" w:rsidP="006A544F">
      <w:r w:rsidRPr="006A544F">
        <w:rPr>
          <w:i/>
        </w:rPr>
        <w:t>Граф-изоморфная сеть (GIN)</w:t>
      </w:r>
      <w:r w:rsidRPr="006A544F">
        <w:t xml:space="preserve"> [</w:t>
      </w:r>
      <w:r w:rsidR="0079199D" w:rsidRPr="0079199D">
        <w:t>4</w:t>
      </w:r>
      <w:r w:rsidRPr="006A544F">
        <w:t xml:space="preserve">] строится на задаче различения неизоморфных графов: доказано, что агрегация с обучаемым весом ε собственного представления вершины и последующим проходом через многослойный перцептрон достигает максимальной выразительности среди архитектур, основанных на суммировании. Для молекулярных задач это означает способность разграничивать топологически близкие, но химически различные структуры. Молекулярный вектор формируется глобальным суммирующим пулингом, а не усредняющим </w:t>
      </w:r>
      <w:proofErr w:type="gramStart"/>
      <w:r w:rsidR="000C4709">
        <w:t>-</w:t>
      </w:r>
      <w:r w:rsidRPr="006A544F">
        <w:t xml:space="preserve"> это</w:t>
      </w:r>
      <w:proofErr w:type="gramEnd"/>
      <w:r w:rsidRPr="006A544F">
        <w:t xml:space="preserve"> сохраняет информацию о размере молекулы.</w:t>
      </w:r>
    </w:p>
    <w:p w14:paraId="5204E5EC" w14:textId="7B2851A9" w:rsidR="006A544F" w:rsidRPr="006A544F" w:rsidRDefault="006A544F" w:rsidP="006A544F">
      <w:r w:rsidRPr="006A544F">
        <w:t>AttentiveFP</w:t>
      </w:r>
      <w:r>
        <w:t xml:space="preserve"> </w:t>
      </w:r>
      <w:r w:rsidRPr="006A544F">
        <w:t>[</w:t>
      </w:r>
      <w:r>
        <w:t>2</w:t>
      </w:r>
      <w:r w:rsidRPr="006A544F">
        <w:t xml:space="preserve">] специально разработана для молекулярных задач. Её ключевое отличие от GCN и GIN </w:t>
      </w:r>
      <w:r w:rsidR="000C4709">
        <w:t>-</w:t>
      </w:r>
      <w:r w:rsidRPr="006A544F">
        <w:t xml:space="preserve"> веса агрегации не фиксированы архитектурно, а вычисляются динамически с учётом представлений как атомов, так и соединяющих их связей. Молекулярное считывание выполняется итеративно: в нескольких шагах механизм внимания переинтерпретирует атомные представления с учётом контекста всей молекулы, формируя глобальный вектор через взвешенное суммирование. Число таких шагов считывания подбирается как гиперпараметр.</w:t>
      </w:r>
    </w:p>
    <w:p w14:paraId="20F57F34" w14:textId="77777777" w:rsidR="006A544F" w:rsidRPr="006A544F" w:rsidRDefault="006A544F" w:rsidP="006A544F">
      <w:r w:rsidRPr="006A544F">
        <w:t>Все три архитектуры завершаются двухслойной регрессионной головкой, отображающей молекулярный вектор в скалярное значение температуры кипения.</w:t>
      </w:r>
    </w:p>
    <w:p w14:paraId="051DBA06" w14:textId="77777777" w:rsidR="006A544F" w:rsidRPr="006A544F" w:rsidRDefault="00EC7523" w:rsidP="006A544F">
      <w:pPr>
        <w:pStyle w:val="3"/>
        <w:jc w:val="center"/>
      </w:pPr>
      <w:bookmarkStart w:id="46" w:name="_Toc232042961"/>
      <w:r>
        <w:t>2</w:t>
      </w:r>
      <w:r w:rsidR="006A544F">
        <w:t xml:space="preserve">.6.3. Подбор гиперпараметров и обучение </w:t>
      </w:r>
      <w:r w:rsidR="006A544F">
        <w:rPr>
          <w:lang w:val="en-US"/>
        </w:rPr>
        <w:t>GNN</w:t>
      </w:r>
      <w:bookmarkEnd w:id="46"/>
    </w:p>
    <w:p w14:paraId="60761A45" w14:textId="77777777" w:rsidR="006A544F" w:rsidRPr="006A544F" w:rsidRDefault="006A544F" w:rsidP="006A544F">
      <w:r w:rsidRPr="006A544F">
        <w:t>Для каждой архитектуры независимо проводилась байесовская оптимизация гиперпараметров с помощью Optuna (</w:t>
      </w:r>
      <w:r w:rsidR="00E653CE">
        <w:t>алгоритм выборки</w:t>
      </w:r>
      <w:r w:rsidRPr="006A544F">
        <w:t xml:space="preserve"> TPE, 50 испытаний). Критерием оптимизации служило минимальное среднеквадратичное отклонение на валидационной выборке; каждое испытание длилось не более 100 эпох с ранней остановкой при отсутствии улучшения в течение 15 эпох. Единое пространство поиска для всех архитектур: </w:t>
      </w:r>
      <w:r w:rsidRPr="006A544F">
        <w:lastRenderedPageBreak/>
        <w:t>размерность скрытого слоя из набора {64, 128, 256}, число слоёв от 2 до 4, коэффициент прореживания от 0 до 0,5, скорость обучения от 10⁻⁴ до 10⁻² (лог), размер батча из набора {32, 64, 128}. Для AttentiveFP дополнительно подбиралось число шагов механизма внимания из набора {1, 2, 3}.</w:t>
      </w:r>
    </w:p>
    <w:p w14:paraId="2DDABBB5" w14:textId="270E5713" w:rsidR="006A544F" w:rsidRDefault="006A544F" w:rsidP="006A544F">
      <w:r w:rsidRPr="006A544F">
        <w:t>На основе найденных оптимальных гиперпараметров каждая архитектура обучалась заново на полной обучающей выборке до 300 эпох. Применялся оптимизатор Adam с планировщиком ReduceLROnPlateau, снижающим скорость обучения в два раза при отсутствии улучшения на валидационной выборке в течение 10 эпох</w:t>
      </w:r>
      <w:r>
        <w:t xml:space="preserve">. </w:t>
      </w:r>
      <w:r w:rsidRPr="006A544F">
        <w:t xml:space="preserve">Обучение завершалось досрочно, если значение среднеквадратичного отклонения на валидационной выборке не улучшалось на протяжении 30 эпох подряд; при этом восстанавливались веса состояния с наилучшим значением валидационной метрики. Функция потерь </w:t>
      </w:r>
      <w:r w:rsidR="000C4709">
        <w:t>-</w:t>
      </w:r>
      <w:r w:rsidRPr="006A544F">
        <w:t xml:space="preserve"> среднеквадратичная ошибка.</w:t>
      </w:r>
    </w:p>
    <w:p w14:paraId="3B5FE526" w14:textId="77777777" w:rsidR="006A544F" w:rsidRPr="006A544F" w:rsidRDefault="00EC7523" w:rsidP="0057022E">
      <w:pPr>
        <w:pStyle w:val="3"/>
        <w:jc w:val="center"/>
      </w:pPr>
      <w:bookmarkStart w:id="47" w:name="_Toc232042962"/>
      <w:r>
        <w:t>2</w:t>
      </w:r>
      <w:r w:rsidR="006A544F" w:rsidRPr="006A544F">
        <w:t>.6.4. Область применимости графовых моделей</w:t>
      </w:r>
      <w:bookmarkEnd w:id="47"/>
    </w:p>
    <w:p w14:paraId="68E6A6D6" w14:textId="11D29235" w:rsidR="006A544F" w:rsidRPr="006A544F" w:rsidRDefault="006A544F" w:rsidP="006A544F">
      <w:r w:rsidRPr="006A544F">
        <w:t>Область применимости оценивалась методом графика Уильямса для всех трёх архитектур</w:t>
      </w:r>
      <w:r w:rsidR="0057022E">
        <w:t>, п</w:t>
      </w:r>
      <w:r w:rsidRPr="006A544F">
        <w:t>ринципиальное отличие от анализа дескрипторных моделей состоит в способе определения левереджа: поскольку для GNN понятие «пространства признаков» не имеет однозначного смысла в терминах входных атрибутов, левередж вычислялся через молекулярные эмбеддинги предпоследнего слоя </w:t>
      </w:r>
      <w:r w:rsidR="000C4709">
        <w:t>-</w:t>
      </w:r>
      <w:r w:rsidRPr="006A544F">
        <w:t xml:space="preserve"> то есть граф-уровневые представления, получаемые непосредственно перед регрессионной головкой. Такой подход отражает геометрию именно того пространства, в котором модель принимает предсказание.</w:t>
      </w:r>
    </w:p>
    <w:p w14:paraId="739B5D3F" w14:textId="15479592" w:rsidR="006A544F" w:rsidRPr="006A544F" w:rsidRDefault="0057022E" w:rsidP="006A544F">
      <w:r>
        <w:t>Представления</w:t>
      </w:r>
      <w:r w:rsidR="006A544F" w:rsidRPr="006A544F">
        <w:t xml:space="preserve"> тренировочных и тестовых молекул извлекались при прямом проходе через обученную сеть. Пороговое значение левереджа вычислялось по той же формуле h* = 3(p+1)/n, что и для дескрипторных моделей, где p </w:t>
      </w:r>
      <w:r w:rsidR="000C4709">
        <w:t>-</w:t>
      </w:r>
      <w:r w:rsidR="006A544F" w:rsidRPr="006A544F">
        <w:t xml:space="preserve"> размерность эмбеддинга, n </w:t>
      </w:r>
      <w:r w:rsidR="000C4709">
        <w:t>-</w:t>
      </w:r>
      <w:r w:rsidR="006A544F" w:rsidRPr="006A544F">
        <w:t xml:space="preserve"> объём обучающей выборки. Граница по стандартизированным остаткам также составляла ±3. Молекулы, выходящие за оба порога одновременно, считались находящимися вне области применимости.</w:t>
      </w:r>
    </w:p>
    <w:p w14:paraId="2A551D3E" w14:textId="77777777" w:rsidR="00187E5F" w:rsidRPr="00187E5F" w:rsidRDefault="00EC7523" w:rsidP="00187E5F">
      <w:pPr>
        <w:pStyle w:val="3"/>
        <w:jc w:val="center"/>
      </w:pPr>
      <w:bookmarkStart w:id="48" w:name="_Toc232042963"/>
      <w:r>
        <w:t>2</w:t>
      </w:r>
      <w:r w:rsidR="00187E5F" w:rsidRPr="00187E5F">
        <w:t>.6.4. Интерпретация графовых моделей</w:t>
      </w:r>
      <w:bookmarkEnd w:id="48"/>
    </w:p>
    <w:p w14:paraId="1E4FA7F8" w14:textId="77777777" w:rsidR="00187E5F" w:rsidRPr="00187E5F" w:rsidRDefault="00187E5F" w:rsidP="00187E5F">
      <w:r w:rsidRPr="00187E5F">
        <w:t>Для химической интерпретации применялись два метода постфактумного объяснения, основанных на маскировании атомных признаков.</w:t>
      </w:r>
    </w:p>
    <w:p w14:paraId="70EBA3C4" w14:textId="0DBEBDAF" w:rsidR="00187E5F" w:rsidRPr="00187E5F" w:rsidRDefault="00187E5F" w:rsidP="00187E5F">
      <w:r w:rsidRPr="00187E5F">
        <w:rPr>
          <w:i/>
        </w:rPr>
        <w:t xml:space="preserve">Маскирование подструктур </w:t>
      </w:r>
      <w:r w:rsidRPr="00187E5F">
        <w:rPr>
          <w:i/>
          <w:lang w:val="en-US"/>
        </w:rPr>
        <w:t>SME</w:t>
      </w:r>
      <w:r w:rsidRPr="00187E5F">
        <w:rPr>
          <w:i/>
        </w:rPr>
        <w:t xml:space="preserve"> [</w:t>
      </w:r>
      <w:r w:rsidR="0079199D" w:rsidRPr="0079199D">
        <w:rPr>
          <w:i/>
        </w:rPr>
        <w:t>64</w:t>
      </w:r>
      <w:r w:rsidRPr="00187E5F">
        <w:rPr>
          <w:i/>
        </w:rPr>
        <w:t>] (Wu et al., 2023):</w:t>
      </w:r>
      <w:r w:rsidRPr="00187E5F">
        <w:t xml:space="preserve"> атомы целевого фрагмента молекулы обнулялись </w:t>
      </w:r>
      <w:r w:rsidR="000C4709">
        <w:t>-</w:t>
      </w:r>
      <w:r w:rsidRPr="00187E5F">
        <w:t xml:space="preserve"> их вектор признаков заменялся нулевым,</w:t>
      </w:r>
      <w:r>
        <w:t xml:space="preserve"> </w:t>
      </w:r>
      <w:r w:rsidR="000C4709">
        <w:t>-</w:t>
      </w:r>
      <w:r w:rsidRPr="00187E5F">
        <w:t xml:space="preserve"> после чего измерялось изменение предсказанной температуры кипения ΔT = </w:t>
      </w:r>
      <w:proofErr w:type="gramStart"/>
      <w:r w:rsidRPr="00187E5F">
        <w:t>T(</w:t>
      </w:r>
      <w:proofErr w:type="gramEnd"/>
      <w:r w:rsidRPr="00187E5F">
        <w:t xml:space="preserve">целая молекула) − T(фрагмент обнулён). Положительное значение ΔT свидетельствует о том, что данный фрагмент </w:t>
      </w:r>
      <w:r w:rsidRPr="00187E5F">
        <w:lastRenderedPageBreak/>
        <w:t xml:space="preserve">повышает температуру кипения, отрицательное </w:t>
      </w:r>
      <w:r w:rsidR="000C4709">
        <w:t>-</w:t>
      </w:r>
      <w:r w:rsidRPr="00187E5F">
        <w:t xml:space="preserve"> снижает. Анализ проводился на наборе из пяти демонстрационных молекул (н-бутанол, трет-бутанол, н-пентан, бензол, уксусная кислота), для каждой из которых рассматривались химически значимые фрагменты: гидроксильная группа, концевые метильные группы, ароматическое кольцо, карбоксильная группа. Метод применялся ко всем трём архитектурам.</w:t>
      </w:r>
    </w:p>
    <w:p w14:paraId="1AF68BC5" w14:textId="77777777" w:rsidR="00187E5F" w:rsidRDefault="00187E5F" w:rsidP="00187E5F">
      <w:r w:rsidRPr="00187E5F">
        <w:rPr>
          <w:i/>
        </w:rPr>
        <w:t>Поатомное маскирование (</w:t>
      </w:r>
      <w:r w:rsidRPr="00187E5F">
        <w:rPr>
          <w:i/>
          <w:lang w:val="en-US"/>
        </w:rPr>
        <w:t>Atom</w:t>
      </w:r>
      <w:r w:rsidRPr="00187E5F">
        <w:rPr>
          <w:i/>
        </w:rPr>
        <w:t>-</w:t>
      </w:r>
      <w:r w:rsidRPr="00187E5F">
        <w:rPr>
          <w:i/>
          <w:lang w:val="en-US"/>
        </w:rPr>
        <w:t>Level</w:t>
      </w:r>
      <w:r w:rsidRPr="00187E5F">
        <w:rPr>
          <w:i/>
        </w:rPr>
        <w:t xml:space="preserve"> </w:t>
      </w:r>
      <w:proofErr w:type="gramStart"/>
      <w:r w:rsidRPr="00187E5F">
        <w:rPr>
          <w:i/>
          <w:lang w:val="en-US"/>
        </w:rPr>
        <w:t>Masking</w:t>
      </w:r>
      <w:r w:rsidRPr="00187E5F">
        <w:rPr>
          <w:i/>
        </w:rPr>
        <w:t>)(</w:t>
      </w:r>
      <w:proofErr w:type="gramEnd"/>
      <w:r w:rsidRPr="00187E5F">
        <w:rPr>
          <w:i/>
        </w:rPr>
        <w:t>по аналогии с Wu et al., 2023)</w:t>
      </w:r>
      <w:r w:rsidRPr="00187E5F">
        <w:t>: тот же принцип обнуления, применяемый поочерёдно к каждому отдельному атому молекулы. Для молекулы из N атомов выполняется N прямых проходов через сеть, в результате чего формируется вектор индивидуальных вкладов длиной N в единицах °C. Метод также применялся ко всем трём архитектурам на тех же демонстрационных молекулах. В отличие от градиентных методов (Gradient×Input), дающих одинаковые веса для всех атомов в архитектурах с глобальным усредняющим пулингом, поатомное маскирование позволяет выявить реальные попарные различия в вкладах атомов. Атомные вклады визуализировались в виде контурных тепловых карт поверх молекулярных структур с использованием метода SimilarityMaps [</w:t>
      </w:r>
      <w:r w:rsidR="001D2623" w:rsidRPr="001D2623">
        <w:t>65</w:t>
      </w:r>
      <w:r w:rsidRPr="00187E5F">
        <w:t>].</w:t>
      </w:r>
    </w:p>
    <w:p w14:paraId="7F5CB7E4" w14:textId="77777777" w:rsidR="00187E5F" w:rsidRPr="00193D8A" w:rsidRDefault="00EC7523" w:rsidP="00187E5F">
      <w:pPr>
        <w:pStyle w:val="2"/>
        <w:jc w:val="center"/>
        <w:rPr>
          <w:lang w:val="ru-RU"/>
        </w:rPr>
      </w:pPr>
      <w:bookmarkStart w:id="49" w:name="_Toc232042964"/>
      <w:r>
        <w:rPr>
          <w:lang w:val="ru-RU"/>
        </w:rPr>
        <w:t>2</w:t>
      </w:r>
      <w:r w:rsidR="00187E5F" w:rsidRPr="00193D8A">
        <w:rPr>
          <w:lang w:val="ru-RU"/>
        </w:rPr>
        <w:t>.7. Сравнение лучших моделей и сравнение с литературой</w:t>
      </w:r>
      <w:bookmarkEnd w:id="49"/>
    </w:p>
    <w:p w14:paraId="23078FEE" w14:textId="2C2F7F33" w:rsidR="00187E5F" w:rsidRPr="00187E5F" w:rsidRDefault="00187E5F" w:rsidP="00187E5F">
      <w:r w:rsidRPr="00187E5F">
        <w:rPr>
          <w:i/>
        </w:rPr>
        <w:t>Анализ ошибок и сравнение CatBoost и AttentiveFP.</w:t>
      </w:r>
      <w:r w:rsidRPr="00187E5F">
        <w:t xml:space="preserve"> Детальный анализ ошибок предсказаний проводился независимо для каждой из двух лучших моделей </w:t>
      </w:r>
      <w:r w:rsidR="000C4709">
        <w:t>-</w:t>
      </w:r>
      <w:r w:rsidRPr="00187E5F">
        <w:t xml:space="preserve"> CatBoost на наборе физико-химических дескрипторов и AttentiveFP </w:t>
      </w:r>
      <w:r w:rsidR="000C4709">
        <w:t>-</w:t>
      </w:r>
      <w:r w:rsidRPr="00187E5F">
        <w:t xml:space="preserve"> по единой методологии: гистограмма ошибок, диаграмма рассеяния предсказанных значений против экспериментальных, выявление двенадцати структур с наибольшими абсолютными ошибками, стратификация ошибок по диапазонам температуры кипения, анализ ошибок в разрезе шестнадцати химических классов (ароматические соединения, спирты, фенолы, простые и сложные эфиры, карбоновые кислоты, альдегиды, кетоны, первичные и вторичные/третичные амины, амиды, нитросоединения, нитрилы, галогениды, алкены, цвиттерионы) с вычислением MAE, </w:t>
      </w:r>
      <w:r w:rsidR="00E653CE">
        <w:rPr>
          <w:lang w:val="en-US"/>
        </w:rPr>
        <w:t>P</w:t>
      </w:r>
      <w:r w:rsidRPr="00187E5F">
        <w:t>RMSE и систематического смещения для каждого класса, а также оценка корреляции абсолютной ошибки с молярной массой, LogP, числом вращаемых связей, числом колец, числом доноров и акцепторов водородной связи методом ранговой корреляции Спирмена.</w:t>
      </w:r>
    </w:p>
    <w:p w14:paraId="742958BA" w14:textId="7FC15FA5" w:rsidR="00187E5F" w:rsidRPr="00187E5F" w:rsidRDefault="00187E5F" w:rsidP="00187E5F">
      <w:r w:rsidRPr="00187E5F">
        <w:t xml:space="preserve">Помимо раздельного анализа, для двух лучших моделей выполнялось прямое совместное сравнение на общих графиках: гистограммы ошибок и диаграммы рассеяния обеих моделей на одних осях, MAE и </w:t>
      </w:r>
      <w:r w:rsidR="00A52813">
        <w:rPr>
          <w:lang w:val="en-US"/>
        </w:rPr>
        <w:t>P</w:t>
      </w:r>
      <w:r w:rsidRPr="00187E5F">
        <w:t xml:space="preserve">RMSE по диапазонам температуры и по химическим классам на совмещённых диаграммах, кумулятивное распределение абсолютных ошибок </w:t>
      </w:r>
      <w:r w:rsidRPr="00187E5F">
        <w:lastRenderedPageBreak/>
        <w:t xml:space="preserve">(CDF), попарный анализ расхождения предсказаний на уровне каждой молекулы </w:t>
      </w:r>
      <w:r w:rsidR="000C4709">
        <w:t>-</w:t>
      </w:r>
      <w:r w:rsidRPr="00187E5F">
        <w:t xml:space="preserve"> с выявлением тех соединений, для которых одна модель существенно превосходит другую.</w:t>
      </w:r>
    </w:p>
    <w:p w14:paraId="713DCB68" w14:textId="7D7B72A4" w:rsidR="00187E5F" w:rsidRPr="00187E5F" w:rsidRDefault="00187E5F" w:rsidP="00187E5F">
      <w:r w:rsidRPr="00C914BF">
        <w:rPr>
          <w:i/>
        </w:rPr>
        <w:t>Сравнение с литературными моделями.</w:t>
      </w:r>
      <w:r w:rsidRPr="00187E5F">
        <w:t xml:space="preserve"> На идентичном разбиении обучались две реализации с открытым исходным кодом: </w:t>
      </w:r>
      <w:r w:rsidRPr="00C914BF">
        <w:rPr>
          <w:i/>
        </w:rPr>
        <w:t>Chemprop D-MPNN (Heid et al., 2024)</w:t>
      </w:r>
      <w:r w:rsidRPr="00187E5F">
        <w:t xml:space="preserve"> [</w:t>
      </w:r>
      <w:r w:rsidR="001D2623" w:rsidRPr="001D2623">
        <w:t>1</w:t>
      </w:r>
      <w:r w:rsidRPr="00187E5F">
        <w:t xml:space="preserve">] и </w:t>
      </w:r>
      <w:r w:rsidRPr="00C914BF">
        <w:rPr>
          <w:i/>
        </w:rPr>
        <w:t>fastprop (Burns &amp; Spronk, 2025)</w:t>
      </w:r>
      <w:r w:rsidRPr="00187E5F">
        <w:t xml:space="preserve"> [</w:t>
      </w:r>
      <w:r w:rsidR="001D2623" w:rsidRPr="001D2623">
        <w:t>63</w:t>
      </w:r>
      <w:r w:rsidRPr="00187E5F">
        <w:t>]. В оригинальных статьях для этих моделей выполняется отдельный подбор гиперпараметров: в Chemprop предусмотрена процедура </w:t>
      </w:r>
      <w:r w:rsidRPr="00C914BF">
        <w:rPr>
          <w:i/>
        </w:rPr>
        <w:t>hpopt</w:t>
      </w:r>
      <w:r w:rsidRPr="00187E5F">
        <w:t xml:space="preserve"> с байесовской оптимизацией глубины сети, размерности скрытого слоя, коэффициента прореживания и числа слоёв FFN-головки; в fastprop аналогично оптимизируются размер скрытого слоя, число слоёв и скорость обучения. В настоящей работе обе модели запускались с гиперпараметрами по умолчанию (Chemprop: </w:t>
      </w:r>
      <w:r w:rsidR="000357D7">
        <w:t>глубина</w:t>
      </w:r>
      <w:r w:rsidR="00C671E9">
        <w:t xml:space="preserve"> </w:t>
      </w:r>
      <w:r w:rsidRPr="00187E5F">
        <w:t xml:space="preserve">3, </w:t>
      </w:r>
      <w:r w:rsidR="000357D7">
        <w:t>скрытые слои</w:t>
      </w:r>
      <w:r w:rsidR="00C671E9">
        <w:t xml:space="preserve"> </w:t>
      </w:r>
      <w:r w:rsidRPr="00187E5F">
        <w:t xml:space="preserve">300, </w:t>
      </w:r>
      <w:r w:rsidR="000357D7">
        <w:t>прореживание</w:t>
      </w:r>
      <w:r w:rsidR="00C671E9">
        <w:t xml:space="preserve"> </w:t>
      </w:r>
      <w:r w:rsidRPr="00187E5F">
        <w:t xml:space="preserve">0.0; fastprop: стандартная конфигурация FNN). Это осознанный методологический выбор: целью данного этапа являлась оценка воспроизводимого базового качества опубликованных инструментов при применении к новому набору данных без дополнительной настройки </w:t>
      </w:r>
      <w:r w:rsidR="000C4709">
        <w:t>-</w:t>
      </w:r>
      <w:r w:rsidRPr="00187E5F">
        <w:t xml:space="preserve"> именно в таком режиме эти пакеты используются в большинстве прикладных исследований. Полученные метрики представляют собой нижнюю оценку потенциала этих архитектур: при полноценном подборе гиперпараметров их результаты были бы выше. Обе модели оценивались на той же тестовой выборке из 1715 молекул, что и все собственные модели.</w:t>
      </w:r>
    </w:p>
    <w:p w14:paraId="6AB14E16" w14:textId="77777777" w:rsidR="00187E5F" w:rsidRPr="00187E5F" w:rsidRDefault="00187E5F" w:rsidP="00187E5F"/>
    <w:p w14:paraId="2F0DA531" w14:textId="77777777" w:rsidR="006A544F" w:rsidRPr="006A544F" w:rsidRDefault="006A544F" w:rsidP="006A544F"/>
    <w:p w14:paraId="398724AA" w14:textId="77777777" w:rsidR="00DC5CDB" w:rsidRDefault="00DC5CDB" w:rsidP="00DC5CDB"/>
    <w:p w14:paraId="10965BC3" w14:textId="77777777" w:rsidR="00E02B8E" w:rsidRDefault="00E02B8E" w:rsidP="00E02B8E"/>
    <w:p w14:paraId="734AFEAF" w14:textId="77777777" w:rsidR="00E02B8E" w:rsidRDefault="00E02B8E" w:rsidP="00E02B8E"/>
    <w:p w14:paraId="1F197E48" w14:textId="77777777" w:rsidR="00E02B8E" w:rsidRDefault="00E02B8E" w:rsidP="00E02B8E"/>
    <w:p w14:paraId="300E49A1" w14:textId="77777777" w:rsidR="00E02B8E" w:rsidRDefault="00E02B8E" w:rsidP="00E02B8E"/>
    <w:p w14:paraId="2F2B652E" w14:textId="77777777" w:rsidR="00E02B8E" w:rsidRDefault="00E02B8E" w:rsidP="00E02B8E"/>
    <w:p w14:paraId="2ED55853" w14:textId="77777777" w:rsidR="00E6006E" w:rsidRPr="005A2D04" w:rsidRDefault="00E6006E" w:rsidP="004B39B6">
      <w:pPr>
        <w:rPr>
          <w:szCs w:val="24"/>
        </w:rPr>
      </w:pPr>
      <w:r w:rsidRPr="005A2D04">
        <w:rPr>
          <w:szCs w:val="24"/>
        </w:rPr>
        <w:br w:type="page"/>
      </w:r>
    </w:p>
    <w:p w14:paraId="49AA2DFC" w14:textId="77777777" w:rsidR="0046264B" w:rsidRPr="005D183B" w:rsidRDefault="006B51C5" w:rsidP="0076403D">
      <w:pPr>
        <w:pStyle w:val="1"/>
        <w:rPr>
          <w:szCs w:val="24"/>
        </w:rPr>
      </w:pPr>
      <w:bookmarkStart w:id="50" w:name="_Toc232042965"/>
      <w:r>
        <w:rPr>
          <w:szCs w:val="24"/>
        </w:rPr>
        <w:lastRenderedPageBreak/>
        <w:t>3</w:t>
      </w:r>
      <w:r w:rsidR="0076403D" w:rsidRPr="005D183B">
        <w:rPr>
          <w:szCs w:val="24"/>
        </w:rPr>
        <w:t>. ОБСУЖДЕНИЕ РЕЗУЛЬТАТОВ</w:t>
      </w:r>
      <w:bookmarkEnd w:id="50"/>
    </w:p>
    <w:p w14:paraId="20B3017A" w14:textId="77777777" w:rsidR="0008164C" w:rsidRDefault="0008164C" w:rsidP="0008164C">
      <w:r>
        <w:t>Данный раздел также будет состоять из нескольких частей, в каждой из которых будет проведен анализ проделанной работы в данном этапе.</w:t>
      </w:r>
    </w:p>
    <w:p w14:paraId="0E4C7280" w14:textId="77777777" w:rsidR="00193D8A" w:rsidRPr="00193D8A" w:rsidRDefault="00193D8A" w:rsidP="00193D8A">
      <w:pPr>
        <w:pStyle w:val="2"/>
        <w:jc w:val="center"/>
        <w:rPr>
          <w:lang w:val="ru-RU"/>
        </w:rPr>
      </w:pPr>
      <w:bookmarkStart w:id="51" w:name="_Toc232042966"/>
      <w:r>
        <w:rPr>
          <w:lang w:val="ru-RU"/>
        </w:rPr>
        <w:t>3</w:t>
      </w:r>
      <w:r w:rsidRPr="00193D8A">
        <w:rPr>
          <w:lang w:val="ru-RU"/>
        </w:rPr>
        <w:t>.1. Результаты формирования набора данных</w:t>
      </w:r>
      <w:bookmarkEnd w:id="51"/>
    </w:p>
    <w:p w14:paraId="25D14F6D" w14:textId="77777777" w:rsidR="00193D8A" w:rsidRDefault="00193D8A" w:rsidP="00193D8A">
      <w:r>
        <w:t xml:space="preserve">Процесс сбора и очистки данных из трёх источников сопровождался </w:t>
      </w:r>
      <w:r w:rsidR="003905BD">
        <w:t>ощутимыми</w:t>
      </w:r>
      <w:r>
        <w:t xml:space="preserve"> потерями на каждом этапе, </w:t>
      </w:r>
      <w:r w:rsidR="003905BD">
        <w:t>возникшими из-за</w:t>
      </w:r>
      <w:r>
        <w:t xml:space="preserve"> различи</w:t>
      </w:r>
      <w:r w:rsidR="003905BD">
        <w:t>й</w:t>
      </w:r>
      <w:r>
        <w:t xml:space="preserve"> в качестве и полноте исходных данных</w:t>
      </w:r>
      <w:r w:rsidR="0091461F">
        <w:t xml:space="preserve"> (см. таблица 4)</w:t>
      </w:r>
      <w:r>
        <w:t>.</w:t>
      </w:r>
    </w:p>
    <w:p w14:paraId="69E0C18A" w14:textId="77777777" w:rsidR="00193D8A" w:rsidRPr="00193D8A" w:rsidRDefault="00193D8A" w:rsidP="00193D8A">
      <w:pPr>
        <w:jc w:val="center"/>
        <w:rPr>
          <w:szCs w:val="24"/>
        </w:rPr>
      </w:pPr>
      <w:r w:rsidRPr="00193D8A">
        <w:rPr>
          <w:rStyle w:val="af3"/>
          <w:b w:val="0"/>
          <w:bCs w:val="0"/>
          <w:color w:val="0A0A0A"/>
          <w:szCs w:val="24"/>
        </w:rPr>
        <w:t xml:space="preserve">Таблица </w:t>
      </w:r>
      <w:r w:rsidR="0091461F">
        <w:rPr>
          <w:rStyle w:val="af3"/>
          <w:b w:val="0"/>
          <w:bCs w:val="0"/>
          <w:color w:val="0A0A0A"/>
          <w:szCs w:val="24"/>
        </w:rPr>
        <w:t>4</w:t>
      </w:r>
      <w:r w:rsidRPr="00193D8A">
        <w:rPr>
          <w:rStyle w:val="af3"/>
          <w:b w:val="0"/>
          <w:bCs w:val="0"/>
          <w:color w:val="0A0A0A"/>
          <w:szCs w:val="24"/>
        </w:rPr>
        <w:t>. Воронка сбора данных по источникам</w:t>
      </w:r>
    </w:p>
    <w:tbl>
      <w:tblPr>
        <w:tblStyle w:val="af4"/>
        <w:tblW w:w="9855" w:type="dxa"/>
        <w:tblInd w:w="-431" w:type="dxa"/>
        <w:tblLook w:val="04A0" w:firstRow="1" w:lastRow="0" w:firstColumn="1" w:lastColumn="0" w:noHBand="0" w:noVBand="1"/>
      </w:tblPr>
      <w:tblGrid>
        <w:gridCol w:w="1775"/>
        <w:gridCol w:w="1345"/>
        <w:gridCol w:w="2409"/>
        <w:gridCol w:w="4326"/>
      </w:tblGrid>
      <w:tr w:rsidR="00193D8A" w:rsidRPr="00193D8A" w14:paraId="1627EE8D" w14:textId="77777777" w:rsidTr="0091461F">
        <w:trPr>
          <w:trHeight w:val="283"/>
        </w:trPr>
        <w:tc>
          <w:tcPr>
            <w:tcW w:w="1775" w:type="dxa"/>
            <w:noWrap/>
            <w:hideMark/>
          </w:tcPr>
          <w:p w14:paraId="6E6DCD22" w14:textId="77777777" w:rsidR="00193D8A" w:rsidRPr="00AA4ED9" w:rsidRDefault="00193D8A" w:rsidP="0091461F">
            <w:pPr>
              <w:ind w:firstLine="0"/>
              <w:rPr>
                <w:color w:val="auto"/>
                <w:szCs w:val="24"/>
              </w:rPr>
            </w:pPr>
            <w:r w:rsidRPr="00AA4ED9">
              <w:rPr>
                <w:szCs w:val="24"/>
              </w:rPr>
              <w:t>Источник</w:t>
            </w:r>
          </w:p>
        </w:tc>
        <w:tc>
          <w:tcPr>
            <w:tcW w:w="1345" w:type="dxa"/>
            <w:noWrap/>
            <w:hideMark/>
          </w:tcPr>
          <w:p w14:paraId="056370D0" w14:textId="77777777" w:rsidR="00193D8A" w:rsidRPr="00AA4ED9" w:rsidRDefault="00193D8A" w:rsidP="0091461F">
            <w:pPr>
              <w:ind w:firstLine="0"/>
              <w:rPr>
                <w:szCs w:val="24"/>
              </w:rPr>
            </w:pPr>
            <w:r w:rsidRPr="00AA4ED9">
              <w:rPr>
                <w:szCs w:val="24"/>
              </w:rPr>
              <w:t>Исходных записей</w:t>
            </w:r>
          </w:p>
        </w:tc>
        <w:tc>
          <w:tcPr>
            <w:tcW w:w="2409" w:type="dxa"/>
            <w:noWrap/>
            <w:hideMark/>
          </w:tcPr>
          <w:p w14:paraId="52EB9EEC" w14:textId="77777777" w:rsidR="00193D8A" w:rsidRPr="00AA4ED9" w:rsidRDefault="00193D8A" w:rsidP="0091461F">
            <w:pPr>
              <w:ind w:firstLine="0"/>
              <w:rPr>
                <w:szCs w:val="24"/>
              </w:rPr>
            </w:pPr>
            <w:r w:rsidRPr="00AA4ED9">
              <w:rPr>
                <w:szCs w:val="24"/>
              </w:rPr>
              <w:t>После удаления расчетных значений и некорректных данных</w:t>
            </w:r>
          </w:p>
        </w:tc>
        <w:tc>
          <w:tcPr>
            <w:tcW w:w="4326" w:type="dxa"/>
            <w:noWrap/>
            <w:hideMark/>
          </w:tcPr>
          <w:p w14:paraId="343CA8E3" w14:textId="77777777" w:rsidR="00193D8A" w:rsidRPr="00AA4ED9" w:rsidRDefault="00193D8A" w:rsidP="0091461F">
            <w:pPr>
              <w:ind w:firstLine="0"/>
              <w:rPr>
                <w:szCs w:val="24"/>
              </w:rPr>
            </w:pPr>
            <w:r w:rsidRPr="00AA4ED9">
              <w:rPr>
                <w:szCs w:val="24"/>
              </w:rPr>
              <w:t xml:space="preserve">После отбора </w:t>
            </w:r>
            <w:r w:rsidRPr="00AA4ED9">
              <w:rPr>
                <w:color w:val="0A0A0A"/>
                <w:szCs w:val="24"/>
              </w:rPr>
              <w:t>P≈1 атм</w:t>
            </w:r>
            <w:r w:rsidRPr="00AA4ED9">
              <w:rPr>
                <w:szCs w:val="24"/>
              </w:rPr>
              <w:t>; применения физического</w:t>
            </w:r>
            <w:r w:rsidR="0091461F" w:rsidRPr="00AA4ED9">
              <w:rPr>
                <w:szCs w:val="24"/>
              </w:rPr>
              <w:t xml:space="preserve"> фильтра;</w:t>
            </w:r>
            <w:r w:rsidRPr="00AA4ED9">
              <w:rPr>
                <w:szCs w:val="24"/>
              </w:rPr>
              <w:t xml:space="preserve"> стандартизации и дедупликации</w:t>
            </w:r>
            <w:r w:rsidR="0091461F" w:rsidRPr="00AA4ED9">
              <w:rPr>
                <w:szCs w:val="24"/>
              </w:rPr>
              <w:t>; удаления сильных выбросов</w:t>
            </w:r>
          </w:p>
        </w:tc>
      </w:tr>
      <w:tr w:rsidR="00193D8A" w:rsidRPr="00193D8A" w14:paraId="2067F2AB" w14:textId="77777777" w:rsidTr="0091461F">
        <w:trPr>
          <w:trHeight w:val="283"/>
        </w:trPr>
        <w:tc>
          <w:tcPr>
            <w:tcW w:w="1775" w:type="dxa"/>
            <w:hideMark/>
          </w:tcPr>
          <w:p w14:paraId="14F741C9" w14:textId="77777777" w:rsidR="00193D8A" w:rsidRPr="00193D8A" w:rsidRDefault="00193D8A" w:rsidP="00193D8A">
            <w:pPr>
              <w:ind w:firstLine="0"/>
              <w:rPr>
                <w:szCs w:val="24"/>
              </w:rPr>
            </w:pPr>
            <w:r w:rsidRPr="00193D8A">
              <w:rPr>
                <w:szCs w:val="24"/>
              </w:rPr>
              <w:t>Chemeo</w:t>
            </w:r>
          </w:p>
        </w:tc>
        <w:tc>
          <w:tcPr>
            <w:tcW w:w="1345" w:type="dxa"/>
            <w:hideMark/>
          </w:tcPr>
          <w:p w14:paraId="6CA37616" w14:textId="77777777" w:rsidR="00193D8A" w:rsidRPr="00193D8A" w:rsidRDefault="00193D8A" w:rsidP="00193D8A">
            <w:pPr>
              <w:ind w:firstLine="0"/>
              <w:rPr>
                <w:szCs w:val="24"/>
              </w:rPr>
            </w:pPr>
            <w:r w:rsidRPr="00193D8A">
              <w:rPr>
                <w:szCs w:val="24"/>
              </w:rPr>
              <w:t>75 807</w:t>
            </w:r>
          </w:p>
        </w:tc>
        <w:tc>
          <w:tcPr>
            <w:tcW w:w="2409" w:type="dxa"/>
            <w:hideMark/>
          </w:tcPr>
          <w:p w14:paraId="55F6216D" w14:textId="593D31CF" w:rsidR="00193D8A" w:rsidRPr="00193D8A" w:rsidRDefault="00193D8A" w:rsidP="00193D8A">
            <w:pPr>
              <w:ind w:firstLine="0"/>
              <w:rPr>
                <w:szCs w:val="24"/>
              </w:rPr>
            </w:pPr>
            <w:r w:rsidRPr="00193D8A">
              <w:rPr>
                <w:szCs w:val="24"/>
              </w:rPr>
              <w:t>17586</w:t>
            </w:r>
          </w:p>
        </w:tc>
        <w:tc>
          <w:tcPr>
            <w:tcW w:w="4326" w:type="dxa"/>
            <w:hideMark/>
          </w:tcPr>
          <w:p w14:paraId="5E6D411E" w14:textId="4FB66EE7" w:rsidR="00193D8A" w:rsidRPr="00193D8A" w:rsidRDefault="00193D8A" w:rsidP="00193D8A">
            <w:pPr>
              <w:ind w:firstLine="0"/>
              <w:rPr>
                <w:szCs w:val="24"/>
              </w:rPr>
            </w:pPr>
            <w:r w:rsidRPr="00193D8A">
              <w:rPr>
                <w:szCs w:val="24"/>
              </w:rPr>
              <w:t>4276</w:t>
            </w:r>
          </w:p>
        </w:tc>
      </w:tr>
      <w:tr w:rsidR="00193D8A" w:rsidRPr="00193D8A" w14:paraId="212689D1" w14:textId="77777777" w:rsidTr="0091461F">
        <w:trPr>
          <w:trHeight w:val="283"/>
        </w:trPr>
        <w:tc>
          <w:tcPr>
            <w:tcW w:w="1775" w:type="dxa"/>
            <w:hideMark/>
          </w:tcPr>
          <w:p w14:paraId="4ED54AA2" w14:textId="77777777" w:rsidR="00193D8A" w:rsidRPr="00193D8A" w:rsidRDefault="00193D8A" w:rsidP="00193D8A">
            <w:pPr>
              <w:ind w:firstLine="0"/>
              <w:rPr>
                <w:szCs w:val="24"/>
              </w:rPr>
            </w:pPr>
            <w:r w:rsidRPr="00193D8A">
              <w:rPr>
                <w:szCs w:val="24"/>
              </w:rPr>
              <w:t>PubChem</w:t>
            </w:r>
          </w:p>
        </w:tc>
        <w:tc>
          <w:tcPr>
            <w:tcW w:w="1345" w:type="dxa"/>
            <w:hideMark/>
          </w:tcPr>
          <w:p w14:paraId="679D11C0" w14:textId="77777777" w:rsidR="00193D8A" w:rsidRPr="00193D8A" w:rsidRDefault="00193D8A" w:rsidP="00193D8A">
            <w:pPr>
              <w:ind w:firstLine="0"/>
              <w:rPr>
                <w:szCs w:val="24"/>
              </w:rPr>
            </w:pPr>
            <w:r w:rsidRPr="00193D8A">
              <w:rPr>
                <w:szCs w:val="24"/>
              </w:rPr>
              <w:t>9 943</w:t>
            </w:r>
          </w:p>
        </w:tc>
        <w:tc>
          <w:tcPr>
            <w:tcW w:w="2409" w:type="dxa"/>
            <w:hideMark/>
          </w:tcPr>
          <w:p w14:paraId="0FBED7FB" w14:textId="1BACB841" w:rsidR="00193D8A" w:rsidRPr="00193D8A" w:rsidRDefault="00193D8A" w:rsidP="00193D8A">
            <w:pPr>
              <w:ind w:firstLine="0"/>
              <w:rPr>
                <w:szCs w:val="24"/>
              </w:rPr>
            </w:pPr>
            <w:r w:rsidRPr="00193D8A">
              <w:rPr>
                <w:szCs w:val="24"/>
              </w:rPr>
              <w:t>1576</w:t>
            </w:r>
          </w:p>
        </w:tc>
        <w:tc>
          <w:tcPr>
            <w:tcW w:w="4326" w:type="dxa"/>
            <w:hideMark/>
          </w:tcPr>
          <w:p w14:paraId="27707ADF" w14:textId="24C978D9" w:rsidR="00193D8A" w:rsidRPr="00193D8A" w:rsidRDefault="00193D8A" w:rsidP="00193D8A">
            <w:pPr>
              <w:ind w:firstLine="0"/>
              <w:rPr>
                <w:szCs w:val="24"/>
              </w:rPr>
            </w:pPr>
            <w:r w:rsidRPr="00193D8A">
              <w:rPr>
                <w:szCs w:val="24"/>
              </w:rPr>
              <w:t>1831</w:t>
            </w:r>
          </w:p>
        </w:tc>
      </w:tr>
      <w:tr w:rsidR="00193D8A" w:rsidRPr="00193D8A" w14:paraId="11883B2F" w14:textId="77777777" w:rsidTr="0091461F">
        <w:trPr>
          <w:trHeight w:val="283"/>
        </w:trPr>
        <w:tc>
          <w:tcPr>
            <w:tcW w:w="1775" w:type="dxa"/>
            <w:hideMark/>
          </w:tcPr>
          <w:p w14:paraId="5E81D15E" w14:textId="77777777" w:rsidR="00193D8A" w:rsidRPr="00193D8A" w:rsidRDefault="00193D8A" w:rsidP="00193D8A">
            <w:pPr>
              <w:ind w:firstLine="0"/>
              <w:rPr>
                <w:szCs w:val="24"/>
              </w:rPr>
            </w:pPr>
            <w:r w:rsidRPr="00193D8A">
              <w:rPr>
                <w:szCs w:val="24"/>
              </w:rPr>
              <w:t>OCHEM</w:t>
            </w:r>
          </w:p>
        </w:tc>
        <w:tc>
          <w:tcPr>
            <w:tcW w:w="1345" w:type="dxa"/>
            <w:hideMark/>
          </w:tcPr>
          <w:p w14:paraId="3549F710" w14:textId="77777777" w:rsidR="00193D8A" w:rsidRPr="00193D8A" w:rsidRDefault="00193D8A" w:rsidP="00193D8A">
            <w:pPr>
              <w:ind w:firstLine="0"/>
              <w:rPr>
                <w:szCs w:val="24"/>
              </w:rPr>
            </w:pPr>
            <w:r w:rsidRPr="00193D8A">
              <w:rPr>
                <w:szCs w:val="24"/>
              </w:rPr>
              <w:t>29 05</w:t>
            </w:r>
            <w:r>
              <w:rPr>
                <w:szCs w:val="24"/>
              </w:rPr>
              <w:t>6</w:t>
            </w:r>
          </w:p>
        </w:tc>
        <w:tc>
          <w:tcPr>
            <w:tcW w:w="2409" w:type="dxa"/>
            <w:hideMark/>
          </w:tcPr>
          <w:p w14:paraId="7197FA93" w14:textId="4C255839" w:rsidR="00193D8A" w:rsidRPr="00193D8A" w:rsidRDefault="00193D8A" w:rsidP="00193D8A">
            <w:pPr>
              <w:ind w:firstLine="0"/>
              <w:rPr>
                <w:szCs w:val="24"/>
              </w:rPr>
            </w:pPr>
            <w:r w:rsidRPr="00193D8A">
              <w:rPr>
                <w:szCs w:val="24"/>
              </w:rPr>
              <w:t>19815</w:t>
            </w:r>
          </w:p>
        </w:tc>
        <w:tc>
          <w:tcPr>
            <w:tcW w:w="4326" w:type="dxa"/>
            <w:hideMark/>
          </w:tcPr>
          <w:p w14:paraId="6E74CA77" w14:textId="602DEA02" w:rsidR="00193D8A" w:rsidRPr="00193D8A" w:rsidRDefault="00193D8A" w:rsidP="00193D8A">
            <w:pPr>
              <w:ind w:firstLine="0"/>
              <w:rPr>
                <w:szCs w:val="24"/>
              </w:rPr>
            </w:pPr>
            <w:r w:rsidRPr="00193D8A">
              <w:rPr>
                <w:szCs w:val="24"/>
              </w:rPr>
              <w:t>7542</w:t>
            </w:r>
          </w:p>
        </w:tc>
      </w:tr>
      <w:tr w:rsidR="00193D8A" w:rsidRPr="00193D8A" w14:paraId="2838B376" w14:textId="77777777" w:rsidTr="0091461F">
        <w:trPr>
          <w:trHeight w:val="706"/>
        </w:trPr>
        <w:tc>
          <w:tcPr>
            <w:tcW w:w="1775" w:type="dxa"/>
            <w:hideMark/>
          </w:tcPr>
          <w:p w14:paraId="3253289B" w14:textId="77777777" w:rsidR="00193D8A" w:rsidRPr="00193D8A" w:rsidRDefault="00193D8A" w:rsidP="00193D8A">
            <w:pPr>
              <w:ind w:firstLine="0"/>
              <w:rPr>
                <w:szCs w:val="24"/>
              </w:rPr>
            </w:pPr>
            <w:r w:rsidRPr="00193D8A">
              <w:rPr>
                <w:rStyle w:val="af3"/>
                <w:b w:val="0"/>
                <w:bCs w:val="0"/>
                <w:szCs w:val="24"/>
              </w:rPr>
              <w:t>Объединённый набор</w:t>
            </w:r>
          </w:p>
        </w:tc>
        <w:tc>
          <w:tcPr>
            <w:tcW w:w="1345" w:type="dxa"/>
            <w:hideMark/>
          </w:tcPr>
          <w:p w14:paraId="3B49946E" w14:textId="77777777" w:rsidR="00193D8A" w:rsidRPr="00EF36A9" w:rsidRDefault="00EF36A9" w:rsidP="00EF36A9">
            <w:pPr>
              <w:ind w:firstLine="0"/>
              <w:rPr>
                <w:szCs w:val="24"/>
                <w:lang w:val="en-US"/>
              </w:rPr>
            </w:pPr>
            <w:r>
              <w:rPr>
                <w:szCs w:val="24"/>
                <w:lang w:val="en-US"/>
              </w:rPr>
              <w:t>-</w:t>
            </w:r>
          </w:p>
        </w:tc>
        <w:tc>
          <w:tcPr>
            <w:tcW w:w="2409" w:type="dxa"/>
            <w:hideMark/>
          </w:tcPr>
          <w:p w14:paraId="10D01CCD" w14:textId="77777777" w:rsidR="00193D8A" w:rsidRPr="00EF36A9" w:rsidRDefault="00EF36A9" w:rsidP="00193D8A">
            <w:pPr>
              <w:ind w:firstLine="0"/>
              <w:rPr>
                <w:szCs w:val="24"/>
                <w:lang w:val="en-US"/>
              </w:rPr>
            </w:pPr>
            <w:r>
              <w:rPr>
                <w:szCs w:val="24"/>
                <w:lang w:val="en-US"/>
              </w:rPr>
              <w:t>-</w:t>
            </w:r>
          </w:p>
        </w:tc>
        <w:tc>
          <w:tcPr>
            <w:tcW w:w="4326" w:type="dxa"/>
            <w:hideMark/>
          </w:tcPr>
          <w:p w14:paraId="1AED99F9" w14:textId="3275770D" w:rsidR="00193D8A" w:rsidRPr="00193D8A" w:rsidRDefault="00193D8A" w:rsidP="00193D8A">
            <w:pPr>
              <w:ind w:firstLine="0"/>
              <w:rPr>
                <w:szCs w:val="24"/>
              </w:rPr>
            </w:pPr>
            <w:r w:rsidRPr="00193D8A">
              <w:rPr>
                <w:rStyle w:val="af3"/>
                <w:b w:val="0"/>
                <w:bCs w:val="0"/>
                <w:szCs w:val="24"/>
              </w:rPr>
              <w:t>8572</w:t>
            </w:r>
          </w:p>
        </w:tc>
      </w:tr>
    </w:tbl>
    <w:p w14:paraId="22496CB8" w14:textId="5F6504F0" w:rsidR="00193D8A" w:rsidRDefault="00193D8A" w:rsidP="00193D8A">
      <w:r>
        <w:t xml:space="preserve">Наибольшая </w:t>
      </w:r>
      <w:r w:rsidR="003905BD">
        <w:t>потеря данных</w:t>
      </w:r>
      <w:r>
        <w:t xml:space="preserve"> характерна для базы Chemeo: из 75807 исходных записей после отбора нормальных точек кипения, стандартизации структур и </w:t>
      </w:r>
      <w:r w:rsidR="003905BD">
        <w:t>удаления дубликатов</w:t>
      </w:r>
      <w:r>
        <w:t xml:space="preserve"> осталось 4276 соединений (5.6%). </w:t>
      </w:r>
      <w:r w:rsidR="003905BD">
        <w:t>Это</w:t>
      </w:r>
      <w:r>
        <w:t xml:space="preserve"> объясняется тем, что большинство записей Chemeo относи</w:t>
      </w:r>
      <w:r w:rsidR="0091461F">
        <w:t>лось к расчетным,</w:t>
      </w:r>
      <w:r w:rsidR="003905BD">
        <w:t xml:space="preserve"> а</w:t>
      </w:r>
      <w:r w:rsidR="0091461F">
        <w:t xml:space="preserve"> не экспериментальным значениям. </w:t>
      </w:r>
      <w:r w:rsidR="003905BD">
        <w:t>Затем д</w:t>
      </w:r>
      <w:r>
        <w:t xml:space="preserve">ополнительно были исключены молекулы с противоречивыми значениями температуры кипения из разных первичных источников (219 соединений с разбросом более 20°C) и выбросы относительно зависимости Tкип от молекулярной массы (45 молекул). Строгий порог согласованности в 20°C оправдан: расхождение </w:t>
      </w:r>
      <w:r w:rsidR="003905BD">
        <w:t>выше</w:t>
      </w:r>
      <w:r>
        <w:t xml:space="preserve"> него практически всегда </w:t>
      </w:r>
      <w:r w:rsidR="003905BD">
        <w:t>говорит</w:t>
      </w:r>
      <w:r>
        <w:t xml:space="preserve"> об ошибке присваивания структуры либо об измерении при разных давлениях без явного указания</w:t>
      </w:r>
      <w:r w:rsidR="003905BD">
        <w:t xml:space="preserve"> этого</w:t>
      </w:r>
      <w:r>
        <w:t>.</w:t>
      </w:r>
    </w:p>
    <w:p w14:paraId="75DC80D1" w14:textId="417B5583" w:rsidR="00071812" w:rsidRDefault="00193D8A" w:rsidP="00071812">
      <w:r>
        <w:t>Для базы PubChem из 9943 текстовых аннотаций только 1576 имели значения, явно измеренные при давлении, близком к атмосферному, что отражает специфику этого источника: значительная часть литературных данных в PubChem записана без указания условий измерения</w:t>
      </w:r>
      <w:r w:rsidR="0091461F">
        <w:t>, которые на этапе сбора сильно «портили» остальные данные</w:t>
      </w:r>
      <w:r>
        <w:t xml:space="preserve">. База OCHEM обеспечила наибольший вклад (7542 соединения до объединения), поскольку давление проставлено явно для каждой записи. Более </w:t>
      </w:r>
      <w:r w:rsidR="003905BD">
        <w:t>высокий</w:t>
      </w:r>
      <w:r>
        <w:t xml:space="preserve"> порог согласованности в </w:t>
      </w:r>
      <w:r>
        <w:lastRenderedPageBreak/>
        <w:t>10°C для OCHEM (против 20°C для остальных источников) обоснован тем, что все записи уже отфильтрованы по давлению P ≈ 1 атм, и разброс свыше 10°C практически всегда указывает на ошибку в данных.</w:t>
      </w:r>
    </w:p>
    <w:p w14:paraId="2746D80D" w14:textId="4DE56C7A" w:rsidR="00103E04" w:rsidRDefault="00071812" w:rsidP="00071812">
      <w:r w:rsidRPr="00071812">
        <w:t>После объединения трёх источников набор данных составил 8572 молекулы (из 13649 исходных записей) с диапазоном нормальных температур кипения −161,5…+590,5 °C (размах 752 °C). Распределение межисточниковых разбросов Tкип и покрытие источниками в итоговой выборке приведены на рис. 11 и 12; порог согласованности в 4 °C подобран автоматически.</w:t>
      </w:r>
      <w:r w:rsidR="00103E04" w:rsidRPr="00103E04">
        <w:rPr>
          <w:noProof/>
        </w:rPr>
        <w:drawing>
          <wp:inline distT="0" distB="0" distL="0" distR="0" wp14:anchorId="4AB2B6AC" wp14:editId="4516CAE9">
            <wp:extent cx="5899710" cy="2588455"/>
            <wp:effectExtent l="0" t="0" r="635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8198" cy="2600954"/>
                    </a:xfrm>
                    <a:prstGeom prst="rect">
                      <a:avLst/>
                    </a:prstGeom>
                  </pic:spPr>
                </pic:pic>
              </a:graphicData>
            </a:graphic>
          </wp:inline>
        </w:drawing>
      </w:r>
    </w:p>
    <w:p w14:paraId="63DB2397" w14:textId="77777777" w:rsidR="00DD548D" w:rsidRDefault="00103E04" w:rsidP="00DB38DA">
      <w:pPr>
        <w:jc w:val="center"/>
      </w:pPr>
      <w:r>
        <w:t>Рис</w:t>
      </w:r>
      <w:r w:rsidR="00DB38DA">
        <w:t>. 11. Распределение межисточниковых разбросов температуры кипения.</w:t>
      </w:r>
    </w:p>
    <w:p w14:paraId="68F152E3" w14:textId="77777777" w:rsidR="00DB38DA" w:rsidRDefault="00DB38DA" w:rsidP="00DB38DA">
      <w:pPr>
        <w:ind w:firstLine="0"/>
        <w:jc w:val="center"/>
      </w:pPr>
      <w:r w:rsidRPr="00DB38DA">
        <w:rPr>
          <w:noProof/>
        </w:rPr>
        <w:drawing>
          <wp:inline distT="0" distB="0" distL="0" distR="0" wp14:anchorId="1673321A" wp14:editId="5C55C0AC">
            <wp:extent cx="4121350" cy="2721910"/>
            <wp:effectExtent l="0" t="0" r="0" b="2540"/>
            <wp:docPr id="12" name="Рисунок 11">
              <a:extLst xmlns:a="http://schemas.openxmlformats.org/drawingml/2006/main">
                <a:ext uri="{FF2B5EF4-FFF2-40B4-BE49-F238E27FC236}">
                  <a16:creationId xmlns:a16="http://schemas.microsoft.com/office/drawing/2014/main" id="{EB6E53F7-B5F1-44B0-B257-2E3B1152E6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EB6E53F7-B5F1-44B0-B257-2E3B1152E6E5}"/>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121350" cy="2721910"/>
                    </a:xfrm>
                    <a:prstGeom prst="rect">
                      <a:avLst/>
                    </a:prstGeom>
                  </pic:spPr>
                </pic:pic>
              </a:graphicData>
            </a:graphic>
          </wp:inline>
        </w:drawing>
      </w:r>
    </w:p>
    <w:p w14:paraId="0D05B20C" w14:textId="77777777" w:rsidR="00DB38DA" w:rsidRDefault="00DB38DA" w:rsidP="00DB38DA">
      <w:pPr>
        <w:jc w:val="center"/>
      </w:pPr>
      <w:r>
        <w:t>Рис. 12. Покрытие источниками молекул в итоговом наборе данных.</w:t>
      </w:r>
    </w:p>
    <w:p w14:paraId="2E8C3932" w14:textId="77777777" w:rsidR="00071812" w:rsidRDefault="00071812" w:rsidP="00071812">
      <w:pPr>
        <w:rPr>
          <w:color w:val="auto"/>
          <w:szCs w:val="24"/>
        </w:rPr>
      </w:pPr>
      <w:r>
        <w:t>Распределения Tкип в обучающей и тестовой выборках практически совпадают: медиана 173,0 и 174,5 °C, стандартное отклонение 81,6 и 81,8 °C (</w:t>
      </w:r>
      <w:r w:rsidR="00DD5D82">
        <w:t xml:space="preserve">см. </w:t>
      </w:r>
      <w:r>
        <w:t xml:space="preserve">рис. 13). Это </w:t>
      </w:r>
      <w:r>
        <w:lastRenderedPageBreak/>
        <w:t>исключает смещение выборки как причину расхождения метрик между обучающим и тестовым наборами.</w:t>
      </w:r>
    </w:p>
    <w:p w14:paraId="547B0DE7" w14:textId="6B2AC0B4" w:rsidR="00071812" w:rsidRDefault="00071812" w:rsidP="00071812">
      <w:r>
        <w:t xml:space="preserve">Диапазон набора </w:t>
      </w:r>
      <w:r w:rsidR="000C4709">
        <w:t>-</w:t>
      </w:r>
      <w:r>
        <w:t xml:space="preserve"> от метана (−161,5 °C) до высококипящих полициклических ароматических углеводородов (590,5 °C) </w:t>
      </w:r>
      <w:r w:rsidR="000C4709">
        <w:t>-</w:t>
      </w:r>
      <w:r>
        <w:t xml:space="preserve"> определяет объективную сложность задачи: единая модель должна одновременно описывать слабые взаимодействия Ван-дер-Ваальса в простых углеводородах и сильные водородные связи в полифункциональных соединениях</w:t>
      </w:r>
      <w:r w:rsidR="00DD5D82">
        <w:t>, что</w:t>
      </w:r>
      <w:r>
        <w:t xml:space="preserve"> ограничивает достижимую точность независимо от выбранного алгоритма.</w:t>
      </w:r>
    </w:p>
    <w:p w14:paraId="0FD12F7D" w14:textId="77777777" w:rsidR="00DB38DA" w:rsidRDefault="00DB38DA" w:rsidP="001F28DD">
      <w:pPr>
        <w:ind w:firstLine="0"/>
        <w:jc w:val="center"/>
      </w:pPr>
      <w:r>
        <w:rPr>
          <w:noProof/>
        </w:rPr>
        <w:drawing>
          <wp:inline distT="0" distB="0" distL="0" distR="0" wp14:anchorId="60CD6D49" wp14:editId="43E66B73">
            <wp:extent cx="4508696" cy="3150979"/>
            <wp:effectExtent l="0" t="0" r="635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9838" cy="3158766"/>
                    </a:xfrm>
                    <a:prstGeom prst="rect">
                      <a:avLst/>
                    </a:prstGeom>
                    <a:noFill/>
                    <a:ln>
                      <a:noFill/>
                    </a:ln>
                  </pic:spPr>
                </pic:pic>
              </a:graphicData>
            </a:graphic>
          </wp:inline>
        </w:drawing>
      </w:r>
    </w:p>
    <w:p w14:paraId="67177658" w14:textId="77777777" w:rsidR="001F28DD" w:rsidRDefault="001F28DD" w:rsidP="001F28DD">
      <w:pPr>
        <w:jc w:val="center"/>
      </w:pPr>
      <w:r>
        <w:t>Рис. 1</w:t>
      </w:r>
      <w:r w:rsidR="00AD408E">
        <w:t>3</w:t>
      </w:r>
      <w:r>
        <w:t xml:space="preserve">. </w:t>
      </w:r>
      <w:r w:rsidRPr="001F28DD">
        <w:rPr>
          <w:rStyle w:val="af7"/>
          <w:i w:val="0"/>
          <w:color w:val="auto"/>
          <w:szCs w:val="24"/>
          <w:shd w:val="clear" w:color="auto" w:fill="FDFDFC"/>
        </w:rPr>
        <w:t>Распределение температур кипения в обучающей и тестовой выборках</w:t>
      </w:r>
    </w:p>
    <w:p w14:paraId="0A24070E" w14:textId="77777777" w:rsidR="00F92EBF" w:rsidRPr="00AD408E" w:rsidRDefault="00AD408E" w:rsidP="00F92EBF">
      <w:pPr>
        <w:pStyle w:val="2"/>
        <w:ind w:firstLine="0"/>
        <w:jc w:val="center"/>
        <w:rPr>
          <w:lang w:val="ru-RU"/>
        </w:rPr>
      </w:pPr>
      <w:bookmarkStart w:id="52" w:name="_Toc232042967"/>
      <w:r>
        <w:rPr>
          <w:lang w:val="ru-RU"/>
        </w:rPr>
        <w:t>3</w:t>
      </w:r>
      <w:r w:rsidR="00F92EBF" w:rsidRPr="00AD408E">
        <w:rPr>
          <w:lang w:val="ru-RU"/>
        </w:rPr>
        <w:t>.2. Результаты отбора молекулярных дескрипторов</w:t>
      </w:r>
      <w:bookmarkEnd w:id="52"/>
    </w:p>
    <w:p w14:paraId="232F6BF2" w14:textId="77777777" w:rsidR="00AD408E" w:rsidRPr="00F6729D" w:rsidRDefault="00AD408E" w:rsidP="00AA4ED9">
      <w:pPr>
        <w:pStyle w:val="3"/>
        <w:ind w:firstLine="0"/>
        <w:jc w:val="center"/>
      </w:pPr>
      <w:bookmarkStart w:id="53" w:name="_Toc232042968"/>
      <w:r>
        <w:t>3</w:t>
      </w:r>
      <w:r w:rsidRPr="00AD408E">
        <w:t>.2.1. Воронка отбора</w:t>
      </w:r>
      <w:r w:rsidR="00F6729D" w:rsidRPr="00F6729D">
        <w:t xml:space="preserve"> </w:t>
      </w:r>
      <w:r w:rsidR="00F6729D">
        <w:t>дескрипторов</w:t>
      </w:r>
      <w:bookmarkEnd w:id="53"/>
    </w:p>
    <w:p w14:paraId="6D4CDDCE" w14:textId="77777777" w:rsidR="00AD408E" w:rsidRPr="00AD408E" w:rsidRDefault="00AD408E" w:rsidP="00AD408E">
      <w:pPr>
        <w:ind w:firstLine="0"/>
        <w:jc w:val="center"/>
        <w:rPr>
          <w:color w:val="auto"/>
          <w:szCs w:val="24"/>
        </w:rPr>
      </w:pPr>
      <w:r w:rsidRPr="00AD408E">
        <w:rPr>
          <w:rStyle w:val="af3"/>
          <w:b w:val="0"/>
          <w:bCs w:val="0"/>
          <w:color w:val="auto"/>
          <w:szCs w:val="24"/>
        </w:rPr>
        <w:t>Таблица 5. Воронка</w:t>
      </w:r>
      <w:r w:rsidR="00AA4ED9">
        <w:rPr>
          <w:rStyle w:val="af3"/>
          <w:b w:val="0"/>
          <w:bCs w:val="0"/>
          <w:color w:val="auto"/>
          <w:szCs w:val="24"/>
        </w:rPr>
        <w:t xml:space="preserve"> </w:t>
      </w:r>
      <w:r w:rsidRPr="00AD408E">
        <w:rPr>
          <w:rStyle w:val="af3"/>
          <w:b w:val="0"/>
          <w:bCs w:val="0"/>
          <w:color w:val="auto"/>
          <w:szCs w:val="24"/>
        </w:rPr>
        <w:t>отбора дескрипторов RDKit</w:t>
      </w:r>
    </w:p>
    <w:tbl>
      <w:tblPr>
        <w:tblStyle w:val="af4"/>
        <w:tblpPr w:leftFromText="180" w:rightFromText="180" w:vertAnchor="text" w:horzAnchor="page" w:tblpX="2159" w:tblpY="83"/>
        <w:tblW w:w="8080" w:type="dxa"/>
        <w:tblLook w:val="04A0" w:firstRow="1" w:lastRow="0" w:firstColumn="1" w:lastColumn="0" w:noHBand="0" w:noVBand="1"/>
      </w:tblPr>
      <w:tblGrid>
        <w:gridCol w:w="4778"/>
        <w:gridCol w:w="3302"/>
      </w:tblGrid>
      <w:tr w:rsidR="00AD408E" w:rsidRPr="00AD408E" w14:paraId="2B1D6F80" w14:textId="77777777" w:rsidTr="00AA4ED9">
        <w:trPr>
          <w:trHeight w:val="51"/>
        </w:trPr>
        <w:tc>
          <w:tcPr>
            <w:tcW w:w="4778" w:type="dxa"/>
            <w:noWrap/>
            <w:hideMark/>
          </w:tcPr>
          <w:p w14:paraId="38E61F33" w14:textId="77777777" w:rsidR="00AD408E" w:rsidRPr="00AA4ED9" w:rsidRDefault="00AD408E" w:rsidP="00AA4ED9">
            <w:pPr>
              <w:ind w:firstLine="0"/>
              <w:jc w:val="center"/>
              <w:rPr>
                <w:b/>
                <w:color w:val="auto"/>
              </w:rPr>
            </w:pPr>
            <w:r w:rsidRPr="00AA4ED9">
              <w:rPr>
                <w:b/>
              </w:rPr>
              <w:t>Этап</w:t>
            </w:r>
          </w:p>
        </w:tc>
        <w:tc>
          <w:tcPr>
            <w:tcW w:w="3302" w:type="dxa"/>
            <w:noWrap/>
            <w:hideMark/>
          </w:tcPr>
          <w:p w14:paraId="6F47A8A3" w14:textId="77777777" w:rsidR="00AD408E" w:rsidRPr="00AA4ED9" w:rsidRDefault="00AD408E" w:rsidP="00AA4ED9">
            <w:pPr>
              <w:ind w:firstLine="0"/>
              <w:jc w:val="center"/>
              <w:rPr>
                <w:b/>
              </w:rPr>
            </w:pPr>
            <w:r w:rsidRPr="00AA4ED9">
              <w:rPr>
                <w:b/>
              </w:rPr>
              <w:t>Осталось дескрипторов</w:t>
            </w:r>
          </w:p>
        </w:tc>
      </w:tr>
      <w:tr w:rsidR="00AD408E" w:rsidRPr="00AD408E" w14:paraId="78205EAB" w14:textId="77777777" w:rsidTr="00AA4ED9">
        <w:trPr>
          <w:trHeight w:val="68"/>
        </w:trPr>
        <w:tc>
          <w:tcPr>
            <w:tcW w:w="4778" w:type="dxa"/>
            <w:hideMark/>
          </w:tcPr>
          <w:p w14:paraId="234B45C3" w14:textId="77777777" w:rsidR="00AD408E" w:rsidRPr="00AD408E" w:rsidRDefault="00AD408E" w:rsidP="00AA4ED9">
            <w:pPr>
              <w:ind w:firstLine="0"/>
            </w:pPr>
            <w:r w:rsidRPr="00AD408E">
              <w:t>Исходный набор RDKit</w:t>
            </w:r>
          </w:p>
        </w:tc>
        <w:tc>
          <w:tcPr>
            <w:tcW w:w="3302" w:type="dxa"/>
            <w:hideMark/>
          </w:tcPr>
          <w:p w14:paraId="19C00F87" w14:textId="77777777" w:rsidR="00AD408E" w:rsidRPr="00AD408E" w:rsidRDefault="00AD408E" w:rsidP="00AA4ED9">
            <w:pPr>
              <w:ind w:firstLine="0"/>
              <w:jc w:val="center"/>
            </w:pPr>
            <w:r w:rsidRPr="00AD408E">
              <w:t>217</w:t>
            </w:r>
          </w:p>
        </w:tc>
      </w:tr>
      <w:tr w:rsidR="00AD408E" w:rsidRPr="00AD408E" w14:paraId="1A4A237F" w14:textId="77777777" w:rsidTr="00AA4ED9">
        <w:trPr>
          <w:trHeight w:val="85"/>
        </w:trPr>
        <w:tc>
          <w:tcPr>
            <w:tcW w:w="4778" w:type="dxa"/>
            <w:hideMark/>
          </w:tcPr>
          <w:p w14:paraId="0CDCC1E8" w14:textId="77777777" w:rsidR="00AD408E" w:rsidRPr="00AD408E" w:rsidRDefault="00AD408E" w:rsidP="00AA4ED9">
            <w:pPr>
              <w:ind w:firstLine="0"/>
            </w:pPr>
            <w:r w:rsidRPr="00AD408E">
              <w:t>После удаления высококоррелированных с пустыми значениями (порог 10%)</w:t>
            </w:r>
          </w:p>
        </w:tc>
        <w:tc>
          <w:tcPr>
            <w:tcW w:w="3302" w:type="dxa"/>
            <w:hideMark/>
          </w:tcPr>
          <w:p w14:paraId="0C079775" w14:textId="77777777" w:rsidR="00AD408E" w:rsidRPr="00AD408E" w:rsidRDefault="00AD408E" w:rsidP="00AA4ED9">
            <w:pPr>
              <w:ind w:firstLine="0"/>
              <w:jc w:val="center"/>
            </w:pPr>
            <w:r w:rsidRPr="00AD408E">
              <w:t>217</w:t>
            </w:r>
          </w:p>
        </w:tc>
      </w:tr>
      <w:tr w:rsidR="00AD408E" w:rsidRPr="00AD408E" w14:paraId="173D185E" w14:textId="77777777" w:rsidTr="00AA4ED9">
        <w:trPr>
          <w:trHeight w:val="68"/>
        </w:trPr>
        <w:tc>
          <w:tcPr>
            <w:tcW w:w="4778" w:type="dxa"/>
            <w:hideMark/>
          </w:tcPr>
          <w:p w14:paraId="29407742" w14:textId="77777777" w:rsidR="00AD408E" w:rsidRPr="00AD408E" w:rsidRDefault="00E653CE" w:rsidP="00AA4ED9">
            <w:pPr>
              <w:ind w:firstLine="0"/>
            </w:pPr>
            <w:r>
              <w:t>После фильтрации по порогу дисперсии (VarianceThreshold, порог 0,01)</w:t>
            </w:r>
          </w:p>
        </w:tc>
        <w:tc>
          <w:tcPr>
            <w:tcW w:w="3302" w:type="dxa"/>
            <w:hideMark/>
          </w:tcPr>
          <w:p w14:paraId="292BFAB1" w14:textId="77777777" w:rsidR="00AD408E" w:rsidRPr="00AD408E" w:rsidRDefault="00AD408E" w:rsidP="00AA4ED9">
            <w:pPr>
              <w:ind w:firstLine="0"/>
              <w:jc w:val="center"/>
            </w:pPr>
            <w:r w:rsidRPr="00AD408E">
              <w:t>174</w:t>
            </w:r>
          </w:p>
        </w:tc>
      </w:tr>
      <w:tr w:rsidR="00AD408E" w:rsidRPr="00AD408E" w14:paraId="2EAB908E" w14:textId="77777777" w:rsidTr="00AA4ED9">
        <w:trPr>
          <w:trHeight w:val="68"/>
        </w:trPr>
        <w:tc>
          <w:tcPr>
            <w:tcW w:w="4778" w:type="dxa"/>
            <w:hideMark/>
          </w:tcPr>
          <w:p w14:paraId="1DDC8D3E" w14:textId="77777777" w:rsidR="00AD408E" w:rsidRPr="00AD408E" w:rsidRDefault="00AD408E" w:rsidP="00AA4ED9">
            <w:pPr>
              <w:ind w:firstLine="0"/>
            </w:pPr>
            <w:r w:rsidRPr="00AD408E">
              <w:t xml:space="preserve">После удаления коллинеарных </w:t>
            </w:r>
          </w:p>
        </w:tc>
        <w:tc>
          <w:tcPr>
            <w:tcW w:w="3302" w:type="dxa"/>
            <w:hideMark/>
          </w:tcPr>
          <w:p w14:paraId="312334C1" w14:textId="77777777" w:rsidR="00AD408E" w:rsidRPr="00AD408E" w:rsidRDefault="00AA4ED9" w:rsidP="00AA4ED9">
            <w:pPr>
              <w:ind w:firstLine="0"/>
              <w:jc w:val="center"/>
            </w:pPr>
            <w:r>
              <w:t>134</w:t>
            </w:r>
          </w:p>
        </w:tc>
      </w:tr>
      <w:tr w:rsidR="00AD408E" w:rsidRPr="00AD408E" w14:paraId="025BF8A2" w14:textId="77777777" w:rsidTr="00AA4ED9">
        <w:trPr>
          <w:trHeight w:val="68"/>
        </w:trPr>
        <w:tc>
          <w:tcPr>
            <w:tcW w:w="4778" w:type="dxa"/>
            <w:hideMark/>
          </w:tcPr>
          <w:p w14:paraId="06D55328" w14:textId="77777777" w:rsidR="00AD408E" w:rsidRPr="00AA4ED9" w:rsidRDefault="00AD408E" w:rsidP="00AA4ED9">
            <w:pPr>
              <w:ind w:firstLine="0"/>
            </w:pPr>
            <w:r w:rsidRPr="00AD408E">
              <w:t xml:space="preserve">После </w:t>
            </w:r>
            <w:r w:rsidR="00AA4ED9">
              <w:t xml:space="preserve">отбора методом </w:t>
            </w:r>
            <w:r w:rsidRPr="00AD408E">
              <w:t xml:space="preserve">SFS без </w:t>
            </w:r>
            <w:r w:rsidR="00AA4ED9">
              <w:t xml:space="preserve">отпечатков Моргана </w:t>
            </w:r>
            <w:r w:rsidRPr="00AD408E">
              <w:t>→ </w:t>
            </w:r>
            <w:r w:rsidR="00AA4ED9">
              <w:t xml:space="preserve">набор дескрипторов </w:t>
            </w:r>
            <w:r w:rsidR="00AA4ED9">
              <w:rPr>
                <w:lang w:val="en-US"/>
              </w:rPr>
              <w:t>R</w:t>
            </w:r>
            <w:r w:rsidR="00E653CE">
              <w:rPr>
                <w:lang w:val="en-US"/>
              </w:rPr>
              <w:t>Dk</w:t>
            </w:r>
            <w:r w:rsidR="00AA4ED9">
              <w:rPr>
                <w:lang w:val="en-US"/>
              </w:rPr>
              <w:t>it</w:t>
            </w:r>
          </w:p>
        </w:tc>
        <w:tc>
          <w:tcPr>
            <w:tcW w:w="3302" w:type="dxa"/>
            <w:hideMark/>
          </w:tcPr>
          <w:p w14:paraId="40E3E884" w14:textId="77777777" w:rsidR="00AD408E" w:rsidRPr="00AD408E" w:rsidRDefault="00AD408E" w:rsidP="00AA4ED9">
            <w:pPr>
              <w:ind w:firstLine="0"/>
              <w:jc w:val="center"/>
            </w:pPr>
            <w:r w:rsidRPr="00AD408E">
              <w:rPr>
                <w:rStyle w:val="af3"/>
                <w:b w:val="0"/>
                <w:bCs w:val="0"/>
                <w:szCs w:val="24"/>
              </w:rPr>
              <w:t>31</w:t>
            </w:r>
          </w:p>
        </w:tc>
      </w:tr>
      <w:tr w:rsidR="00AD408E" w:rsidRPr="00AD408E" w14:paraId="73F683B6" w14:textId="77777777" w:rsidTr="00AA4ED9">
        <w:trPr>
          <w:trHeight w:val="51"/>
        </w:trPr>
        <w:tc>
          <w:tcPr>
            <w:tcW w:w="4778" w:type="dxa"/>
            <w:hideMark/>
          </w:tcPr>
          <w:p w14:paraId="1D5E08D0" w14:textId="77777777" w:rsidR="00AD408E" w:rsidRPr="00AD408E" w:rsidRDefault="00E653CE" w:rsidP="00AA4ED9">
            <w:pPr>
              <w:ind w:firstLine="0"/>
            </w:pPr>
            <w:r>
              <w:lastRenderedPageBreak/>
              <w:t>Дополнительно последовательный отбор</w:t>
            </w:r>
            <w:r w:rsidR="006B7964">
              <w:t xml:space="preserve"> (</w:t>
            </w:r>
            <w:r w:rsidR="006B7964">
              <w:rPr>
                <w:lang w:val="en-US"/>
              </w:rPr>
              <w:t>SFS</w:t>
            </w:r>
            <w:r w:rsidR="006B7964">
              <w:t>)</w:t>
            </w:r>
            <w:r>
              <w:t xml:space="preserve"> с включением поверх отпечатков Моргана → комбинированный набор дескрипторов</w:t>
            </w:r>
          </w:p>
        </w:tc>
        <w:tc>
          <w:tcPr>
            <w:tcW w:w="3302" w:type="dxa"/>
            <w:hideMark/>
          </w:tcPr>
          <w:p w14:paraId="3B84E29D" w14:textId="77777777" w:rsidR="00AD408E" w:rsidRPr="00AD408E" w:rsidRDefault="00AD408E" w:rsidP="00AA4ED9">
            <w:pPr>
              <w:ind w:firstLine="0"/>
              <w:jc w:val="center"/>
            </w:pPr>
            <w:r w:rsidRPr="00AD408E">
              <w:rPr>
                <w:rStyle w:val="af3"/>
                <w:b w:val="0"/>
                <w:bCs w:val="0"/>
                <w:szCs w:val="24"/>
              </w:rPr>
              <w:t>+24 к 2048 битам</w:t>
            </w:r>
          </w:p>
        </w:tc>
      </w:tr>
    </w:tbl>
    <w:p w14:paraId="5327E5C9" w14:textId="77777777" w:rsidR="00DB38DA" w:rsidRDefault="00DB38DA" w:rsidP="00DB38DA"/>
    <w:p w14:paraId="3CA735D9" w14:textId="77777777" w:rsidR="00DB38DA" w:rsidRPr="00562481" w:rsidRDefault="00DB38DA" w:rsidP="00DB38DA">
      <w:pPr>
        <w:ind w:firstLine="0"/>
        <w:jc w:val="center"/>
      </w:pPr>
    </w:p>
    <w:p w14:paraId="75C999E6" w14:textId="77777777" w:rsidR="00AA4ED9" w:rsidRDefault="00AA4ED9" w:rsidP="005D005D">
      <w:pPr>
        <w:ind w:firstLine="0"/>
        <w:rPr>
          <w:szCs w:val="24"/>
        </w:rPr>
      </w:pPr>
    </w:p>
    <w:p w14:paraId="5222051D" w14:textId="77777777" w:rsidR="00AA4ED9" w:rsidRDefault="00AA4ED9" w:rsidP="005D005D">
      <w:pPr>
        <w:ind w:firstLine="0"/>
        <w:rPr>
          <w:szCs w:val="24"/>
        </w:rPr>
      </w:pPr>
    </w:p>
    <w:p w14:paraId="7E2B0D69" w14:textId="77777777" w:rsidR="00AA4ED9" w:rsidRDefault="00AA4ED9" w:rsidP="005D005D">
      <w:pPr>
        <w:ind w:firstLine="0"/>
        <w:rPr>
          <w:szCs w:val="24"/>
        </w:rPr>
      </w:pPr>
    </w:p>
    <w:p w14:paraId="54AE7A37" w14:textId="77777777" w:rsidR="00AA4ED9" w:rsidRDefault="00AA4ED9" w:rsidP="005D005D">
      <w:pPr>
        <w:ind w:firstLine="0"/>
        <w:rPr>
          <w:szCs w:val="24"/>
        </w:rPr>
      </w:pPr>
    </w:p>
    <w:p w14:paraId="44938099" w14:textId="41818098" w:rsidR="00E866E8" w:rsidRDefault="00AA4ED9" w:rsidP="00E866E8">
      <w:pPr>
        <w:rPr>
          <w:shd w:val="clear" w:color="auto" w:fill="FDFDFC"/>
        </w:rPr>
      </w:pPr>
      <w:r>
        <w:rPr>
          <w:shd w:val="clear" w:color="auto" w:fill="FDFDFC"/>
        </w:rPr>
        <w:t xml:space="preserve">На первом этапе удаление дескрипторов с высокой долей пропусков не дало эффекта: все 217 дескрипторов имели долю </w:t>
      </w:r>
      <w:r w:rsidR="00E653CE">
        <w:rPr>
          <w:shd w:val="clear" w:color="auto" w:fill="FDFDFC"/>
        </w:rPr>
        <w:t>нулевых</w:t>
      </w:r>
      <w:r>
        <w:rPr>
          <w:shd w:val="clear" w:color="auto" w:fill="FDFDFC"/>
        </w:rPr>
        <w:t xml:space="preserve"> значений не выше 1.07%, что свидетельствует о химической однородности набора. </w:t>
      </w:r>
      <w:r w:rsidR="00D41811">
        <w:rPr>
          <w:shd w:val="clear" w:color="auto" w:fill="FDFDFC"/>
        </w:rPr>
        <w:t>Затем, п</w:t>
      </w:r>
      <w:r>
        <w:rPr>
          <w:shd w:val="clear" w:color="auto" w:fill="FDFDFC"/>
        </w:rPr>
        <w:t xml:space="preserve">орог дисперсии 0.01 устранил 43 почти константных дескриптора </w:t>
      </w:r>
      <w:r w:rsidR="000C4709">
        <w:rPr>
          <w:shd w:val="clear" w:color="auto" w:fill="FDFDFC"/>
        </w:rPr>
        <w:t>-</w:t>
      </w:r>
      <w:r>
        <w:rPr>
          <w:shd w:val="clear" w:color="auto" w:fill="FDFDFC"/>
        </w:rPr>
        <w:t xml:space="preserve"> преимущественно редкие фрагментные счётчики, равные нулю для более чем 99% молекул. Удаление коллинеарных пар </w:t>
      </w:r>
      <w:r w:rsidR="00D41811">
        <w:rPr>
          <w:shd w:val="clear" w:color="auto" w:fill="FDFDFC"/>
        </w:rPr>
        <w:t xml:space="preserve">на следующем этапе </w:t>
      </w:r>
      <w:r>
        <w:rPr>
          <w:shd w:val="clear" w:color="auto" w:fill="FDFDFC"/>
        </w:rPr>
        <w:t xml:space="preserve">сократило набор до 134 кандидатов: при этом из каждой группы высококоррелированных дескрипторов сохранялся тот, у которого выше корреляция с Tкип </w:t>
      </w:r>
      <w:r w:rsidR="000C4709">
        <w:rPr>
          <w:shd w:val="clear" w:color="auto" w:fill="FDFDFC"/>
        </w:rPr>
        <w:t>-</w:t>
      </w:r>
      <w:r>
        <w:rPr>
          <w:shd w:val="clear" w:color="auto" w:fill="FDFDFC"/>
        </w:rPr>
        <w:t xml:space="preserve"> например, из пары MolWt / HeavyAtomMolWt (r ≈ 0.999) предпочтение отдавалось дескриптору с большим |r| с целевой переменной</w:t>
      </w:r>
      <w:r w:rsidR="00E866E8">
        <w:rPr>
          <w:shd w:val="clear" w:color="auto" w:fill="FDFDFC"/>
        </w:rPr>
        <w:t xml:space="preserve"> (см. таблица 5)</w:t>
      </w:r>
      <w:r>
        <w:rPr>
          <w:shd w:val="clear" w:color="auto" w:fill="FDFDFC"/>
        </w:rPr>
        <w:t>.</w:t>
      </w:r>
    </w:p>
    <w:p w14:paraId="69B947A5" w14:textId="7A9E18B9" w:rsidR="00E866E8" w:rsidRPr="00E866E8" w:rsidRDefault="00E866E8" w:rsidP="00E866E8">
      <w:r w:rsidRPr="00E866E8">
        <w:t xml:space="preserve">Финальный </w:t>
      </w:r>
      <w:r w:rsidR="006B7964">
        <w:t>последовательный отбор (</w:t>
      </w:r>
      <w:r w:rsidR="006B7964">
        <w:rPr>
          <w:lang w:val="en-US"/>
        </w:rPr>
        <w:t>SFS</w:t>
      </w:r>
      <w:r w:rsidR="006B7964">
        <w:t>)</w:t>
      </w:r>
      <w:r w:rsidRPr="00E866E8">
        <w:t xml:space="preserve"> на обучающей выборке </w:t>
      </w:r>
      <w:r w:rsidR="006B7964">
        <w:t>(гребневая регрессия, 5-кратная кросс-валидация)</w:t>
      </w:r>
      <w:r w:rsidR="006B7964" w:rsidRPr="006B7964">
        <w:t xml:space="preserve"> </w:t>
      </w:r>
      <w:r w:rsidRPr="00E866E8">
        <w:t xml:space="preserve">отобрал 31 дескриптор из 134 кандидатов. </w:t>
      </w:r>
      <w:r>
        <w:t>О</w:t>
      </w:r>
      <w:r w:rsidRPr="00E866E8">
        <w:t xml:space="preserve">ценка до SFS показала: </w:t>
      </w:r>
      <w:r w:rsidR="00E653CE">
        <w:rPr>
          <w:lang w:val="en-US"/>
        </w:rPr>
        <w:t>Q</w:t>
      </w:r>
      <w:r w:rsidRPr="00E866E8">
        <w:t>²</w:t>
      </w:r>
      <w:proofErr w:type="gramStart"/>
      <w:r w:rsidR="00D41811">
        <w:rPr>
          <w:lang w:val="en-US"/>
        </w:rPr>
        <w:t>cv</w:t>
      </w:r>
      <w:r w:rsidRPr="00E866E8">
        <w:t xml:space="preserve">  на</w:t>
      </w:r>
      <w:proofErr w:type="gramEnd"/>
      <w:r w:rsidRPr="00E866E8">
        <w:t xml:space="preserve"> </w:t>
      </w:r>
      <w:r>
        <w:t>наборе отпечатков Моргана</w:t>
      </w:r>
      <w:r w:rsidRPr="00E866E8">
        <w:t xml:space="preserve"> составил лишь 0.342, на </w:t>
      </w:r>
      <w:r>
        <w:t xml:space="preserve">наборе </w:t>
      </w:r>
      <w:r>
        <w:rPr>
          <w:lang w:val="en-US"/>
        </w:rPr>
        <w:t>R</w:t>
      </w:r>
      <w:r w:rsidR="006B7964">
        <w:rPr>
          <w:lang w:val="en-US"/>
        </w:rPr>
        <w:t>D</w:t>
      </w:r>
      <w:r>
        <w:rPr>
          <w:lang w:val="en-US"/>
        </w:rPr>
        <w:t>kit</w:t>
      </w:r>
      <w:r w:rsidRPr="00E866E8">
        <w:t xml:space="preserve"> (все 134 кандидата) </w:t>
      </w:r>
      <w:r w:rsidR="000C4709">
        <w:t>-</w:t>
      </w:r>
      <w:r w:rsidRPr="00E866E8">
        <w:t xml:space="preserve"> 0.616, на</w:t>
      </w:r>
      <w:r>
        <w:t xml:space="preserve"> комбинированном наборе </w:t>
      </w:r>
      <w:r w:rsidR="000C4709">
        <w:t>-</w:t>
      </w:r>
      <w:r w:rsidRPr="00E866E8">
        <w:t xml:space="preserve"> 0.534, что подтвердило принципиальную слабость</w:t>
      </w:r>
      <w:r w:rsidR="000357D7">
        <w:t xml:space="preserve"> отпечатков Моргана</w:t>
      </w:r>
      <w:r w:rsidRPr="00E866E8">
        <w:t xml:space="preserve"> для линейной регрессии и обосновало необходимость отбора из RDKit-пространства.</w:t>
      </w:r>
    </w:p>
    <w:p w14:paraId="03FE6B86" w14:textId="5C652396" w:rsidR="00E866E8" w:rsidRDefault="00E866E8" w:rsidP="00E866E8">
      <w:r w:rsidRPr="00E866E8">
        <w:t xml:space="preserve">Для формирования </w:t>
      </w:r>
      <w:r>
        <w:t xml:space="preserve">комбинированного набора дескрипторов </w:t>
      </w:r>
      <w:r w:rsidRPr="00E866E8">
        <w:t xml:space="preserve">применялся модифицированный форвардный отбор: на каждом шаге 2048 </w:t>
      </w:r>
      <w:r w:rsidR="006B7964">
        <w:t>отпечатков Моргана</w:t>
      </w:r>
      <w:r w:rsidRPr="00E866E8">
        <w:t xml:space="preserve"> присутствовали в </w:t>
      </w:r>
      <w:r w:rsidR="000357D7">
        <w:t xml:space="preserve">Гребневой </w:t>
      </w:r>
      <w:r w:rsidRPr="00E866E8">
        <w:t xml:space="preserve">модели как фиксированная составляющая, а SFS добирал дескрипторы из тех же 134 кандидатов, </w:t>
      </w:r>
      <w:r w:rsidR="006B7964">
        <w:t>отбирая те</w:t>
      </w:r>
      <w:r w:rsidRPr="00E866E8">
        <w:t>, что нес</w:t>
      </w:r>
      <w:r w:rsidR="006B7964">
        <w:t>у</w:t>
      </w:r>
      <w:r w:rsidRPr="00E866E8">
        <w:t xml:space="preserve">т дополнительную информацию поверх топологии </w:t>
      </w:r>
      <w:r w:rsidR="006B7964">
        <w:t>отпечатков Моргана</w:t>
      </w:r>
      <w:r w:rsidRPr="00E866E8">
        <w:t xml:space="preserve">. Итоговая размерность </w:t>
      </w:r>
      <w:r>
        <w:t>комбинированного набора</w:t>
      </w:r>
      <w:r w:rsidRPr="00E866E8">
        <w:t xml:space="preserve"> составила 2048 + 24</w:t>
      </w:r>
      <w:r w:rsidR="00C671E9">
        <w:t>, то есть</w:t>
      </w:r>
      <w:r w:rsidRPr="00E866E8">
        <w:t xml:space="preserve"> 2072 признака.</w:t>
      </w:r>
    </w:p>
    <w:p w14:paraId="526F9A58" w14:textId="77777777" w:rsidR="00E866E8" w:rsidRPr="00E866E8" w:rsidRDefault="00E866E8" w:rsidP="00E866E8">
      <w:r>
        <w:t>Таким образом, для построения дескрипторных моделей было создано 3 набора дескрипторов: отпечатки Моргана (</w:t>
      </w:r>
      <w:r w:rsidR="007B1081">
        <w:t xml:space="preserve">далее </w:t>
      </w:r>
      <w:r>
        <w:t>Х_</w:t>
      </w:r>
      <w:r>
        <w:rPr>
          <w:lang w:val="en-US"/>
        </w:rPr>
        <w:t>morgan</w:t>
      </w:r>
      <w:r>
        <w:t xml:space="preserve">, 2048), дескрипторы </w:t>
      </w:r>
      <w:r>
        <w:rPr>
          <w:lang w:val="en-US"/>
        </w:rPr>
        <w:t>Rdkit</w:t>
      </w:r>
      <w:r w:rsidRPr="00E866E8">
        <w:t xml:space="preserve"> (</w:t>
      </w:r>
      <w:r w:rsidR="007B1081">
        <w:t xml:space="preserve">далее </w:t>
      </w:r>
      <w:r>
        <w:rPr>
          <w:lang w:val="en-US"/>
        </w:rPr>
        <w:t>X</w:t>
      </w:r>
      <w:r w:rsidRPr="00E866E8">
        <w:t>_</w:t>
      </w:r>
      <w:r>
        <w:rPr>
          <w:lang w:val="en-US"/>
        </w:rPr>
        <w:t>rdkit</w:t>
      </w:r>
      <w:r>
        <w:t>, 31</w:t>
      </w:r>
      <w:r w:rsidRPr="00E866E8">
        <w:t>)</w:t>
      </w:r>
      <w:r>
        <w:t xml:space="preserve"> и комбинированный набор дескрипторов (</w:t>
      </w:r>
      <w:r w:rsidR="007B1081">
        <w:t xml:space="preserve">далее </w:t>
      </w:r>
      <w:r>
        <w:rPr>
          <w:lang w:val="en-US"/>
        </w:rPr>
        <w:t>X</w:t>
      </w:r>
      <w:r w:rsidRPr="00E866E8">
        <w:t>_</w:t>
      </w:r>
      <w:r>
        <w:rPr>
          <w:lang w:val="en-US"/>
        </w:rPr>
        <w:t>combined</w:t>
      </w:r>
      <w:r>
        <w:t xml:space="preserve">, 2072). </w:t>
      </w:r>
    </w:p>
    <w:p w14:paraId="1E80F152" w14:textId="77777777" w:rsidR="007B1081" w:rsidRDefault="00324907" w:rsidP="007B1081">
      <w:pPr>
        <w:pStyle w:val="3"/>
        <w:ind w:firstLine="0"/>
        <w:jc w:val="center"/>
      </w:pPr>
      <w:r w:rsidRPr="005D183B">
        <w:br w:type="page"/>
      </w:r>
      <w:bookmarkStart w:id="54" w:name="_Toc232042969"/>
      <w:r w:rsidR="00B2021B">
        <w:lastRenderedPageBreak/>
        <w:t>3</w:t>
      </w:r>
      <w:r w:rsidR="007B1081" w:rsidRPr="007B1081">
        <w:t>.2.2. Физико-химическая интерпретация отобранных дескрипторов</w:t>
      </w:r>
      <w:bookmarkEnd w:id="54"/>
    </w:p>
    <w:p w14:paraId="53B697FA" w14:textId="01BBEF75" w:rsidR="00DD5D82" w:rsidRDefault="00DD5D82" w:rsidP="00DD5D82">
      <w:pPr>
        <w:rPr>
          <w:color w:val="auto"/>
          <w:szCs w:val="24"/>
        </w:rPr>
      </w:pPr>
      <w:r>
        <w:t xml:space="preserve">Отобранные дескрипторы (см. таблицу 6) покрывают три типа межмолекулярных взаимодействий, от которых зависит Tкип. MolMR (молярная рефракция) </w:t>
      </w:r>
      <w:r w:rsidR="000C4709">
        <w:t>-</w:t>
      </w:r>
      <w:r>
        <w:t xml:space="preserve"> сильнейший отдельный предиктор: пропорционален поляризуемости молекулы и напрямую определяет силу лондоновских дисперсионных взаимодействий, TPSA (топологическая полярная площадь поверхности) при умеренной линейной корреляции даёт наибольший β-коэффициент в ансамблевом контексте </w:t>
      </w:r>
      <w:r w:rsidR="000C4709">
        <w:t>-</w:t>
      </w:r>
      <w:r>
        <w:t xml:space="preserve"> и отражает вклад диполь-дипольных взаимодействий. Fr_benzene (счётчик бензольных фрагментов) занимает второе место по корреляции: π</w:t>
      </w:r>
      <w:r w:rsidR="000C4709">
        <w:t>-</w:t>
      </w:r>
      <w:r>
        <w:t xml:space="preserve">π-стекинговые взаимодействия ароматических колец существенно повышают Tки, а SlogP_VSA12 (доля площади Ван-дер-Ваальса с высоким гидрофобным вкладом) имеет нулевую линейную корреляцию с Tкип, однако несёт информацию, ортогональную уже выбранным признакам, и суммарно улучшает R²cv </w:t>
      </w:r>
      <w:r w:rsidR="000C4709">
        <w:t>-</w:t>
      </w:r>
      <w:r>
        <w:t xml:space="preserve"> именно это пошаговый отбор с включением и выявляет.</w:t>
      </w:r>
    </w:p>
    <w:p w14:paraId="1EF12CB6" w14:textId="77777777" w:rsidR="00DD5D82" w:rsidRDefault="00DD5D82" w:rsidP="00DD5D82">
      <w:r>
        <w:t>Комбинированный отбор поверх отпечатков Моргана привёл к другому составу X_combined: вместо TPSA, NumHAcceptors и BertzCT в набор вошли AvgIpc (средний информационный контент связей), fr_ketone (C=O), fr_Ar_OH (ароматические гидроксильные группы), fr_COO (карбоксильные и сложноэфирные группы) и fr_nitrile (C≡N). Это закономерно: ведь отпечатки Моргана уже неявно кодируют топологическую сложность и размер молекулы, поэтому алгоритм переключается на дескрипторы с информацией об электронной структуре и специфических функциональных группах, не отражённых в хэш-битах.</w:t>
      </w:r>
    </w:p>
    <w:p w14:paraId="254D0242" w14:textId="77777777" w:rsidR="007B1081" w:rsidRPr="007B1081" w:rsidRDefault="007B1081" w:rsidP="007B1081">
      <w:pPr>
        <w:jc w:val="center"/>
        <w:rPr>
          <w:szCs w:val="24"/>
        </w:rPr>
      </w:pPr>
      <w:r w:rsidRPr="007B1081">
        <w:rPr>
          <w:rStyle w:val="af3"/>
          <w:b w:val="0"/>
          <w:bCs w:val="0"/>
          <w:color w:val="0A0A0A"/>
          <w:szCs w:val="24"/>
        </w:rPr>
        <w:t>Таблица 6. Отобранные дескрипторы набора X_rdkit, сгруппированные по физическому механизму</w:t>
      </w:r>
    </w:p>
    <w:tbl>
      <w:tblPr>
        <w:tblStyle w:val="af4"/>
        <w:tblpPr w:leftFromText="180" w:rightFromText="180" w:vertAnchor="text" w:tblpX="-572" w:tblpY="1"/>
        <w:tblW w:w="9639" w:type="dxa"/>
        <w:tblLook w:val="04A0" w:firstRow="1" w:lastRow="0" w:firstColumn="1" w:lastColumn="0" w:noHBand="0" w:noVBand="1"/>
      </w:tblPr>
      <w:tblGrid>
        <w:gridCol w:w="2029"/>
        <w:gridCol w:w="2783"/>
        <w:gridCol w:w="2417"/>
        <w:gridCol w:w="2410"/>
      </w:tblGrid>
      <w:tr w:rsidR="007B1081" w:rsidRPr="003023AC" w14:paraId="3ACBFDC8" w14:textId="77777777" w:rsidTr="003023AC">
        <w:trPr>
          <w:trHeight w:val="63"/>
        </w:trPr>
        <w:tc>
          <w:tcPr>
            <w:tcW w:w="2029" w:type="dxa"/>
            <w:noWrap/>
            <w:hideMark/>
          </w:tcPr>
          <w:p w14:paraId="165C640A" w14:textId="77777777" w:rsidR="007B1081" w:rsidRPr="003023AC" w:rsidRDefault="007B1081" w:rsidP="003023AC">
            <w:pPr>
              <w:ind w:firstLine="0"/>
              <w:rPr>
                <w:color w:val="auto"/>
                <w:szCs w:val="24"/>
              </w:rPr>
            </w:pPr>
            <w:r w:rsidRPr="003023AC">
              <w:rPr>
                <w:szCs w:val="24"/>
              </w:rPr>
              <w:t>Группа</w:t>
            </w:r>
          </w:p>
        </w:tc>
        <w:tc>
          <w:tcPr>
            <w:tcW w:w="2783" w:type="dxa"/>
            <w:noWrap/>
            <w:hideMark/>
          </w:tcPr>
          <w:p w14:paraId="717680BD" w14:textId="77777777" w:rsidR="007B1081" w:rsidRPr="003023AC" w:rsidRDefault="007B1081" w:rsidP="003023AC">
            <w:pPr>
              <w:ind w:firstLine="0"/>
              <w:rPr>
                <w:szCs w:val="24"/>
              </w:rPr>
            </w:pPr>
            <w:r w:rsidRPr="003023AC">
              <w:rPr>
                <w:szCs w:val="24"/>
              </w:rPr>
              <w:t>Дескриптор</w:t>
            </w:r>
          </w:p>
        </w:tc>
        <w:tc>
          <w:tcPr>
            <w:tcW w:w="2417" w:type="dxa"/>
            <w:noWrap/>
            <w:hideMark/>
          </w:tcPr>
          <w:p w14:paraId="6A35B9D6" w14:textId="77777777" w:rsidR="007B1081" w:rsidRPr="003023AC" w:rsidRDefault="007B1081" w:rsidP="003023AC">
            <w:pPr>
              <w:ind w:firstLine="0"/>
              <w:rPr>
                <w:szCs w:val="24"/>
              </w:rPr>
            </w:pPr>
            <w:r w:rsidRPr="003023AC">
              <w:rPr>
                <w:szCs w:val="24"/>
              </w:rPr>
              <w:t>|r| с Tкип</w:t>
            </w:r>
          </w:p>
        </w:tc>
        <w:tc>
          <w:tcPr>
            <w:tcW w:w="2410" w:type="dxa"/>
            <w:noWrap/>
            <w:hideMark/>
          </w:tcPr>
          <w:p w14:paraId="2A27253A" w14:textId="77777777" w:rsidR="007B1081" w:rsidRPr="003023AC" w:rsidRDefault="007B1081" w:rsidP="003023AC">
            <w:pPr>
              <w:rPr>
                <w:szCs w:val="24"/>
              </w:rPr>
            </w:pPr>
            <w:r w:rsidRPr="003023AC">
              <w:rPr>
                <w:szCs w:val="24"/>
              </w:rPr>
              <w:t>β (Ridge)</w:t>
            </w:r>
          </w:p>
        </w:tc>
      </w:tr>
      <w:tr w:rsidR="003023AC" w:rsidRPr="003023AC" w14:paraId="0C8DD060" w14:textId="77777777" w:rsidTr="003023AC">
        <w:trPr>
          <w:trHeight w:val="41"/>
        </w:trPr>
        <w:tc>
          <w:tcPr>
            <w:tcW w:w="2029" w:type="dxa"/>
            <w:vMerge w:val="restart"/>
            <w:hideMark/>
          </w:tcPr>
          <w:p w14:paraId="3ED3C815" w14:textId="77777777" w:rsidR="003023AC" w:rsidRPr="003023AC" w:rsidRDefault="003023AC" w:rsidP="003023AC">
            <w:pPr>
              <w:ind w:firstLine="0"/>
              <w:rPr>
                <w:szCs w:val="24"/>
              </w:rPr>
            </w:pPr>
            <w:r w:rsidRPr="003023AC">
              <w:rPr>
                <w:rStyle w:val="af3"/>
                <w:b w:val="0"/>
                <w:bCs w:val="0"/>
                <w:szCs w:val="24"/>
              </w:rPr>
              <w:t>Размер / поляризуемость</w:t>
            </w:r>
          </w:p>
        </w:tc>
        <w:tc>
          <w:tcPr>
            <w:tcW w:w="2783" w:type="dxa"/>
            <w:hideMark/>
          </w:tcPr>
          <w:p w14:paraId="5DAFB315" w14:textId="77777777" w:rsidR="003023AC" w:rsidRPr="003023AC" w:rsidRDefault="003023AC" w:rsidP="003023AC">
            <w:pPr>
              <w:ind w:firstLine="0"/>
              <w:rPr>
                <w:szCs w:val="24"/>
              </w:rPr>
            </w:pPr>
            <w:r w:rsidRPr="003023AC">
              <w:rPr>
                <w:szCs w:val="24"/>
              </w:rPr>
              <w:t>MolMR</w:t>
            </w:r>
          </w:p>
        </w:tc>
        <w:tc>
          <w:tcPr>
            <w:tcW w:w="2417" w:type="dxa"/>
            <w:hideMark/>
          </w:tcPr>
          <w:p w14:paraId="38760439" w14:textId="77777777" w:rsidR="003023AC" w:rsidRPr="003023AC" w:rsidRDefault="003023AC" w:rsidP="003023AC">
            <w:pPr>
              <w:ind w:firstLine="0"/>
              <w:rPr>
                <w:szCs w:val="24"/>
              </w:rPr>
            </w:pPr>
            <w:r w:rsidRPr="003023AC">
              <w:rPr>
                <w:szCs w:val="24"/>
              </w:rPr>
              <w:t>0.567</w:t>
            </w:r>
          </w:p>
        </w:tc>
        <w:tc>
          <w:tcPr>
            <w:tcW w:w="2410" w:type="dxa"/>
            <w:hideMark/>
          </w:tcPr>
          <w:p w14:paraId="228CBF26" w14:textId="77777777" w:rsidR="003023AC" w:rsidRPr="003023AC" w:rsidRDefault="003023AC" w:rsidP="003023AC">
            <w:pPr>
              <w:ind w:firstLine="0"/>
              <w:rPr>
                <w:szCs w:val="24"/>
              </w:rPr>
            </w:pPr>
            <w:r w:rsidRPr="003023AC">
              <w:rPr>
                <w:szCs w:val="24"/>
              </w:rPr>
              <w:t>+34.07</w:t>
            </w:r>
          </w:p>
        </w:tc>
      </w:tr>
      <w:tr w:rsidR="003023AC" w:rsidRPr="003023AC" w14:paraId="0FC7798F" w14:textId="77777777" w:rsidTr="003023AC">
        <w:trPr>
          <w:trHeight w:val="63"/>
        </w:trPr>
        <w:tc>
          <w:tcPr>
            <w:tcW w:w="2029" w:type="dxa"/>
            <w:vMerge/>
            <w:hideMark/>
          </w:tcPr>
          <w:p w14:paraId="377FB5DD" w14:textId="77777777" w:rsidR="003023AC" w:rsidRPr="003023AC" w:rsidRDefault="003023AC" w:rsidP="003023AC">
            <w:pPr>
              <w:rPr>
                <w:szCs w:val="24"/>
              </w:rPr>
            </w:pPr>
          </w:p>
        </w:tc>
        <w:tc>
          <w:tcPr>
            <w:tcW w:w="2783" w:type="dxa"/>
            <w:hideMark/>
          </w:tcPr>
          <w:p w14:paraId="3970A199" w14:textId="77777777" w:rsidR="003023AC" w:rsidRPr="003023AC" w:rsidRDefault="003023AC" w:rsidP="003023AC">
            <w:pPr>
              <w:ind w:firstLine="0"/>
              <w:rPr>
                <w:szCs w:val="24"/>
              </w:rPr>
            </w:pPr>
            <w:r w:rsidRPr="003023AC">
              <w:rPr>
                <w:szCs w:val="24"/>
              </w:rPr>
              <w:t>BertzCT</w:t>
            </w:r>
          </w:p>
        </w:tc>
        <w:tc>
          <w:tcPr>
            <w:tcW w:w="2417" w:type="dxa"/>
            <w:hideMark/>
          </w:tcPr>
          <w:p w14:paraId="30F43AE8" w14:textId="77777777" w:rsidR="003023AC" w:rsidRPr="003023AC" w:rsidRDefault="003023AC" w:rsidP="003023AC">
            <w:pPr>
              <w:ind w:firstLine="0"/>
              <w:rPr>
                <w:szCs w:val="24"/>
              </w:rPr>
            </w:pPr>
            <w:r w:rsidRPr="003023AC">
              <w:rPr>
                <w:szCs w:val="24"/>
              </w:rPr>
              <w:t>0.517</w:t>
            </w:r>
          </w:p>
        </w:tc>
        <w:tc>
          <w:tcPr>
            <w:tcW w:w="2410" w:type="dxa"/>
            <w:hideMark/>
          </w:tcPr>
          <w:p w14:paraId="2484A555" w14:textId="77777777" w:rsidR="003023AC" w:rsidRPr="003023AC" w:rsidRDefault="003023AC" w:rsidP="003023AC">
            <w:pPr>
              <w:ind w:firstLine="0"/>
              <w:rPr>
                <w:szCs w:val="24"/>
              </w:rPr>
            </w:pPr>
            <w:r w:rsidRPr="003023AC">
              <w:rPr>
                <w:szCs w:val="24"/>
              </w:rPr>
              <w:t>−24.33</w:t>
            </w:r>
          </w:p>
        </w:tc>
      </w:tr>
      <w:tr w:rsidR="003023AC" w:rsidRPr="003023AC" w14:paraId="045334E8" w14:textId="77777777" w:rsidTr="003023AC">
        <w:trPr>
          <w:trHeight w:val="41"/>
        </w:trPr>
        <w:tc>
          <w:tcPr>
            <w:tcW w:w="2029" w:type="dxa"/>
            <w:vMerge/>
            <w:hideMark/>
          </w:tcPr>
          <w:p w14:paraId="728F27F5" w14:textId="77777777" w:rsidR="003023AC" w:rsidRPr="003023AC" w:rsidRDefault="003023AC" w:rsidP="003023AC">
            <w:pPr>
              <w:rPr>
                <w:szCs w:val="24"/>
              </w:rPr>
            </w:pPr>
          </w:p>
        </w:tc>
        <w:tc>
          <w:tcPr>
            <w:tcW w:w="2783" w:type="dxa"/>
            <w:hideMark/>
          </w:tcPr>
          <w:p w14:paraId="78FCC701" w14:textId="77777777" w:rsidR="003023AC" w:rsidRPr="003023AC" w:rsidRDefault="003023AC" w:rsidP="003023AC">
            <w:pPr>
              <w:ind w:firstLine="0"/>
              <w:rPr>
                <w:szCs w:val="24"/>
              </w:rPr>
            </w:pPr>
            <w:r w:rsidRPr="003023AC">
              <w:rPr>
                <w:szCs w:val="24"/>
              </w:rPr>
              <w:t>RingCount</w:t>
            </w:r>
          </w:p>
        </w:tc>
        <w:tc>
          <w:tcPr>
            <w:tcW w:w="2417" w:type="dxa"/>
            <w:hideMark/>
          </w:tcPr>
          <w:p w14:paraId="146B6BE0" w14:textId="77777777" w:rsidR="003023AC" w:rsidRPr="003023AC" w:rsidRDefault="003023AC" w:rsidP="003023AC">
            <w:pPr>
              <w:ind w:firstLine="0"/>
              <w:rPr>
                <w:szCs w:val="24"/>
              </w:rPr>
            </w:pPr>
            <w:r w:rsidRPr="003023AC">
              <w:rPr>
                <w:szCs w:val="24"/>
              </w:rPr>
              <w:t>0.425</w:t>
            </w:r>
          </w:p>
        </w:tc>
        <w:tc>
          <w:tcPr>
            <w:tcW w:w="2410" w:type="dxa"/>
            <w:hideMark/>
          </w:tcPr>
          <w:p w14:paraId="78162340" w14:textId="77777777" w:rsidR="003023AC" w:rsidRPr="003023AC" w:rsidRDefault="003023AC" w:rsidP="003023AC">
            <w:pPr>
              <w:ind w:firstLine="0"/>
              <w:rPr>
                <w:szCs w:val="24"/>
              </w:rPr>
            </w:pPr>
            <w:r w:rsidRPr="003023AC">
              <w:rPr>
                <w:szCs w:val="24"/>
              </w:rPr>
              <w:t>+10.19</w:t>
            </w:r>
          </w:p>
        </w:tc>
      </w:tr>
      <w:tr w:rsidR="003023AC" w:rsidRPr="003023AC" w14:paraId="6FFB5609" w14:textId="77777777" w:rsidTr="003023AC">
        <w:trPr>
          <w:trHeight w:val="63"/>
        </w:trPr>
        <w:tc>
          <w:tcPr>
            <w:tcW w:w="2029" w:type="dxa"/>
            <w:vMerge/>
            <w:hideMark/>
          </w:tcPr>
          <w:p w14:paraId="07215611" w14:textId="77777777" w:rsidR="003023AC" w:rsidRPr="003023AC" w:rsidRDefault="003023AC" w:rsidP="003023AC">
            <w:pPr>
              <w:rPr>
                <w:szCs w:val="24"/>
              </w:rPr>
            </w:pPr>
          </w:p>
        </w:tc>
        <w:tc>
          <w:tcPr>
            <w:tcW w:w="2783" w:type="dxa"/>
            <w:hideMark/>
          </w:tcPr>
          <w:p w14:paraId="24EF7CFB" w14:textId="77777777" w:rsidR="003023AC" w:rsidRPr="003023AC" w:rsidRDefault="003023AC" w:rsidP="003023AC">
            <w:pPr>
              <w:ind w:firstLine="0"/>
              <w:rPr>
                <w:szCs w:val="24"/>
              </w:rPr>
            </w:pPr>
            <w:r w:rsidRPr="003023AC">
              <w:rPr>
                <w:szCs w:val="24"/>
              </w:rPr>
              <w:t>FpDensityMorgan1</w:t>
            </w:r>
          </w:p>
        </w:tc>
        <w:tc>
          <w:tcPr>
            <w:tcW w:w="2417" w:type="dxa"/>
            <w:hideMark/>
          </w:tcPr>
          <w:p w14:paraId="129A6282" w14:textId="77777777" w:rsidR="003023AC" w:rsidRPr="003023AC" w:rsidRDefault="003023AC" w:rsidP="003023AC">
            <w:pPr>
              <w:ind w:firstLine="0"/>
              <w:rPr>
                <w:szCs w:val="24"/>
              </w:rPr>
            </w:pPr>
            <w:r w:rsidRPr="003023AC">
              <w:rPr>
                <w:szCs w:val="24"/>
              </w:rPr>
              <w:t>0.415</w:t>
            </w:r>
          </w:p>
        </w:tc>
        <w:tc>
          <w:tcPr>
            <w:tcW w:w="2410" w:type="dxa"/>
            <w:hideMark/>
          </w:tcPr>
          <w:p w14:paraId="47C1C6FB" w14:textId="77777777" w:rsidR="003023AC" w:rsidRPr="003023AC" w:rsidRDefault="003023AC" w:rsidP="003023AC">
            <w:pPr>
              <w:ind w:firstLine="0"/>
              <w:rPr>
                <w:szCs w:val="24"/>
              </w:rPr>
            </w:pPr>
            <w:r w:rsidRPr="003023AC">
              <w:rPr>
                <w:szCs w:val="24"/>
              </w:rPr>
              <w:t>−14.85</w:t>
            </w:r>
          </w:p>
        </w:tc>
      </w:tr>
      <w:tr w:rsidR="003023AC" w:rsidRPr="003023AC" w14:paraId="4E113EAD" w14:textId="77777777" w:rsidTr="003023AC">
        <w:trPr>
          <w:trHeight w:val="41"/>
        </w:trPr>
        <w:tc>
          <w:tcPr>
            <w:tcW w:w="2029" w:type="dxa"/>
            <w:vMerge/>
            <w:hideMark/>
          </w:tcPr>
          <w:p w14:paraId="182082B8" w14:textId="77777777" w:rsidR="003023AC" w:rsidRPr="003023AC" w:rsidRDefault="003023AC" w:rsidP="003023AC">
            <w:pPr>
              <w:rPr>
                <w:szCs w:val="24"/>
              </w:rPr>
            </w:pPr>
          </w:p>
        </w:tc>
        <w:tc>
          <w:tcPr>
            <w:tcW w:w="2783" w:type="dxa"/>
            <w:hideMark/>
          </w:tcPr>
          <w:p w14:paraId="3243929A" w14:textId="77777777" w:rsidR="003023AC" w:rsidRPr="003023AC" w:rsidRDefault="003023AC" w:rsidP="003023AC">
            <w:pPr>
              <w:ind w:firstLine="0"/>
              <w:rPr>
                <w:szCs w:val="24"/>
              </w:rPr>
            </w:pPr>
            <w:r w:rsidRPr="003023AC">
              <w:rPr>
                <w:szCs w:val="24"/>
              </w:rPr>
              <w:t>FpDensityMorgan3</w:t>
            </w:r>
          </w:p>
        </w:tc>
        <w:tc>
          <w:tcPr>
            <w:tcW w:w="2417" w:type="dxa"/>
            <w:hideMark/>
          </w:tcPr>
          <w:p w14:paraId="655BFBE7" w14:textId="77777777" w:rsidR="003023AC" w:rsidRPr="003023AC" w:rsidRDefault="003023AC" w:rsidP="003023AC">
            <w:pPr>
              <w:ind w:firstLine="0"/>
              <w:rPr>
                <w:szCs w:val="24"/>
              </w:rPr>
            </w:pPr>
            <w:r w:rsidRPr="003023AC">
              <w:rPr>
                <w:szCs w:val="24"/>
              </w:rPr>
              <w:t>0.025</w:t>
            </w:r>
          </w:p>
        </w:tc>
        <w:tc>
          <w:tcPr>
            <w:tcW w:w="2410" w:type="dxa"/>
            <w:hideMark/>
          </w:tcPr>
          <w:p w14:paraId="14DBC495" w14:textId="77777777" w:rsidR="003023AC" w:rsidRPr="003023AC" w:rsidRDefault="003023AC" w:rsidP="003023AC">
            <w:pPr>
              <w:ind w:firstLine="0"/>
              <w:rPr>
                <w:szCs w:val="24"/>
              </w:rPr>
            </w:pPr>
            <w:r w:rsidRPr="003023AC">
              <w:rPr>
                <w:szCs w:val="24"/>
              </w:rPr>
              <w:t>+5.48</w:t>
            </w:r>
          </w:p>
        </w:tc>
      </w:tr>
      <w:tr w:rsidR="003023AC" w:rsidRPr="003023AC" w14:paraId="41D0C5AB" w14:textId="77777777" w:rsidTr="003023AC">
        <w:trPr>
          <w:trHeight w:val="63"/>
        </w:trPr>
        <w:tc>
          <w:tcPr>
            <w:tcW w:w="2029" w:type="dxa"/>
            <w:vMerge w:val="restart"/>
            <w:hideMark/>
          </w:tcPr>
          <w:p w14:paraId="069E55AF" w14:textId="60E2CE7C" w:rsidR="003023AC" w:rsidRPr="003023AC" w:rsidRDefault="003023AC" w:rsidP="003023AC">
            <w:pPr>
              <w:ind w:firstLine="0"/>
              <w:rPr>
                <w:szCs w:val="24"/>
              </w:rPr>
            </w:pPr>
            <w:r w:rsidRPr="003023AC">
              <w:rPr>
                <w:rStyle w:val="af3"/>
                <w:b w:val="0"/>
                <w:bCs w:val="0"/>
                <w:szCs w:val="24"/>
              </w:rPr>
              <w:t>Ароматичность / π</w:t>
            </w:r>
            <w:r w:rsidR="000C4709">
              <w:rPr>
                <w:rStyle w:val="af3"/>
                <w:b w:val="0"/>
                <w:bCs w:val="0"/>
                <w:szCs w:val="24"/>
              </w:rPr>
              <w:t>-</w:t>
            </w:r>
            <w:r w:rsidRPr="003023AC">
              <w:rPr>
                <w:rStyle w:val="af3"/>
                <w:b w:val="0"/>
                <w:bCs w:val="0"/>
                <w:szCs w:val="24"/>
              </w:rPr>
              <w:t>π-стекинг</w:t>
            </w:r>
          </w:p>
        </w:tc>
        <w:tc>
          <w:tcPr>
            <w:tcW w:w="2783" w:type="dxa"/>
            <w:hideMark/>
          </w:tcPr>
          <w:p w14:paraId="0349BE18" w14:textId="77777777" w:rsidR="003023AC" w:rsidRPr="003023AC" w:rsidRDefault="003023AC" w:rsidP="003023AC">
            <w:pPr>
              <w:ind w:firstLine="0"/>
              <w:rPr>
                <w:szCs w:val="24"/>
              </w:rPr>
            </w:pPr>
            <w:r w:rsidRPr="003023AC">
              <w:rPr>
                <w:szCs w:val="24"/>
              </w:rPr>
              <w:t>fr_benzene</w:t>
            </w:r>
          </w:p>
        </w:tc>
        <w:tc>
          <w:tcPr>
            <w:tcW w:w="2417" w:type="dxa"/>
            <w:hideMark/>
          </w:tcPr>
          <w:p w14:paraId="3F0E55F1" w14:textId="77777777" w:rsidR="003023AC" w:rsidRPr="003023AC" w:rsidRDefault="003023AC" w:rsidP="003023AC">
            <w:pPr>
              <w:ind w:firstLine="0"/>
              <w:rPr>
                <w:szCs w:val="24"/>
              </w:rPr>
            </w:pPr>
            <w:r w:rsidRPr="003023AC">
              <w:rPr>
                <w:szCs w:val="24"/>
              </w:rPr>
              <w:t>0.501</w:t>
            </w:r>
          </w:p>
        </w:tc>
        <w:tc>
          <w:tcPr>
            <w:tcW w:w="2410" w:type="dxa"/>
            <w:hideMark/>
          </w:tcPr>
          <w:p w14:paraId="2403D360" w14:textId="77777777" w:rsidR="003023AC" w:rsidRPr="003023AC" w:rsidRDefault="003023AC" w:rsidP="003023AC">
            <w:pPr>
              <w:ind w:firstLine="0"/>
              <w:rPr>
                <w:szCs w:val="24"/>
              </w:rPr>
            </w:pPr>
            <w:r w:rsidRPr="003023AC">
              <w:rPr>
                <w:szCs w:val="24"/>
              </w:rPr>
              <w:t>+30.61</w:t>
            </w:r>
          </w:p>
        </w:tc>
      </w:tr>
      <w:tr w:rsidR="003023AC" w:rsidRPr="003023AC" w14:paraId="09E9E7E6" w14:textId="77777777" w:rsidTr="003023AC">
        <w:trPr>
          <w:trHeight w:val="41"/>
        </w:trPr>
        <w:tc>
          <w:tcPr>
            <w:tcW w:w="2029" w:type="dxa"/>
            <w:vMerge/>
            <w:hideMark/>
          </w:tcPr>
          <w:p w14:paraId="013C0904" w14:textId="77777777" w:rsidR="003023AC" w:rsidRPr="003023AC" w:rsidRDefault="003023AC" w:rsidP="003023AC">
            <w:pPr>
              <w:rPr>
                <w:szCs w:val="24"/>
              </w:rPr>
            </w:pPr>
          </w:p>
        </w:tc>
        <w:tc>
          <w:tcPr>
            <w:tcW w:w="2783" w:type="dxa"/>
            <w:hideMark/>
          </w:tcPr>
          <w:p w14:paraId="77329466" w14:textId="77777777" w:rsidR="003023AC" w:rsidRPr="003023AC" w:rsidRDefault="003023AC" w:rsidP="003023AC">
            <w:pPr>
              <w:ind w:firstLine="0"/>
              <w:rPr>
                <w:szCs w:val="24"/>
              </w:rPr>
            </w:pPr>
            <w:r w:rsidRPr="003023AC">
              <w:rPr>
                <w:szCs w:val="24"/>
              </w:rPr>
              <w:t>fr_aryl_methyl</w:t>
            </w:r>
          </w:p>
        </w:tc>
        <w:tc>
          <w:tcPr>
            <w:tcW w:w="2417" w:type="dxa"/>
            <w:hideMark/>
          </w:tcPr>
          <w:p w14:paraId="6A7404DD" w14:textId="77777777" w:rsidR="003023AC" w:rsidRPr="003023AC" w:rsidRDefault="003023AC" w:rsidP="003023AC">
            <w:pPr>
              <w:ind w:firstLine="0"/>
              <w:rPr>
                <w:szCs w:val="24"/>
              </w:rPr>
            </w:pPr>
            <w:r w:rsidRPr="003023AC">
              <w:rPr>
                <w:szCs w:val="24"/>
              </w:rPr>
              <w:t>0.157</w:t>
            </w:r>
          </w:p>
        </w:tc>
        <w:tc>
          <w:tcPr>
            <w:tcW w:w="2410" w:type="dxa"/>
            <w:hideMark/>
          </w:tcPr>
          <w:p w14:paraId="7FEB88BE" w14:textId="77777777" w:rsidR="003023AC" w:rsidRPr="003023AC" w:rsidRDefault="003023AC" w:rsidP="003023AC">
            <w:pPr>
              <w:ind w:firstLine="0"/>
              <w:rPr>
                <w:szCs w:val="24"/>
              </w:rPr>
            </w:pPr>
            <w:r w:rsidRPr="003023AC">
              <w:rPr>
                <w:szCs w:val="24"/>
              </w:rPr>
              <w:t>+4.71</w:t>
            </w:r>
          </w:p>
        </w:tc>
      </w:tr>
      <w:tr w:rsidR="003023AC" w:rsidRPr="003023AC" w14:paraId="23CE2628" w14:textId="77777777" w:rsidTr="003023AC">
        <w:trPr>
          <w:trHeight w:val="63"/>
        </w:trPr>
        <w:tc>
          <w:tcPr>
            <w:tcW w:w="2029" w:type="dxa"/>
            <w:vMerge/>
            <w:hideMark/>
          </w:tcPr>
          <w:p w14:paraId="6D72143B" w14:textId="77777777" w:rsidR="003023AC" w:rsidRPr="003023AC" w:rsidRDefault="003023AC" w:rsidP="003023AC">
            <w:pPr>
              <w:rPr>
                <w:szCs w:val="24"/>
              </w:rPr>
            </w:pPr>
          </w:p>
        </w:tc>
        <w:tc>
          <w:tcPr>
            <w:tcW w:w="2783" w:type="dxa"/>
            <w:hideMark/>
          </w:tcPr>
          <w:p w14:paraId="4C7F05AE" w14:textId="77777777" w:rsidR="003023AC" w:rsidRPr="003023AC" w:rsidRDefault="003023AC" w:rsidP="003023AC">
            <w:pPr>
              <w:ind w:firstLine="0"/>
              <w:rPr>
                <w:szCs w:val="24"/>
              </w:rPr>
            </w:pPr>
            <w:r w:rsidRPr="003023AC">
              <w:rPr>
                <w:szCs w:val="24"/>
              </w:rPr>
              <w:t>fr_ArN</w:t>
            </w:r>
          </w:p>
        </w:tc>
        <w:tc>
          <w:tcPr>
            <w:tcW w:w="2417" w:type="dxa"/>
            <w:hideMark/>
          </w:tcPr>
          <w:p w14:paraId="4009D3EE" w14:textId="77777777" w:rsidR="003023AC" w:rsidRPr="003023AC" w:rsidRDefault="003023AC" w:rsidP="003023AC">
            <w:pPr>
              <w:ind w:firstLine="0"/>
              <w:rPr>
                <w:szCs w:val="24"/>
              </w:rPr>
            </w:pPr>
            <w:r w:rsidRPr="003023AC">
              <w:rPr>
                <w:szCs w:val="24"/>
              </w:rPr>
              <w:t>0.112</w:t>
            </w:r>
          </w:p>
        </w:tc>
        <w:tc>
          <w:tcPr>
            <w:tcW w:w="2410" w:type="dxa"/>
            <w:hideMark/>
          </w:tcPr>
          <w:p w14:paraId="541424A1" w14:textId="77777777" w:rsidR="003023AC" w:rsidRPr="003023AC" w:rsidRDefault="003023AC" w:rsidP="003023AC">
            <w:pPr>
              <w:ind w:firstLine="0"/>
              <w:rPr>
                <w:szCs w:val="24"/>
              </w:rPr>
            </w:pPr>
            <w:r w:rsidRPr="003023AC">
              <w:rPr>
                <w:szCs w:val="24"/>
              </w:rPr>
              <w:t>+3.52</w:t>
            </w:r>
          </w:p>
        </w:tc>
      </w:tr>
      <w:tr w:rsidR="003023AC" w:rsidRPr="003023AC" w14:paraId="55C40504" w14:textId="77777777" w:rsidTr="003023AC">
        <w:trPr>
          <w:trHeight w:val="63"/>
        </w:trPr>
        <w:tc>
          <w:tcPr>
            <w:tcW w:w="2029" w:type="dxa"/>
            <w:vMerge/>
            <w:hideMark/>
          </w:tcPr>
          <w:p w14:paraId="369A9510" w14:textId="77777777" w:rsidR="003023AC" w:rsidRPr="003023AC" w:rsidRDefault="003023AC" w:rsidP="003023AC">
            <w:pPr>
              <w:rPr>
                <w:szCs w:val="24"/>
              </w:rPr>
            </w:pPr>
          </w:p>
        </w:tc>
        <w:tc>
          <w:tcPr>
            <w:tcW w:w="2783" w:type="dxa"/>
            <w:hideMark/>
          </w:tcPr>
          <w:p w14:paraId="63555A0E" w14:textId="77777777" w:rsidR="003023AC" w:rsidRPr="003023AC" w:rsidRDefault="003023AC" w:rsidP="003023AC">
            <w:pPr>
              <w:ind w:firstLine="0"/>
              <w:rPr>
                <w:szCs w:val="24"/>
              </w:rPr>
            </w:pPr>
            <w:r w:rsidRPr="003023AC">
              <w:rPr>
                <w:szCs w:val="24"/>
              </w:rPr>
              <w:t>fr_pyridine</w:t>
            </w:r>
          </w:p>
        </w:tc>
        <w:tc>
          <w:tcPr>
            <w:tcW w:w="2417" w:type="dxa"/>
            <w:hideMark/>
          </w:tcPr>
          <w:p w14:paraId="5C6CC3B8" w14:textId="77777777" w:rsidR="003023AC" w:rsidRPr="003023AC" w:rsidRDefault="003023AC" w:rsidP="003023AC">
            <w:pPr>
              <w:ind w:firstLine="0"/>
              <w:rPr>
                <w:szCs w:val="24"/>
              </w:rPr>
            </w:pPr>
            <w:r w:rsidRPr="003023AC">
              <w:rPr>
                <w:szCs w:val="24"/>
              </w:rPr>
              <w:t>0.071</w:t>
            </w:r>
          </w:p>
        </w:tc>
        <w:tc>
          <w:tcPr>
            <w:tcW w:w="2410" w:type="dxa"/>
            <w:hideMark/>
          </w:tcPr>
          <w:p w14:paraId="539D549E" w14:textId="77777777" w:rsidR="003023AC" w:rsidRPr="003023AC" w:rsidRDefault="003023AC" w:rsidP="003023AC">
            <w:pPr>
              <w:ind w:firstLine="0"/>
              <w:rPr>
                <w:szCs w:val="24"/>
              </w:rPr>
            </w:pPr>
            <w:r w:rsidRPr="003023AC">
              <w:rPr>
                <w:szCs w:val="24"/>
              </w:rPr>
              <w:t>+5.86</w:t>
            </w:r>
          </w:p>
        </w:tc>
      </w:tr>
      <w:tr w:rsidR="003023AC" w:rsidRPr="003023AC" w14:paraId="6369773E" w14:textId="77777777" w:rsidTr="003023AC">
        <w:trPr>
          <w:trHeight w:val="41"/>
        </w:trPr>
        <w:tc>
          <w:tcPr>
            <w:tcW w:w="2029" w:type="dxa"/>
            <w:vMerge w:val="restart"/>
            <w:hideMark/>
          </w:tcPr>
          <w:p w14:paraId="5C015F91" w14:textId="77777777" w:rsidR="003023AC" w:rsidRPr="003023AC" w:rsidRDefault="003023AC" w:rsidP="003023AC">
            <w:pPr>
              <w:ind w:firstLine="0"/>
              <w:rPr>
                <w:szCs w:val="24"/>
              </w:rPr>
            </w:pPr>
            <w:r w:rsidRPr="003023AC">
              <w:rPr>
                <w:rStyle w:val="af3"/>
                <w:b w:val="0"/>
                <w:bCs w:val="0"/>
                <w:szCs w:val="24"/>
              </w:rPr>
              <w:lastRenderedPageBreak/>
              <w:t>Полярность</w:t>
            </w:r>
            <w:r>
              <w:rPr>
                <w:rStyle w:val="af3"/>
                <w:b w:val="0"/>
                <w:bCs w:val="0"/>
                <w:szCs w:val="24"/>
              </w:rPr>
              <w:t xml:space="preserve"> </w:t>
            </w:r>
            <w:r w:rsidRPr="003023AC">
              <w:rPr>
                <w:rStyle w:val="af3"/>
                <w:b w:val="0"/>
                <w:bCs w:val="0"/>
                <w:szCs w:val="24"/>
              </w:rPr>
              <w:t>/ водородные связи</w:t>
            </w:r>
          </w:p>
        </w:tc>
        <w:tc>
          <w:tcPr>
            <w:tcW w:w="2783" w:type="dxa"/>
            <w:hideMark/>
          </w:tcPr>
          <w:p w14:paraId="3BBC13D8" w14:textId="77777777" w:rsidR="003023AC" w:rsidRPr="003023AC" w:rsidRDefault="003023AC" w:rsidP="003023AC">
            <w:pPr>
              <w:ind w:firstLine="0"/>
              <w:rPr>
                <w:szCs w:val="24"/>
              </w:rPr>
            </w:pPr>
            <w:r w:rsidRPr="003023AC">
              <w:rPr>
                <w:szCs w:val="24"/>
              </w:rPr>
              <w:t>TPSA</w:t>
            </w:r>
          </w:p>
        </w:tc>
        <w:tc>
          <w:tcPr>
            <w:tcW w:w="2417" w:type="dxa"/>
            <w:hideMark/>
          </w:tcPr>
          <w:p w14:paraId="39521AF6" w14:textId="77777777" w:rsidR="003023AC" w:rsidRPr="003023AC" w:rsidRDefault="003023AC" w:rsidP="003023AC">
            <w:pPr>
              <w:ind w:firstLine="0"/>
              <w:rPr>
                <w:szCs w:val="24"/>
              </w:rPr>
            </w:pPr>
            <w:r w:rsidRPr="003023AC">
              <w:rPr>
                <w:szCs w:val="24"/>
              </w:rPr>
              <w:t>0.213</w:t>
            </w:r>
          </w:p>
        </w:tc>
        <w:tc>
          <w:tcPr>
            <w:tcW w:w="2410" w:type="dxa"/>
            <w:hideMark/>
          </w:tcPr>
          <w:p w14:paraId="1DE132E0" w14:textId="77777777" w:rsidR="003023AC" w:rsidRPr="003023AC" w:rsidRDefault="003023AC" w:rsidP="003023AC">
            <w:pPr>
              <w:ind w:firstLine="0"/>
              <w:rPr>
                <w:szCs w:val="24"/>
              </w:rPr>
            </w:pPr>
            <w:r w:rsidRPr="003023AC">
              <w:rPr>
                <w:szCs w:val="24"/>
              </w:rPr>
              <w:t>+51.56</w:t>
            </w:r>
          </w:p>
        </w:tc>
      </w:tr>
      <w:tr w:rsidR="003023AC" w:rsidRPr="003023AC" w14:paraId="3248F259" w14:textId="77777777" w:rsidTr="003023AC">
        <w:trPr>
          <w:trHeight w:val="63"/>
        </w:trPr>
        <w:tc>
          <w:tcPr>
            <w:tcW w:w="2029" w:type="dxa"/>
            <w:vMerge/>
            <w:hideMark/>
          </w:tcPr>
          <w:p w14:paraId="60106462" w14:textId="77777777" w:rsidR="003023AC" w:rsidRPr="003023AC" w:rsidRDefault="003023AC" w:rsidP="003023AC">
            <w:pPr>
              <w:rPr>
                <w:szCs w:val="24"/>
              </w:rPr>
            </w:pPr>
          </w:p>
        </w:tc>
        <w:tc>
          <w:tcPr>
            <w:tcW w:w="2783" w:type="dxa"/>
            <w:hideMark/>
          </w:tcPr>
          <w:p w14:paraId="6FE7DBCA" w14:textId="77777777" w:rsidR="003023AC" w:rsidRPr="003023AC" w:rsidRDefault="003023AC" w:rsidP="003023AC">
            <w:pPr>
              <w:ind w:firstLine="0"/>
              <w:rPr>
                <w:szCs w:val="24"/>
              </w:rPr>
            </w:pPr>
            <w:r w:rsidRPr="003023AC">
              <w:rPr>
                <w:szCs w:val="24"/>
              </w:rPr>
              <w:t>NumHAcceptors</w:t>
            </w:r>
          </w:p>
        </w:tc>
        <w:tc>
          <w:tcPr>
            <w:tcW w:w="2417" w:type="dxa"/>
            <w:hideMark/>
          </w:tcPr>
          <w:p w14:paraId="2CE7CC92" w14:textId="77777777" w:rsidR="003023AC" w:rsidRPr="003023AC" w:rsidRDefault="003023AC" w:rsidP="003023AC">
            <w:pPr>
              <w:ind w:firstLine="0"/>
              <w:rPr>
                <w:szCs w:val="24"/>
              </w:rPr>
            </w:pPr>
            <w:r w:rsidRPr="003023AC">
              <w:rPr>
                <w:szCs w:val="24"/>
              </w:rPr>
              <w:t>0.140</w:t>
            </w:r>
          </w:p>
        </w:tc>
        <w:tc>
          <w:tcPr>
            <w:tcW w:w="2410" w:type="dxa"/>
            <w:hideMark/>
          </w:tcPr>
          <w:p w14:paraId="539FBE00" w14:textId="77777777" w:rsidR="003023AC" w:rsidRPr="003023AC" w:rsidRDefault="003023AC" w:rsidP="003023AC">
            <w:pPr>
              <w:ind w:firstLine="0"/>
              <w:rPr>
                <w:szCs w:val="24"/>
              </w:rPr>
            </w:pPr>
            <w:r w:rsidRPr="003023AC">
              <w:rPr>
                <w:szCs w:val="24"/>
              </w:rPr>
              <w:t>−25.76</w:t>
            </w:r>
          </w:p>
        </w:tc>
      </w:tr>
      <w:tr w:rsidR="003023AC" w:rsidRPr="003023AC" w14:paraId="0501A0F2" w14:textId="77777777" w:rsidTr="003023AC">
        <w:trPr>
          <w:trHeight w:val="41"/>
        </w:trPr>
        <w:tc>
          <w:tcPr>
            <w:tcW w:w="2029" w:type="dxa"/>
            <w:vMerge/>
            <w:hideMark/>
          </w:tcPr>
          <w:p w14:paraId="33860CD6" w14:textId="77777777" w:rsidR="003023AC" w:rsidRPr="003023AC" w:rsidRDefault="003023AC" w:rsidP="003023AC">
            <w:pPr>
              <w:rPr>
                <w:szCs w:val="24"/>
              </w:rPr>
            </w:pPr>
          </w:p>
        </w:tc>
        <w:tc>
          <w:tcPr>
            <w:tcW w:w="2783" w:type="dxa"/>
            <w:hideMark/>
          </w:tcPr>
          <w:p w14:paraId="38A732AD" w14:textId="77777777" w:rsidR="003023AC" w:rsidRPr="003023AC" w:rsidRDefault="003023AC" w:rsidP="003023AC">
            <w:pPr>
              <w:ind w:firstLine="0"/>
              <w:rPr>
                <w:szCs w:val="24"/>
              </w:rPr>
            </w:pPr>
            <w:r w:rsidRPr="003023AC">
              <w:rPr>
                <w:szCs w:val="24"/>
              </w:rPr>
              <w:t>fr_NH2</w:t>
            </w:r>
          </w:p>
        </w:tc>
        <w:tc>
          <w:tcPr>
            <w:tcW w:w="2417" w:type="dxa"/>
            <w:hideMark/>
          </w:tcPr>
          <w:p w14:paraId="014FF4E3" w14:textId="77777777" w:rsidR="003023AC" w:rsidRPr="003023AC" w:rsidRDefault="003023AC" w:rsidP="003023AC">
            <w:pPr>
              <w:ind w:firstLine="0"/>
              <w:rPr>
                <w:szCs w:val="24"/>
              </w:rPr>
            </w:pPr>
            <w:r w:rsidRPr="003023AC">
              <w:rPr>
                <w:szCs w:val="24"/>
              </w:rPr>
              <w:t>0.052</w:t>
            </w:r>
          </w:p>
        </w:tc>
        <w:tc>
          <w:tcPr>
            <w:tcW w:w="2410" w:type="dxa"/>
            <w:hideMark/>
          </w:tcPr>
          <w:p w14:paraId="73725A5D" w14:textId="77777777" w:rsidR="003023AC" w:rsidRPr="003023AC" w:rsidRDefault="003023AC" w:rsidP="003023AC">
            <w:pPr>
              <w:ind w:firstLine="0"/>
              <w:rPr>
                <w:szCs w:val="24"/>
              </w:rPr>
            </w:pPr>
            <w:r w:rsidRPr="003023AC">
              <w:rPr>
                <w:szCs w:val="24"/>
              </w:rPr>
              <w:t>−10.60</w:t>
            </w:r>
          </w:p>
        </w:tc>
      </w:tr>
      <w:tr w:rsidR="003023AC" w:rsidRPr="003023AC" w14:paraId="179575BC" w14:textId="77777777" w:rsidTr="003023AC">
        <w:trPr>
          <w:trHeight w:val="63"/>
        </w:trPr>
        <w:tc>
          <w:tcPr>
            <w:tcW w:w="2029" w:type="dxa"/>
            <w:vMerge/>
            <w:hideMark/>
          </w:tcPr>
          <w:p w14:paraId="2A880602" w14:textId="77777777" w:rsidR="003023AC" w:rsidRPr="003023AC" w:rsidRDefault="003023AC" w:rsidP="003023AC">
            <w:pPr>
              <w:rPr>
                <w:szCs w:val="24"/>
              </w:rPr>
            </w:pPr>
          </w:p>
        </w:tc>
        <w:tc>
          <w:tcPr>
            <w:tcW w:w="2783" w:type="dxa"/>
            <w:hideMark/>
          </w:tcPr>
          <w:p w14:paraId="3F5B4701" w14:textId="77777777" w:rsidR="003023AC" w:rsidRPr="003023AC" w:rsidRDefault="003023AC" w:rsidP="003023AC">
            <w:pPr>
              <w:ind w:firstLine="0"/>
              <w:rPr>
                <w:szCs w:val="24"/>
              </w:rPr>
            </w:pPr>
            <w:r w:rsidRPr="003023AC">
              <w:rPr>
                <w:szCs w:val="24"/>
              </w:rPr>
              <w:t>fr_NH0</w:t>
            </w:r>
          </w:p>
        </w:tc>
        <w:tc>
          <w:tcPr>
            <w:tcW w:w="2417" w:type="dxa"/>
            <w:hideMark/>
          </w:tcPr>
          <w:p w14:paraId="2BBFC7C2" w14:textId="77777777" w:rsidR="003023AC" w:rsidRPr="003023AC" w:rsidRDefault="003023AC" w:rsidP="003023AC">
            <w:pPr>
              <w:ind w:firstLine="0"/>
              <w:rPr>
                <w:szCs w:val="24"/>
              </w:rPr>
            </w:pPr>
            <w:r w:rsidRPr="003023AC">
              <w:rPr>
                <w:szCs w:val="24"/>
              </w:rPr>
              <w:t>0.045</w:t>
            </w:r>
          </w:p>
        </w:tc>
        <w:tc>
          <w:tcPr>
            <w:tcW w:w="2410" w:type="dxa"/>
            <w:hideMark/>
          </w:tcPr>
          <w:p w14:paraId="775F2182" w14:textId="77777777" w:rsidR="003023AC" w:rsidRPr="003023AC" w:rsidRDefault="003023AC" w:rsidP="003023AC">
            <w:pPr>
              <w:ind w:firstLine="0"/>
              <w:rPr>
                <w:szCs w:val="24"/>
              </w:rPr>
            </w:pPr>
            <w:r w:rsidRPr="003023AC">
              <w:rPr>
                <w:szCs w:val="24"/>
              </w:rPr>
              <w:t>−4.80</w:t>
            </w:r>
          </w:p>
        </w:tc>
      </w:tr>
      <w:tr w:rsidR="003023AC" w:rsidRPr="003023AC" w14:paraId="1830A995" w14:textId="77777777" w:rsidTr="003023AC">
        <w:trPr>
          <w:trHeight w:val="41"/>
        </w:trPr>
        <w:tc>
          <w:tcPr>
            <w:tcW w:w="2029" w:type="dxa"/>
            <w:vMerge/>
            <w:hideMark/>
          </w:tcPr>
          <w:p w14:paraId="5BD26A5D" w14:textId="77777777" w:rsidR="003023AC" w:rsidRPr="003023AC" w:rsidRDefault="003023AC" w:rsidP="003023AC">
            <w:pPr>
              <w:rPr>
                <w:szCs w:val="24"/>
              </w:rPr>
            </w:pPr>
          </w:p>
        </w:tc>
        <w:tc>
          <w:tcPr>
            <w:tcW w:w="2783" w:type="dxa"/>
            <w:hideMark/>
          </w:tcPr>
          <w:p w14:paraId="32474D0D" w14:textId="77777777" w:rsidR="003023AC" w:rsidRPr="003023AC" w:rsidRDefault="003023AC" w:rsidP="003023AC">
            <w:pPr>
              <w:ind w:firstLine="0"/>
              <w:rPr>
                <w:szCs w:val="24"/>
              </w:rPr>
            </w:pPr>
            <w:r w:rsidRPr="003023AC">
              <w:rPr>
                <w:szCs w:val="24"/>
              </w:rPr>
              <w:t>fr_C_O</w:t>
            </w:r>
          </w:p>
        </w:tc>
        <w:tc>
          <w:tcPr>
            <w:tcW w:w="2417" w:type="dxa"/>
            <w:hideMark/>
          </w:tcPr>
          <w:p w14:paraId="7463A856" w14:textId="77777777" w:rsidR="003023AC" w:rsidRPr="003023AC" w:rsidRDefault="003023AC" w:rsidP="003023AC">
            <w:pPr>
              <w:ind w:firstLine="0"/>
              <w:rPr>
                <w:szCs w:val="24"/>
              </w:rPr>
            </w:pPr>
            <w:r w:rsidRPr="003023AC">
              <w:rPr>
                <w:szCs w:val="24"/>
              </w:rPr>
              <w:t>0.124</w:t>
            </w:r>
          </w:p>
        </w:tc>
        <w:tc>
          <w:tcPr>
            <w:tcW w:w="2410" w:type="dxa"/>
            <w:hideMark/>
          </w:tcPr>
          <w:p w14:paraId="2E3DE96C" w14:textId="77777777" w:rsidR="003023AC" w:rsidRPr="003023AC" w:rsidRDefault="003023AC" w:rsidP="003023AC">
            <w:pPr>
              <w:ind w:firstLine="0"/>
              <w:rPr>
                <w:szCs w:val="24"/>
              </w:rPr>
            </w:pPr>
            <w:r w:rsidRPr="003023AC">
              <w:rPr>
                <w:szCs w:val="24"/>
              </w:rPr>
              <w:t>+1.16</w:t>
            </w:r>
          </w:p>
        </w:tc>
      </w:tr>
      <w:tr w:rsidR="003023AC" w:rsidRPr="003023AC" w14:paraId="2E356249" w14:textId="77777777" w:rsidTr="003023AC">
        <w:trPr>
          <w:trHeight w:val="63"/>
        </w:trPr>
        <w:tc>
          <w:tcPr>
            <w:tcW w:w="2029" w:type="dxa"/>
            <w:vMerge/>
            <w:hideMark/>
          </w:tcPr>
          <w:p w14:paraId="1DE66856" w14:textId="77777777" w:rsidR="003023AC" w:rsidRPr="003023AC" w:rsidRDefault="003023AC" w:rsidP="003023AC">
            <w:pPr>
              <w:rPr>
                <w:szCs w:val="24"/>
              </w:rPr>
            </w:pPr>
          </w:p>
        </w:tc>
        <w:tc>
          <w:tcPr>
            <w:tcW w:w="2783" w:type="dxa"/>
            <w:hideMark/>
          </w:tcPr>
          <w:p w14:paraId="2B3D6F5B" w14:textId="77777777" w:rsidR="003023AC" w:rsidRPr="003023AC" w:rsidRDefault="003023AC" w:rsidP="003023AC">
            <w:pPr>
              <w:ind w:firstLine="0"/>
              <w:rPr>
                <w:szCs w:val="24"/>
              </w:rPr>
            </w:pPr>
            <w:r w:rsidRPr="003023AC">
              <w:rPr>
                <w:szCs w:val="24"/>
              </w:rPr>
              <w:t>fr_isocyan</w:t>
            </w:r>
          </w:p>
        </w:tc>
        <w:tc>
          <w:tcPr>
            <w:tcW w:w="2417" w:type="dxa"/>
            <w:hideMark/>
          </w:tcPr>
          <w:p w14:paraId="6EE5ADCD" w14:textId="77777777" w:rsidR="003023AC" w:rsidRPr="003023AC" w:rsidRDefault="003023AC" w:rsidP="003023AC">
            <w:pPr>
              <w:ind w:firstLine="0"/>
              <w:rPr>
                <w:szCs w:val="24"/>
              </w:rPr>
            </w:pPr>
            <w:r w:rsidRPr="003023AC">
              <w:rPr>
                <w:szCs w:val="24"/>
              </w:rPr>
              <w:t>0.038</w:t>
            </w:r>
          </w:p>
        </w:tc>
        <w:tc>
          <w:tcPr>
            <w:tcW w:w="2410" w:type="dxa"/>
            <w:hideMark/>
          </w:tcPr>
          <w:p w14:paraId="7C499711" w14:textId="77777777" w:rsidR="003023AC" w:rsidRPr="003023AC" w:rsidRDefault="003023AC" w:rsidP="003023AC">
            <w:pPr>
              <w:ind w:firstLine="0"/>
              <w:rPr>
                <w:szCs w:val="24"/>
              </w:rPr>
            </w:pPr>
            <w:r w:rsidRPr="003023AC">
              <w:rPr>
                <w:szCs w:val="24"/>
              </w:rPr>
              <w:t>−4.46</w:t>
            </w:r>
          </w:p>
        </w:tc>
      </w:tr>
      <w:tr w:rsidR="003023AC" w:rsidRPr="003023AC" w14:paraId="0D1CF78A" w14:textId="77777777" w:rsidTr="003023AC">
        <w:trPr>
          <w:trHeight w:val="41"/>
        </w:trPr>
        <w:tc>
          <w:tcPr>
            <w:tcW w:w="2029" w:type="dxa"/>
            <w:vMerge/>
            <w:hideMark/>
          </w:tcPr>
          <w:p w14:paraId="51084EC7" w14:textId="77777777" w:rsidR="003023AC" w:rsidRPr="003023AC" w:rsidRDefault="003023AC" w:rsidP="003023AC">
            <w:pPr>
              <w:rPr>
                <w:szCs w:val="24"/>
              </w:rPr>
            </w:pPr>
          </w:p>
        </w:tc>
        <w:tc>
          <w:tcPr>
            <w:tcW w:w="2783" w:type="dxa"/>
            <w:hideMark/>
          </w:tcPr>
          <w:p w14:paraId="46C31457" w14:textId="77777777" w:rsidR="003023AC" w:rsidRPr="003023AC" w:rsidRDefault="003023AC" w:rsidP="003023AC">
            <w:pPr>
              <w:ind w:firstLine="0"/>
              <w:rPr>
                <w:szCs w:val="24"/>
              </w:rPr>
            </w:pPr>
            <w:r w:rsidRPr="003023AC">
              <w:rPr>
                <w:szCs w:val="24"/>
              </w:rPr>
              <w:t>fr_lactone</w:t>
            </w:r>
          </w:p>
        </w:tc>
        <w:tc>
          <w:tcPr>
            <w:tcW w:w="2417" w:type="dxa"/>
            <w:hideMark/>
          </w:tcPr>
          <w:p w14:paraId="44F02499" w14:textId="77777777" w:rsidR="003023AC" w:rsidRPr="003023AC" w:rsidRDefault="003023AC" w:rsidP="003023AC">
            <w:pPr>
              <w:ind w:firstLine="0"/>
              <w:rPr>
                <w:szCs w:val="24"/>
              </w:rPr>
            </w:pPr>
            <w:r w:rsidRPr="003023AC">
              <w:rPr>
                <w:szCs w:val="24"/>
              </w:rPr>
              <w:t>0.028</w:t>
            </w:r>
          </w:p>
        </w:tc>
        <w:tc>
          <w:tcPr>
            <w:tcW w:w="2410" w:type="dxa"/>
            <w:hideMark/>
          </w:tcPr>
          <w:p w14:paraId="4BB8D700" w14:textId="77777777" w:rsidR="003023AC" w:rsidRPr="003023AC" w:rsidRDefault="003023AC" w:rsidP="003023AC">
            <w:pPr>
              <w:ind w:firstLine="0"/>
              <w:rPr>
                <w:szCs w:val="24"/>
              </w:rPr>
            </w:pPr>
            <w:r w:rsidRPr="003023AC">
              <w:rPr>
                <w:szCs w:val="24"/>
              </w:rPr>
              <w:t>+3.20</w:t>
            </w:r>
          </w:p>
        </w:tc>
      </w:tr>
      <w:tr w:rsidR="003023AC" w:rsidRPr="003023AC" w14:paraId="747BECAD" w14:textId="77777777" w:rsidTr="003023AC">
        <w:trPr>
          <w:trHeight w:val="63"/>
        </w:trPr>
        <w:tc>
          <w:tcPr>
            <w:tcW w:w="2029" w:type="dxa"/>
            <w:vMerge w:val="restart"/>
            <w:hideMark/>
          </w:tcPr>
          <w:p w14:paraId="2B512920" w14:textId="77777777" w:rsidR="003023AC" w:rsidRPr="003023AC" w:rsidRDefault="003023AC" w:rsidP="003023AC">
            <w:pPr>
              <w:ind w:firstLine="0"/>
              <w:rPr>
                <w:szCs w:val="24"/>
              </w:rPr>
            </w:pPr>
            <w:r w:rsidRPr="003023AC">
              <w:rPr>
                <w:rStyle w:val="af3"/>
                <w:b w:val="0"/>
                <w:bCs w:val="0"/>
                <w:szCs w:val="24"/>
              </w:rPr>
              <w:t>Электронные</w:t>
            </w:r>
          </w:p>
        </w:tc>
        <w:tc>
          <w:tcPr>
            <w:tcW w:w="2783" w:type="dxa"/>
            <w:hideMark/>
          </w:tcPr>
          <w:p w14:paraId="63A368BF" w14:textId="77777777" w:rsidR="003023AC" w:rsidRPr="003023AC" w:rsidRDefault="003023AC" w:rsidP="003023AC">
            <w:pPr>
              <w:ind w:firstLine="0"/>
              <w:rPr>
                <w:szCs w:val="24"/>
              </w:rPr>
            </w:pPr>
            <w:r w:rsidRPr="003023AC">
              <w:rPr>
                <w:szCs w:val="24"/>
              </w:rPr>
              <w:t>MinEStateIndex</w:t>
            </w:r>
          </w:p>
        </w:tc>
        <w:tc>
          <w:tcPr>
            <w:tcW w:w="2417" w:type="dxa"/>
            <w:hideMark/>
          </w:tcPr>
          <w:p w14:paraId="0EF6431A" w14:textId="77777777" w:rsidR="003023AC" w:rsidRPr="003023AC" w:rsidRDefault="003023AC" w:rsidP="003023AC">
            <w:pPr>
              <w:ind w:firstLine="0"/>
              <w:rPr>
                <w:szCs w:val="24"/>
              </w:rPr>
            </w:pPr>
            <w:r w:rsidRPr="003023AC">
              <w:rPr>
                <w:szCs w:val="24"/>
              </w:rPr>
              <w:t>0.163</w:t>
            </w:r>
          </w:p>
        </w:tc>
        <w:tc>
          <w:tcPr>
            <w:tcW w:w="2410" w:type="dxa"/>
            <w:hideMark/>
          </w:tcPr>
          <w:p w14:paraId="1878FC83" w14:textId="77777777" w:rsidR="003023AC" w:rsidRPr="003023AC" w:rsidRDefault="003023AC" w:rsidP="003023AC">
            <w:pPr>
              <w:ind w:firstLine="0"/>
              <w:rPr>
                <w:szCs w:val="24"/>
              </w:rPr>
            </w:pPr>
            <w:r w:rsidRPr="003023AC">
              <w:rPr>
                <w:szCs w:val="24"/>
              </w:rPr>
              <w:t>+30.21</w:t>
            </w:r>
          </w:p>
        </w:tc>
      </w:tr>
      <w:tr w:rsidR="003023AC" w:rsidRPr="003023AC" w14:paraId="5118A071" w14:textId="77777777" w:rsidTr="003023AC">
        <w:trPr>
          <w:trHeight w:val="63"/>
        </w:trPr>
        <w:tc>
          <w:tcPr>
            <w:tcW w:w="2029" w:type="dxa"/>
            <w:vMerge/>
            <w:hideMark/>
          </w:tcPr>
          <w:p w14:paraId="5133A6CD" w14:textId="77777777" w:rsidR="003023AC" w:rsidRPr="003023AC" w:rsidRDefault="003023AC" w:rsidP="003023AC">
            <w:pPr>
              <w:rPr>
                <w:szCs w:val="24"/>
              </w:rPr>
            </w:pPr>
          </w:p>
        </w:tc>
        <w:tc>
          <w:tcPr>
            <w:tcW w:w="2783" w:type="dxa"/>
            <w:hideMark/>
          </w:tcPr>
          <w:p w14:paraId="4592ED59" w14:textId="77777777" w:rsidR="003023AC" w:rsidRPr="003023AC" w:rsidRDefault="003023AC" w:rsidP="003023AC">
            <w:pPr>
              <w:ind w:firstLine="0"/>
              <w:rPr>
                <w:szCs w:val="24"/>
              </w:rPr>
            </w:pPr>
            <w:r w:rsidRPr="003023AC">
              <w:rPr>
                <w:szCs w:val="24"/>
              </w:rPr>
              <w:t>MinAbsEStateIndex</w:t>
            </w:r>
          </w:p>
        </w:tc>
        <w:tc>
          <w:tcPr>
            <w:tcW w:w="2417" w:type="dxa"/>
            <w:hideMark/>
          </w:tcPr>
          <w:p w14:paraId="30A8583C" w14:textId="77777777" w:rsidR="003023AC" w:rsidRPr="003023AC" w:rsidRDefault="003023AC" w:rsidP="003023AC">
            <w:pPr>
              <w:ind w:firstLine="0"/>
              <w:rPr>
                <w:szCs w:val="24"/>
              </w:rPr>
            </w:pPr>
            <w:r w:rsidRPr="003023AC">
              <w:rPr>
                <w:szCs w:val="24"/>
              </w:rPr>
              <w:t>0.109</w:t>
            </w:r>
          </w:p>
        </w:tc>
        <w:tc>
          <w:tcPr>
            <w:tcW w:w="2410" w:type="dxa"/>
            <w:hideMark/>
          </w:tcPr>
          <w:p w14:paraId="454DB4A9" w14:textId="77777777" w:rsidR="003023AC" w:rsidRPr="003023AC" w:rsidRDefault="003023AC" w:rsidP="003023AC">
            <w:pPr>
              <w:ind w:firstLine="0"/>
              <w:rPr>
                <w:szCs w:val="24"/>
              </w:rPr>
            </w:pPr>
            <w:r w:rsidRPr="003023AC">
              <w:rPr>
                <w:szCs w:val="24"/>
              </w:rPr>
              <w:t>−4.20</w:t>
            </w:r>
          </w:p>
        </w:tc>
      </w:tr>
      <w:tr w:rsidR="003023AC" w:rsidRPr="003023AC" w14:paraId="57A1878F" w14:textId="77777777" w:rsidTr="003023AC">
        <w:trPr>
          <w:trHeight w:val="41"/>
        </w:trPr>
        <w:tc>
          <w:tcPr>
            <w:tcW w:w="2029" w:type="dxa"/>
            <w:vMerge/>
            <w:hideMark/>
          </w:tcPr>
          <w:p w14:paraId="38D00237" w14:textId="77777777" w:rsidR="003023AC" w:rsidRPr="003023AC" w:rsidRDefault="003023AC" w:rsidP="003023AC">
            <w:pPr>
              <w:rPr>
                <w:szCs w:val="24"/>
              </w:rPr>
            </w:pPr>
          </w:p>
        </w:tc>
        <w:tc>
          <w:tcPr>
            <w:tcW w:w="2783" w:type="dxa"/>
            <w:hideMark/>
          </w:tcPr>
          <w:p w14:paraId="1EF1D8CA" w14:textId="77777777" w:rsidR="003023AC" w:rsidRPr="003023AC" w:rsidRDefault="003023AC" w:rsidP="003023AC">
            <w:pPr>
              <w:ind w:firstLine="0"/>
              <w:rPr>
                <w:szCs w:val="24"/>
              </w:rPr>
            </w:pPr>
            <w:r w:rsidRPr="003023AC">
              <w:rPr>
                <w:szCs w:val="24"/>
              </w:rPr>
              <w:t>MaxAbsEStateIndex</w:t>
            </w:r>
          </w:p>
        </w:tc>
        <w:tc>
          <w:tcPr>
            <w:tcW w:w="2417" w:type="dxa"/>
            <w:hideMark/>
          </w:tcPr>
          <w:p w14:paraId="3F168AEF" w14:textId="77777777" w:rsidR="003023AC" w:rsidRPr="003023AC" w:rsidRDefault="003023AC" w:rsidP="003023AC">
            <w:pPr>
              <w:ind w:firstLine="0"/>
              <w:rPr>
                <w:szCs w:val="24"/>
              </w:rPr>
            </w:pPr>
            <w:r w:rsidRPr="003023AC">
              <w:rPr>
                <w:szCs w:val="24"/>
              </w:rPr>
              <w:t>0.047</w:t>
            </w:r>
          </w:p>
        </w:tc>
        <w:tc>
          <w:tcPr>
            <w:tcW w:w="2410" w:type="dxa"/>
            <w:hideMark/>
          </w:tcPr>
          <w:p w14:paraId="5EDCCC96" w14:textId="77777777" w:rsidR="003023AC" w:rsidRPr="003023AC" w:rsidRDefault="003023AC" w:rsidP="003023AC">
            <w:pPr>
              <w:ind w:firstLine="0"/>
              <w:rPr>
                <w:szCs w:val="24"/>
              </w:rPr>
            </w:pPr>
            <w:r w:rsidRPr="003023AC">
              <w:rPr>
                <w:szCs w:val="24"/>
              </w:rPr>
              <w:t>+6.27</w:t>
            </w:r>
          </w:p>
        </w:tc>
      </w:tr>
      <w:tr w:rsidR="003023AC" w:rsidRPr="003023AC" w14:paraId="1530CE96" w14:textId="77777777" w:rsidTr="003023AC">
        <w:trPr>
          <w:trHeight w:val="63"/>
        </w:trPr>
        <w:tc>
          <w:tcPr>
            <w:tcW w:w="2029" w:type="dxa"/>
            <w:vMerge/>
            <w:hideMark/>
          </w:tcPr>
          <w:p w14:paraId="6ADA5675" w14:textId="77777777" w:rsidR="003023AC" w:rsidRPr="003023AC" w:rsidRDefault="003023AC" w:rsidP="003023AC">
            <w:pPr>
              <w:rPr>
                <w:szCs w:val="24"/>
              </w:rPr>
            </w:pPr>
          </w:p>
        </w:tc>
        <w:tc>
          <w:tcPr>
            <w:tcW w:w="2783" w:type="dxa"/>
            <w:hideMark/>
          </w:tcPr>
          <w:p w14:paraId="5533BAB7" w14:textId="77777777" w:rsidR="003023AC" w:rsidRPr="003023AC" w:rsidRDefault="003023AC" w:rsidP="003023AC">
            <w:pPr>
              <w:ind w:firstLine="0"/>
              <w:rPr>
                <w:szCs w:val="24"/>
              </w:rPr>
            </w:pPr>
            <w:r w:rsidRPr="003023AC">
              <w:rPr>
                <w:szCs w:val="24"/>
              </w:rPr>
              <w:t>MinPartialCharge</w:t>
            </w:r>
          </w:p>
        </w:tc>
        <w:tc>
          <w:tcPr>
            <w:tcW w:w="2417" w:type="dxa"/>
            <w:hideMark/>
          </w:tcPr>
          <w:p w14:paraId="3C8EF431" w14:textId="77777777" w:rsidR="003023AC" w:rsidRPr="003023AC" w:rsidRDefault="003023AC" w:rsidP="003023AC">
            <w:pPr>
              <w:ind w:firstLine="0"/>
              <w:rPr>
                <w:szCs w:val="24"/>
              </w:rPr>
            </w:pPr>
            <w:r w:rsidRPr="003023AC">
              <w:rPr>
                <w:szCs w:val="24"/>
              </w:rPr>
              <w:t>0.111</w:t>
            </w:r>
          </w:p>
        </w:tc>
        <w:tc>
          <w:tcPr>
            <w:tcW w:w="2410" w:type="dxa"/>
            <w:hideMark/>
          </w:tcPr>
          <w:p w14:paraId="533AE35A" w14:textId="77777777" w:rsidR="003023AC" w:rsidRPr="003023AC" w:rsidRDefault="003023AC" w:rsidP="003023AC">
            <w:pPr>
              <w:ind w:firstLine="0"/>
              <w:rPr>
                <w:szCs w:val="24"/>
              </w:rPr>
            </w:pPr>
            <w:r w:rsidRPr="003023AC">
              <w:rPr>
                <w:szCs w:val="24"/>
              </w:rPr>
              <w:t>−4.83</w:t>
            </w:r>
          </w:p>
        </w:tc>
      </w:tr>
      <w:tr w:rsidR="003023AC" w:rsidRPr="003023AC" w14:paraId="44308187" w14:textId="77777777" w:rsidTr="003023AC">
        <w:trPr>
          <w:trHeight w:val="41"/>
        </w:trPr>
        <w:tc>
          <w:tcPr>
            <w:tcW w:w="2029" w:type="dxa"/>
            <w:vMerge/>
            <w:hideMark/>
          </w:tcPr>
          <w:p w14:paraId="0C7210A2" w14:textId="77777777" w:rsidR="003023AC" w:rsidRPr="003023AC" w:rsidRDefault="003023AC" w:rsidP="003023AC">
            <w:pPr>
              <w:rPr>
                <w:szCs w:val="24"/>
              </w:rPr>
            </w:pPr>
          </w:p>
        </w:tc>
        <w:tc>
          <w:tcPr>
            <w:tcW w:w="2783" w:type="dxa"/>
            <w:hideMark/>
          </w:tcPr>
          <w:p w14:paraId="0EF4DCEA" w14:textId="77777777" w:rsidR="003023AC" w:rsidRPr="003023AC" w:rsidRDefault="003023AC" w:rsidP="003023AC">
            <w:pPr>
              <w:ind w:firstLine="0"/>
              <w:rPr>
                <w:szCs w:val="24"/>
              </w:rPr>
            </w:pPr>
            <w:r w:rsidRPr="003023AC">
              <w:rPr>
                <w:szCs w:val="24"/>
              </w:rPr>
              <w:t>BCUT2D_CHGLO</w:t>
            </w:r>
          </w:p>
        </w:tc>
        <w:tc>
          <w:tcPr>
            <w:tcW w:w="2417" w:type="dxa"/>
            <w:hideMark/>
          </w:tcPr>
          <w:p w14:paraId="62CBAA1D" w14:textId="77777777" w:rsidR="003023AC" w:rsidRPr="003023AC" w:rsidRDefault="003023AC" w:rsidP="003023AC">
            <w:pPr>
              <w:ind w:firstLine="0"/>
              <w:rPr>
                <w:szCs w:val="24"/>
              </w:rPr>
            </w:pPr>
            <w:r w:rsidRPr="003023AC">
              <w:rPr>
                <w:szCs w:val="24"/>
              </w:rPr>
              <w:t>0.216</w:t>
            </w:r>
          </w:p>
        </w:tc>
        <w:tc>
          <w:tcPr>
            <w:tcW w:w="2410" w:type="dxa"/>
            <w:hideMark/>
          </w:tcPr>
          <w:p w14:paraId="3A4A01B6" w14:textId="77777777" w:rsidR="003023AC" w:rsidRPr="003023AC" w:rsidRDefault="003023AC" w:rsidP="003023AC">
            <w:pPr>
              <w:ind w:firstLine="0"/>
              <w:rPr>
                <w:szCs w:val="24"/>
              </w:rPr>
            </w:pPr>
            <w:r w:rsidRPr="003023AC">
              <w:rPr>
                <w:szCs w:val="24"/>
              </w:rPr>
              <w:t>−8.68</w:t>
            </w:r>
          </w:p>
        </w:tc>
      </w:tr>
      <w:tr w:rsidR="003023AC" w:rsidRPr="003023AC" w14:paraId="7DEA60FB" w14:textId="77777777" w:rsidTr="003023AC">
        <w:trPr>
          <w:trHeight w:val="63"/>
        </w:trPr>
        <w:tc>
          <w:tcPr>
            <w:tcW w:w="2029" w:type="dxa"/>
            <w:vMerge w:val="restart"/>
            <w:hideMark/>
          </w:tcPr>
          <w:p w14:paraId="13E5ECCA" w14:textId="77777777" w:rsidR="003023AC" w:rsidRPr="003023AC" w:rsidRDefault="003023AC" w:rsidP="003023AC">
            <w:pPr>
              <w:ind w:firstLine="0"/>
              <w:rPr>
                <w:szCs w:val="24"/>
              </w:rPr>
            </w:pPr>
            <w:r w:rsidRPr="003023AC">
              <w:rPr>
                <w:rStyle w:val="af3"/>
                <w:b w:val="0"/>
                <w:bCs w:val="0"/>
                <w:szCs w:val="24"/>
              </w:rPr>
              <w:t>VSA-поверхностные</w:t>
            </w:r>
          </w:p>
        </w:tc>
        <w:tc>
          <w:tcPr>
            <w:tcW w:w="2783" w:type="dxa"/>
            <w:hideMark/>
          </w:tcPr>
          <w:p w14:paraId="76B9C591" w14:textId="77777777" w:rsidR="003023AC" w:rsidRPr="003023AC" w:rsidRDefault="003023AC" w:rsidP="003023AC">
            <w:pPr>
              <w:ind w:firstLine="0"/>
              <w:rPr>
                <w:szCs w:val="24"/>
              </w:rPr>
            </w:pPr>
            <w:r w:rsidRPr="003023AC">
              <w:rPr>
                <w:szCs w:val="24"/>
              </w:rPr>
              <w:t>SlogP_VSA8</w:t>
            </w:r>
          </w:p>
        </w:tc>
        <w:tc>
          <w:tcPr>
            <w:tcW w:w="2417" w:type="dxa"/>
            <w:hideMark/>
          </w:tcPr>
          <w:p w14:paraId="4FDD30C1" w14:textId="77777777" w:rsidR="003023AC" w:rsidRPr="003023AC" w:rsidRDefault="003023AC" w:rsidP="003023AC">
            <w:pPr>
              <w:ind w:firstLine="0"/>
              <w:rPr>
                <w:szCs w:val="24"/>
              </w:rPr>
            </w:pPr>
            <w:r w:rsidRPr="003023AC">
              <w:rPr>
                <w:szCs w:val="24"/>
              </w:rPr>
              <w:t>0.314</w:t>
            </w:r>
          </w:p>
        </w:tc>
        <w:tc>
          <w:tcPr>
            <w:tcW w:w="2410" w:type="dxa"/>
            <w:hideMark/>
          </w:tcPr>
          <w:p w14:paraId="73A4374C" w14:textId="77777777" w:rsidR="003023AC" w:rsidRPr="003023AC" w:rsidRDefault="003023AC" w:rsidP="003023AC">
            <w:pPr>
              <w:ind w:firstLine="0"/>
              <w:rPr>
                <w:szCs w:val="24"/>
              </w:rPr>
            </w:pPr>
            <w:r w:rsidRPr="003023AC">
              <w:rPr>
                <w:szCs w:val="24"/>
              </w:rPr>
              <w:t>+6.77</w:t>
            </w:r>
          </w:p>
        </w:tc>
      </w:tr>
      <w:tr w:rsidR="003023AC" w:rsidRPr="003023AC" w14:paraId="05386010" w14:textId="77777777" w:rsidTr="003023AC">
        <w:trPr>
          <w:trHeight w:val="41"/>
        </w:trPr>
        <w:tc>
          <w:tcPr>
            <w:tcW w:w="2029" w:type="dxa"/>
            <w:vMerge/>
            <w:hideMark/>
          </w:tcPr>
          <w:p w14:paraId="23977F7C" w14:textId="77777777" w:rsidR="003023AC" w:rsidRPr="003023AC" w:rsidRDefault="003023AC" w:rsidP="003023AC">
            <w:pPr>
              <w:rPr>
                <w:szCs w:val="24"/>
              </w:rPr>
            </w:pPr>
          </w:p>
        </w:tc>
        <w:tc>
          <w:tcPr>
            <w:tcW w:w="2783" w:type="dxa"/>
            <w:hideMark/>
          </w:tcPr>
          <w:p w14:paraId="06028D18" w14:textId="77777777" w:rsidR="003023AC" w:rsidRPr="003023AC" w:rsidRDefault="003023AC" w:rsidP="003023AC">
            <w:pPr>
              <w:ind w:firstLine="0"/>
              <w:rPr>
                <w:szCs w:val="24"/>
              </w:rPr>
            </w:pPr>
            <w:r w:rsidRPr="003023AC">
              <w:rPr>
                <w:szCs w:val="24"/>
              </w:rPr>
              <w:t>SlogP_VSA12</w:t>
            </w:r>
          </w:p>
        </w:tc>
        <w:tc>
          <w:tcPr>
            <w:tcW w:w="2417" w:type="dxa"/>
            <w:hideMark/>
          </w:tcPr>
          <w:p w14:paraId="2AEB8B6A" w14:textId="77777777" w:rsidR="003023AC" w:rsidRPr="003023AC" w:rsidRDefault="003023AC" w:rsidP="003023AC">
            <w:pPr>
              <w:ind w:firstLine="0"/>
              <w:rPr>
                <w:szCs w:val="24"/>
              </w:rPr>
            </w:pPr>
            <w:r w:rsidRPr="003023AC">
              <w:rPr>
                <w:szCs w:val="24"/>
              </w:rPr>
              <w:t>0.001</w:t>
            </w:r>
          </w:p>
        </w:tc>
        <w:tc>
          <w:tcPr>
            <w:tcW w:w="2410" w:type="dxa"/>
            <w:hideMark/>
          </w:tcPr>
          <w:p w14:paraId="2950361B" w14:textId="77777777" w:rsidR="003023AC" w:rsidRPr="003023AC" w:rsidRDefault="003023AC" w:rsidP="003023AC">
            <w:pPr>
              <w:ind w:firstLine="0"/>
              <w:rPr>
                <w:szCs w:val="24"/>
              </w:rPr>
            </w:pPr>
            <w:r w:rsidRPr="003023AC">
              <w:rPr>
                <w:szCs w:val="24"/>
              </w:rPr>
              <w:t>+10.29</w:t>
            </w:r>
          </w:p>
        </w:tc>
      </w:tr>
      <w:tr w:rsidR="003023AC" w:rsidRPr="003023AC" w14:paraId="7E71B020" w14:textId="77777777" w:rsidTr="003023AC">
        <w:trPr>
          <w:trHeight w:val="63"/>
        </w:trPr>
        <w:tc>
          <w:tcPr>
            <w:tcW w:w="2029" w:type="dxa"/>
            <w:vMerge/>
            <w:hideMark/>
          </w:tcPr>
          <w:p w14:paraId="5EC9E668" w14:textId="77777777" w:rsidR="003023AC" w:rsidRPr="003023AC" w:rsidRDefault="003023AC" w:rsidP="003023AC">
            <w:pPr>
              <w:rPr>
                <w:szCs w:val="24"/>
              </w:rPr>
            </w:pPr>
          </w:p>
        </w:tc>
        <w:tc>
          <w:tcPr>
            <w:tcW w:w="2783" w:type="dxa"/>
            <w:hideMark/>
          </w:tcPr>
          <w:p w14:paraId="0298FE26" w14:textId="77777777" w:rsidR="003023AC" w:rsidRPr="003023AC" w:rsidRDefault="003023AC" w:rsidP="003023AC">
            <w:pPr>
              <w:ind w:firstLine="0"/>
              <w:rPr>
                <w:szCs w:val="24"/>
              </w:rPr>
            </w:pPr>
            <w:r w:rsidRPr="003023AC">
              <w:rPr>
                <w:szCs w:val="24"/>
              </w:rPr>
              <w:t>PEOE_VSA4</w:t>
            </w:r>
          </w:p>
        </w:tc>
        <w:tc>
          <w:tcPr>
            <w:tcW w:w="2417" w:type="dxa"/>
            <w:hideMark/>
          </w:tcPr>
          <w:p w14:paraId="425AAD87" w14:textId="77777777" w:rsidR="003023AC" w:rsidRPr="003023AC" w:rsidRDefault="003023AC" w:rsidP="003023AC">
            <w:pPr>
              <w:ind w:firstLine="0"/>
              <w:rPr>
                <w:szCs w:val="24"/>
              </w:rPr>
            </w:pPr>
            <w:r w:rsidRPr="003023AC">
              <w:rPr>
                <w:szCs w:val="24"/>
              </w:rPr>
              <w:t>0.110</w:t>
            </w:r>
          </w:p>
        </w:tc>
        <w:tc>
          <w:tcPr>
            <w:tcW w:w="2410" w:type="dxa"/>
            <w:hideMark/>
          </w:tcPr>
          <w:p w14:paraId="2BBFF6F4" w14:textId="77777777" w:rsidR="003023AC" w:rsidRPr="003023AC" w:rsidRDefault="003023AC" w:rsidP="003023AC">
            <w:pPr>
              <w:ind w:firstLine="0"/>
              <w:rPr>
                <w:szCs w:val="24"/>
              </w:rPr>
            </w:pPr>
            <w:r w:rsidRPr="003023AC">
              <w:rPr>
                <w:szCs w:val="24"/>
              </w:rPr>
              <w:t>+14.59</w:t>
            </w:r>
          </w:p>
        </w:tc>
      </w:tr>
      <w:tr w:rsidR="003023AC" w:rsidRPr="003023AC" w14:paraId="1400427D" w14:textId="77777777" w:rsidTr="003023AC">
        <w:trPr>
          <w:trHeight w:val="41"/>
        </w:trPr>
        <w:tc>
          <w:tcPr>
            <w:tcW w:w="2029" w:type="dxa"/>
            <w:vMerge/>
            <w:hideMark/>
          </w:tcPr>
          <w:p w14:paraId="6A7EB262" w14:textId="77777777" w:rsidR="003023AC" w:rsidRPr="003023AC" w:rsidRDefault="003023AC" w:rsidP="003023AC">
            <w:pPr>
              <w:rPr>
                <w:szCs w:val="24"/>
              </w:rPr>
            </w:pPr>
          </w:p>
        </w:tc>
        <w:tc>
          <w:tcPr>
            <w:tcW w:w="2783" w:type="dxa"/>
            <w:hideMark/>
          </w:tcPr>
          <w:p w14:paraId="198E560F" w14:textId="77777777" w:rsidR="003023AC" w:rsidRPr="003023AC" w:rsidRDefault="003023AC" w:rsidP="003023AC">
            <w:pPr>
              <w:ind w:firstLine="0"/>
              <w:rPr>
                <w:szCs w:val="24"/>
              </w:rPr>
            </w:pPr>
            <w:r w:rsidRPr="003023AC">
              <w:rPr>
                <w:szCs w:val="24"/>
              </w:rPr>
              <w:t>PEOE_VSA10</w:t>
            </w:r>
          </w:p>
        </w:tc>
        <w:tc>
          <w:tcPr>
            <w:tcW w:w="2417" w:type="dxa"/>
            <w:hideMark/>
          </w:tcPr>
          <w:p w14:paraId="04884BFA" w14:textId="77777777" w:rsidR="003023AC" w:rsidRPr="003023AC" w:rsidRDefault="003023AC" w:rsidP="003023AC">
            <w:pPr>
              <w:ind w:firstLine="0"/>
              <w:rPr>
                <w:szCs w:val="24"/>
              </w:rPr>
            </w:pPr>
            <w:r w:rsidRPr="003023AC">
              <w:rPr>
                <w:szCs w:val="24"/>
              </w:rPr>
              <w:t>0.060</w:t>
            </w:r>
          </w:p>
        </w:tc>
        <w:tc>
          <w:tcPr>
            <w:tcW w:w="2410" w:type="dxa"/>
            <w:hideMark/>
          </w:tcPr>
          <w:p w14:paraId="7BD77714" w14:textId="77777777" w:rsidR="003023AC" w:rsidRPr="003023AC" w:rsidRDefault="003023AC" w:rsidP="003023AC">
            <w:pPr>
              <w:ind w:firstLine="0"/>
              <w:rPr>
                <w:szCs w:val="24"/>
              </w:rPr>
            </w:pPr>
            <w:r w:rsidRPr="003023AC">
              <w:rPr>
                <w:szCs w:val="24"/>
              </w:rPr>
              <w:t>−5.94</w:t>
            </w:r>
          </w:p>
        </w:tc>
      </w:tr>
      <w:tr w:rsidR="003023AC" w:rsidRPr="003023AC" w14:paraId="1211DBD4" w14:textId="77777777" w:rsidTr="003023AC">
        <w:trPr>
          <w:trHeight w:val="63"/>
        </w:trPr>
        <w:tc>
          <w:tcPr>
            <w:tcW w:w="2029" w:type="dxa"/>
            <w:vMerge/>
            <w:hideMark/>
          </w:tcPr>
          <w:p w14:paraId="69037193" w14:textId="77777777" w:rsidR="003023AC" w:rsidRPr="003023AC" w:rsidRDefault="003023AC" w:rsidP="003023AC">
            <w:pPr>
              <w:rPr>
                <w:szCs w:val="24"/>
              </w:rPr>
            </w:pPr>
          </w:p>
        </w:tc>
        <w:tc>
          <w:tcPr>
            <w:tcW w:w="2783" w:type="dxa"/>
            <w:hideMark/>
          </w:tcPr>
          <w:p w14:paraId="44290F23" w14:textId="77777777" w:rsidR="003023AC" w:rsidRPr="003023AC" w:rsidRDefault="003023AC" w:rsidP="003023AC">
            <w:pPr>
              <w:ind w:firstLine="0"/>
              <w:rPr>
                <w:szCs w:val="24"/>
              </w:rPr>
            </w:pPr>
            <w:r w:rsidRPr="003023AC">
              <w:rPr>
                <w:szCs w:val="24"/>
              </w:rPr>
              <w:t>PEOE_VSA11</w:t>
            </w:r>
          </w:p>
        </w:tc>
        <w:tc>
          <w:tcPr>
            <w:tcW w:w="2417" w:type="dxa"/>
            <w:hideMark/>
          </w:tcPr>
          <w:p w14:paraId="7636796B" w14:textId="77777777" w:rsidR="003023AC" w:rsidRPr="003023AC" w:rsidRDefault="003023AC" w:rsidP="003023AC">
            <w:pPr>
              <w:ind w:firstLine="0"/>
              <w:rPr>
                <w:szCs w:val="24"/>
              </w:rPr>
            </w:pPr>
            <w:r w:rsidRPr="003023AC">
              <w:rPr>
                <w:szCs w:val="24"/>
              </w:rPr>
              <w:t>0.014</w:t>
            </w:r>
          </w:p>
        </w:tc>
        <w:tc>
          <w:tcPr>
            <w:tcW w:w="2410" w:type="dxa"/>
            <w:hideMark/>
          </w:tcPr>
          <w:p w14:paraId="22DCF78F" w14:textId="77777777" w:rsidR="003023AC" w:rsidRPr="003023AC" w:rsidRDefault="003023AC" w:rsidP="003023AC">
            <w:pPr>
              <w:ind w:firstLine="0"/>
              <w:rPr>
                <w:szCs w:val="24"/>
              </w:rPr>
            </w:pPr>
            <w:r w:rsidRPr="003023AC">
              <w:rPr>
                <w:szCs w:val="24"/>
              </w:rPr>
              <w:t>−3.95</w:t>
            </w:r>
          </w:p>
        </w:tc>
      </w:tr>
      <w:tr w:rsidR="003023AC" w:rsidRPr="003023AC" w14:paraId="71A8FAA9" w14:textId="77777777" w:rsidTr="003023AC">
        <w:trPr>
          <w:trHeight w:val="63"/>
        </w:trPr>
        <w:tc>
          <w:tcPr>
            <w:tcW w:w="2029" w:type="dxa"/>
            <w:vMerge/>
            <w:hideMark/>
          </w:tcPr>
          <w:p w14:paraId="522B144E" w14:textId="77777777" w:rsidR="003023AC" w:rsidRPr="003023AC" w:rsidRDefault="003023AC" w:rsidP="003023AC">
            <w:pPr>
              <w:rPr>
                <w:szCs w:val="24"/>
              </w:rPr>
            </w:pPr>
          </w:p>
        </w:tc>
        <w:tc>
          <w:tcPr>
            <w:tcW w:w="2783" w:type="dxa"/>
            <w:hideMark/>
          </w:tcPr>
          <w:p w14:paraId="59B6C854" w14:textId="77777777" w:rsidR="003023AC" w:rsidRPr="003023AC" w:rsidRDefault="003023AC" w:rsidP="003023AC">
            <w:pPr>
              <w:ind w:firstLine="0"/>
              <w:rPr>
                <w:szCs w:val="24"/>
              </w:rPr>
            </w:pPr>
            <w:r w:rsidRPr="003023AC">
              <w:rPr>
                <w:szCs w:val="24"/>
              </w:rPr>
              <w:t>PEOE_VSA12</w:t>
            </w:r>
          </w:p>
        </w:tc>
        <w:tc>
          <w:tcPr>
            <w:tcW w:w="2417" w:type="dxa"/>
            <w:hideMark/>
          </w:tcPr>
          <w:p w14:paraId="5430301B" w14:textId="77777777" w:rsidR="003023AC" w:rsidRPr="003023AC" w:rsidRDefault="003023AC" w:rsidP="003023AC">
            <w:pPr>
              <w:ind w:firstLine="0"/>
              <w:rPr>
                <w:szCs w:val="24"/>
              </w:rPr>
            </w:pPr>
            <w:r w:rsidRPr="003023AC">
              <w:rPr>
                <w:szCs w:val="24"/>
              </w:rPr>
              <w:t>0.050</w:t>
            </w:r>
          </w:p>
        </w:tc>
        <w:tc>
          <w:tcPr>
            <w:tcW w:w="2410" w:type="dxa"/>
            <w:hideMark/>
          </w:tcPr>
          <w:p w14:paraId="57B263BC" w14:textId="77777777" w:rsidR="003023AC" w:rsidRPr="003023AC" w:rsidRDefault="003023AC" w:rsidP="003023AC">
            <w:pPr>
              <w:ind w:firstLine="0"/>
              <w:rPr>
                <w:szCs w:val="24"/>
              </w:rPr>
            </w:pPr>
            <w:r w:rsidRPr="003023AC">
              <w:rPr>
                <w:szCs w:val="24"/>
              </w:rPr>
              <w:t>−2.91</w:t>
            </w:r>
          </w:p>
        </w:tc>
      </w:tr>
      <w:tr w:rsidR="003023AC" w:rsidRPr="003023AC" w14:paraId="3DE21C97" w14:textId="77777777" w:rsidTr="003023AC">
        <w:trPr>
          <w:trHeight w:val="41"/>
        </w:trPr>
        <w:tc>
          <w:tcPr>
            <w:tcW w:w="2029" w:type="dxa"/>
            <w:vMerge/>
            <w:hideMark/>
          </w:tcPr>
          <w:p w14:paraId="7AA51DA7" w14:textId="77777777" w:rsidR="003023AC" w:rsidRPr="003023AC" w:rsidRDefault="003023AC" w:rsidP="003023AC">
            <w:pPr>
              <w:rPr>
                <w:szCs w:val="24"/>
              </w:rPr>
            </w:pPr>
          </w:p>
        </w:tc>
        <w:tc>
          <w:tcPr>
            <w:tcW w:w="2783" w:type="dxa"/>
            <w:hideMark/>
          </w:tcPr>
          <w:p w14:paraId="2B6F7E0A" w14:textId="77777777" w:rsidR="003023AC" w:rsidRPr="003023AC" w:rsidRDefault="003023AC" w:rsidP="003023AC">
            <w:pPr>
              <w:ind w:firstLine="0"/>
              <w:rPr>
                <w:szCs w:val="24"/>
              </w:rPr>
            </w:pPr>
            <w:r w:rsidRPr="003023AC">
              <w:rPr>
                <w:szCs w:val="24"/>
              </w:rPr>
              <w:t>VSA_EState3</w:t>
            </w:r>
          </w:p>
        </w:tc>
        <w:tc>
          <w:tcPr>
            <w:tcW w:w="2417" w:type="dxa"/>
            <w:hideMark/>
          </w:tcPr>
          <w:p w14:paraId="6F430E89" w14:textId="77777777" w:rsidR="003023AC" w:rsidRPr="003023AC" w:rsidRDefault="003023AC" w:rsidP="003023AC">
            <w:pPr>
              <w:ind w:firstLine="0"/>
              <w:rPr>
                <w:szCs w:val="24"/>
              </w:rPr>
            </w:pPr>
            <w:r w:rsidRPr="003023AC">
              <w:rPr>
                <w:szCs w:val="24"/>
              </w:rPr>
              <w:t>0.213</w:t>
            </w:r>
          </w:p>
        </w:tc>
        <w:tc>
          <w:tcPr>
            <w:tcW w:w="2410" w:type="dxa"/>
            <w:hideMark/>
          </w:tcPr>
          <w:p w14:paraId="7A9193DA" w14:textId="77777777" w:rsidR="003023AC" w:rsidRPr="003023AC" w:rsidRDefault="003023AC" w:rsidP="003023AC">
            <w:pPr>
              <w:ind w:firstLine="0"/>
              <w:rPr>
                <w:szCs w:val="24"/>
              </w:rPr>
            </w:pPr>
            <w:r w:rsidRPr="003023AC">
              <w:rPr>
                <w:szCs w:val="24"/>
              </w:rPr>
              <w:t>−0.79</w:t>
            </w:r>
          </w:p>
        </w:tc>
      </w:tr>
      <w:tr w:rsidR="003023AC" w:rsidRPr="003023AC" w14:paraId="11724815" w14:textId="77777777" w:rsidTr="003023AC">
        <w:trPr>
          <w:trHeight w:val="343"/>
        </w:trPr>
        <w:tc>
          <w:tcPr>
            <w:tcW w:w="2029" w:type="dxa"/>
            <w:vMerge/>
            <w:hideMark/>
          </w:tcPr>
          <w:p w14:paraId="266F9337" w14:textId="77777777" w:rsidR="003023AC" w:rsidRPr="003023AC" w:rsidRDefault="003023AC" w:rsidP="003023AC">
            <w:pPr>
              <w:rPr>
                <w:szCs w:val="24"/>
              </w:rPr>
            </w:pPr>
          </w:p>
        </w:tc>
        <w:tc>
          <w:tcPr>
            <w:tcW w:w="2783" w:type="dxa"/>
            <w:hideMark/>
          </w:tcPr>
          <w:p w14:paraId="216F6DF6" w14:textId="77777777" w:rsidR="003023AC" w:rsidRPr="003023AC" w:rsidRDefault="003023AC" w:rsidP="003023AC">
            <w:pPr>
              <w:ind w:firstLine="0"/>
              <w:rPr>
                <w:szCs w:val="24"/>
              </w:rPr>
            </w:pPr>
            <w:r w:rsidRPr="003023AC">
              <w:rPr>
                <w:szCs w:val="24"/>
              </w:rPr>
              <w:t>VSA_EState7</w:t>
            </w:r>
          </w:p>
        </w:tc>
        <w:tc>
          <w:tcPr>
            <w:tcW w:w="2417" w:type="dxa"/>
            <w:hideMark/>
          </w:tcPr>
          <w:p w14:paraId="4ADA4D0F" w14:textId="77777777" w:rsidR="003023AC" w:rsidRPr="003023AC" w:rsidRDefault="003023AC" w:rsidP="003023AC">
            <w:pPr>
              <w:ind w:firstLine="0"/>
              <w:rPr>
                <w:szCs w:val="24"/>
              </w:rPr>
            </w:pPr>
            <w:r w:rsidRPr="003023AC">
              <w:rPr>
                <w:szCs w:val="24"/>
              </w:rPr>
              <w:t>0.249</w:t>
            </w:r>
          </w:p>
        </w:tc>
        <w:tc>
          <w:tcPr>
            <w:tcW w:w="2410" w:type="dxa"/>
            <w:hideMark/>
          </w:tcPr>
          <w:p w14:paraId="33CB185C" w14:textId="77777777" w:rsidR="003023AC" w:rsidRPr="003023AC" w:rsidRDefault="003023AC" w:rsidP="003023AC">
            <w:pPr>
              <w:ind w:firstLine="0"/>
              <w:rPr>
                <w:szCs w:val="24"/>
              </w:rPr>
            </w:pPr>
            <w:r w:rsidRPr="003023AC">
              <w:rPr>
                <w:szCs w:val="24"/>
              </w:rPr>
              <w:t>+9.73</w:t>
            </w:r>
          </w:p>
        </w:tc>
      </w:tr>
      <w:tr w:rsidR="003023AC" w:rsidRPr="003023AC" w14:paraId="2386BDFC" w14:textId="77777777" w:rsidTr="003023AC">
        <w:trPr>
          <w:trHeight w:val="41"/>
        </w:trPr>
        <w:tc>
          <w:tcPr>
            <w:tcW w:w="2029" w:type="dxa"/>
            <w:vMerge/>
            <w:hideMark/>
          </w:tcPr>
          <w:p w14:paraId="68440C1E" w14:textId="77777777" w:rsidR="003023AC" w:rsidRPr="003023AC" w:rsidRDefault="003023AC" w:rsidP="003023AC">
            <w:pPr>
              <w:rPr>
                <w:szCs w:val="24"/>
              </w:rPr>
            </w:pPr>
          </w:p>
        </w:tc>
        <w:tc>
          <w:tcPr>
            <w:tcW w:w="2783" w:type="dxa"/>
            <w:hideMark/>
          </w:tcPr>
          <w:p w14:paraId="1591C779" w14:textId="77777777" w:rsidR="003023AC" w:rsidRPr="003023AC" w:rsidRDefault="003023AC" w:rsidP="003023AC">
            <w:pPr>
              <w:ind w:firstLine="0"/>
              <w:rPr>
                <w:szCs w:val="24"/>
              </w:rPr>
            </w:pPr>
            <w:r w:rsidRPr="003023AC">
              <w:rPr>
                <w:szCs w:val="24"/>
              </w:rPr>
              <w:t>VSA_EState8</w:t>
            </w:r>
          </w:p>
        </w:tc>
        <w:tc>
          <w:tcPr>
            <w:tcW w:w="2417" w:type="dxa"/>
            <w:hideMark/>
          </w:tcPr>
          <w:p w14:paraId="149E2801" w14:textId="77777777" w:rsidR="003023AC" w:rsidRPr="003023AC" w:rsidRDefault="003023AC" w:rsidP="003023AC">
            <w:pPr>
              <w:ind w:firstLine="0"/>
              <w:rPr>
                <w:szCs w:val="24"/>
              </w:rPr>
            </w:pPr>
            <w:r w:rsidRPr="003023AC">
              <w:rPr>
                <w:szCs w:val="24"/>
              </w:rPr>
              <w:t>0.085</w:t>
            </w:r>
          </w:p>
        </w:tc>
        <w:tc>
          <w:tcPr>
            <w:tcW w:w="2410" w:type="dxa"/>
            <w:hideMark/>
          </w:tcPr>
          <w:p w14:paraId="127166F0" w14:textId="77777777" w:rsidR="003023AC" w:rsidRPr="003023AC" w:rsidRDefault="003023AC" w:rsidP="003023AC">
            <w:pPr>
              <w:ind w:firstLine="0"/>
              <w:rPr>
                <w:szCs w:val="24"/>
              </w:rPr>
            </w:pPr>
            <w:r w:rsidRPr="003023AC">
              <w:rPr>
                <w:szCs w:val="24"/>
              </w:rPr>
              <w:t>−9.79</w:t>
            </w:r>
          </w:p>
        </w:tc>
      </w:tr>
      <w:tr w:rsidR="007B1081" w:rsidRPr="003023AC" w14:paraId="760CC90A" w14:textId="77777777" w:rsidTr="003023AC">
        <w:trPr>
          <w:trHeight w:val="63"/>
        </w:trPr>
        <w:tc>
          <w:tcPr>
            <w:tcW w:w="2029" w:type="dxa"/>
            <w:hideMark/>
          </w:tcPr>
          <w:p w14:paraId="03333A40" w14:textId="77777777" w:rsidR="007B1081" w:rsidRPr="003023AC" w:rsidRDefault="007B1081" w:rsidP="003023AC">
            <w:pPr>
              <w:ind w:firstLine="0"/>
              <w:rPr>
                <w:szCs w:val="24"/>
              </w:rPr>
            </w:pPr>
            <w:r w:rsidRPr="003023AC">
              <w:rPr>
                <w:rStyle w:val="af3"/>
                <w:b w:val="0"/>
                <w:bCs w:val="0"/>
                <w:szCs w:val="24"/>
              </w:rPr>
              <w:t>Топологические</w:t>
            </w:r>
          </w:p>
        </w:tc>
        <w:tc>
          <w:tcPr>
            <w:tcW w:w="2783" w:type="dxa"/>
            <w:hideMark/>
          </w:tcPr>
          <w:p w14:paraId="5F4E6A96" w14:textId="77777777" w:rsidR="007B1081" w:rsidRPr="003023AC" w:rsidRDefault="007B1081" w:rsidP="003023AC">
            <w:pPr>
              <w:ind w:firstLine="0"/>
              <w:rPr>
                <w:szCs w:val="24"/>
              </w:rPr>
            </w:pPr>
            <w:r w:rsidRPr="003023AC">
              <w:rPr>
                <w:szCs w:val="24"/>
              </w:rPr>
              <w:t>BalabanJ</w:t>
            </w:r>
          </w:p>
        </w:tc>
        <w:tc>
          <w:tcPr>
            <w:tcW w:w="2417" w:type="dxa"/>
            <w:hideMark/>
          </w:tcPr>
          <w:p w14:paraId="5E5BE551" w14:textId="77777777" w:rsidR="007B1081" w:rsidRPr="003023AC" w:rsidRDefault="007B1081" w:rsidP="003023AC">
            <w:pPr>
              <w:ind w:firstLine="0"/>
              <w:rPr>
                <w:szCs w:val="24"/>
              </w:rPr>
            </w:pPr>
            <w:r w:rsidRPr="003023AC">
              <w:rPr>
                <w:szCs w:val="24"/>
              </w:rPr>
              <w:t>0.120</w:t>
            </w:r>
          </w:p>
        </w:tc>
        <w:tc>
          <w:tcPr>
            <w:tcW w:w="2410" w:type="dxa"/>
            <w:hideMark/>
          </w:tcPr>
          <w:p w14:paraId="067949B1" w14:textId="77777777" w:rsidR="007B1081" w:rsidRPr="003023AC" w:rsidRDefault="007B1081" w:rsidP="003023AC">
            <w:pPr>
              <w:ind w:firstLine="0"/>
              <w:rPr>
                <w:szCs w:val="24"/>
              </w:rPr>
            </w:pPr>
            <w:r w:rsidRPr="003023AC">
              <w:rPr>
                <w:szCs w:val="24"/>
              </w:rPr>
              <w:t>+11.34</w:t>
            </w:r>
          </w:p>
        </w:tc>
      </w:tr>
    </w:tbl>
    <w:p w14:paraId="6389783F" w14:textId="77777777" w:rsidR="003D7B5B" w:rsidRPr="00E866E8" w:rsidRDefault="003D7B5B" w:rsidP="00AD43C9">
      <w:pPr>
        <w:ind w:firstLine="0"/>
        <w:rPr>
          <w:shd w:val="clear" w:color="auto" w:fill="FDFDFC"/>
        </w:rPr>
      </w:pPr>
    </w:p>
    <w:p w14:paraId="2BD6ED38" w14:textId="77777777" w:rsidR="003D7B5B" w:rsidRDefault="00B2021B" w:rsidP="00AD43C9">
      <w:pPr>
        <w:pStyle w:val="2"/>
        <w:ind w:firstLine="0"/>
        <w:jc w:val="center"/>
      </w:pPr>
      <w:bookmarkStart w:id="55" w:name="_Toc232042970"/>
      <w:r>
        <w:rPr>
          <w:lang w:val="ru-RU"/>
        </w:rPr>
        <w:t>3</w:t>
      </w:r>
      <w:r w:rsidR="00AD43C9">
        <w:t>.3. Результаты дескрипторных QSAR-моделей</w:t>
      </w:r>
      <w:bookmarkEnd w:id="55"/>
    </w:p>
    <w:p w14:paraId="6F573922" w14:textId="77777777" w:rsidR="00AD43C9" w:rsidRDefault="00AD43C9" w:rsidP="00AD43C9">
      <w:pPr>
        <w:rPr>
          <w:shd w:val="clear" w:color="auto" w:fill="FDFDFC"/>
        </w:rPr>
      </w:pPr>
      <w:r>
        <w:rPr>
          <w:shd w:val="clear" w:color="auto" w:fill="FDFDFC"/>
        </w:rPr>
        <w:t xml:space="preserve">Ниже представлена тепловая карта (см. рис. 14) </w:t>
      </w:r>
      <w:r w:rsidR="006B7964">
        <w:rPr>
          <w:shd w:val="clear" w:color="auto" w:fill="FDFDFC"/>
          <w:lang w:val="en-US"/>
        </w:rPr>
        <w:t>Q</w:t>
      </w:r>
      <w:r>
        <w:rPr>
          <w:shd w:val="clear" w:color="auto" w:fill="FDFDFC"/>
        </w:rPr>
        <w:t>² по всем 30 конфигурациям (10 моделей × 3 набора признаков), которая показывает системные закономерности, не видные из одномерного рейтинга, а также представлены результаты лучших конфигураций каждой архитектуры (см. таблица 7)</w:t>
      </w:r>
      <w:r w:rsidR="00F56142">
        <w:rPr>
          <w:shd w:val="clear" w:color="auto" w:fill="FDFDFC"/>
        </w:rPr>
        <w:t>.</w:t>
      </w:r>
    </w:p>
    <w:p w14:paraId="0037CB9C" w14:textId="2F132B67" w:rsidR="00F56142" w:rsidRPr="00AD43C9" w:rsidRDefault="00F75EC9" w:rsidP="00F75EC9">
      <w:r w:rsidRPr="00AD43C9">
        <w:t>Наилучший</w:t>
      </w:r>
      <w:r w:rsidRPr="00F56142">
        <w:t xml:space="preserve"> </w:t>
      </w:r>
      <w:r w:rsidRPr="00AD43C9">
        <w:t>результат</w:t>
      </w:r>
      <w:r w:rsidRPr="00F56142">
        <w:t xml:space="preserve"> </w:t>
      </w:r>
      <w:r w:rsidRPr="00AD43C9">
        <w:t>среди</w:t>
      </w:r>
      <w:r w:rsidRPr="00F56142">
        <w:t xml:space="preserve"> </w:t>
      </w:r>
      <w:r w:rsidRPr="00AD43C9">
        <w:t>дескрипторных</w:t>
      </w:r>
      <w:r w:rsidRPr="00F56142">
        <w:t xml:space="preserve"> </w:t>
      </w:r>
      <w:r w:rsidRPr="00AD43C9">
        <w:t>моделей</w:t>
      </w:r>
      <w:r w:rsidRPr="00F56142">
        <w:t xml:space="preserve"> </w:t>
      </w:r>
      <w:r w:rsidRPr="00AD43C9">
        <w:t>показал</w:t>
      </w:r>
      <w:r w:rsidRPr="00F56142">
        <w:t xml:space="preserve"> </w:t>
      </w:r>
      <w:r w:rsidRPr="00F56142">
        <w:rPr>
          <w:i/>
          <w:lang w:val="en-US"/>
        </w:rPr>
        <w:t>CatBoost</w:t>
      </w:r>
      <w:r w:rsidRPr="00F56142">
        <w:t xml:space="preserve"> </w:t>
      </w:r>
      <w:r w:rsidRPr="00AD43C9">
        <w:t>на</w:t>
      </w:r>
      <w:r w:rsidRPr="00F56142">
        <w:t xml:space="preserve"> </w:t>
      </w:r>
      <w:r w:rsidRPr="00AD43C9">
        <w:t>наборе</w:t>
      </w:r>
      <w:r w:rsidRPr="00F56142">
        <w:t xml:space="preserve"> </w:t>
      </w:r>
      <w:r w:rsidRPr="00AD43C9">
        <w:rPr>
          <w:lang w:val="en-US"/>
        </w:rPr>
        <w:t>X</w:t>
      </w:r>
      <w:r w:rsidRPr="00F56142">
        <w:t>_</w:t>
      </w:r>
      <w:r w:rsidRPr="00AD43C9">
        <w:rPr>
          <w:lang w:val="en-US"/>
        </w:rPr>
        <w:t>rdkit</w:t>
      </w:r>
      <w:r w:rsidRPr="00F56142">
        <w:t xml:space="preserve">: </w:t>
      </w:r>
      <w:r w:rsidR="006B7964">
        <w:rPr>
          <w:lang w:val="en-US"/>
        </w:rPr>
        <w:t>Q</w:t>
      </w:r>
      <w:r w:rsidRPr="00F56142">
        <w:t xml:space="preserve">² 0.701, </w:t>
      </w:r>
      <w:r w:rsidR="006B7964">
        <w:rPr>
          <w:lang w:val="en-US"/>
        </w:rPr>
        <w:t>P</w:t>
      </w:r>
      <w:r w:rsidRPr="00AD43C9">
        <w:rPr>
          <w:lang w:val="en-US"/>
        </w:rPr>
        <w:t>RMSE</w:t>
      </w:r>
      <w:r w:rsidRPr="00F56142">
        <w:t xml:space="preserve"> 44.72°</w:t>
      </w:r>
      <w:r w:rsidRPr="00AD43C9">
        <w:rPr>
          <w:lang w:val="en-US"/>
        </w:rPr>
        <w:t>C</w:t>
      </w:r>
      <w:r w:rsidRPr="00F56142">
        <w:t xml:space="preserve">, </w:t>
      </w:r>
      <w:r w:rsidRPr="00AD43C9">
        <w:rPr>
          <w:lang w:val="en-US"/>
        </w:rPr>
        <w:t>MAE</w:t>
      </w:r>
      <w:r w:rsidRPr="00F56142">
        <w:t xml:space="preserve"> 27.77°</w:t>
      </w:r>
      <w:r w:rsidRPr="00AD43C9">
        <w:rPr>
          <w:lang w:val="en-US"/>
        </w:rPr>
        <w:t>C</w:t>
      </w:r>
      <w:r w:rsidRPr="00F56142">
        <w:t xml:space="preserve">. </w:t>
      </w:r>
      <w:r w:rsidRPr="00AD43C9">
        <w:t>Ансамблевые</w:t>
      </w:r>
      <w:r w:rsidRPr="00F56142">
        <w:t xml:space="preserve"> </w:t>
      </w:r>
      <w:r w:rsidRPr="00AD43C9">
        <w:t>методы</w:t>
      </w:r>
      <w:r w:rsidRPr="00F56142">
        <w:t xml:space="preserve"> </w:t>
      </w:r>
      <w:r w:rsidRPr="00AD43C9">
        <w:t>градиентного</w:t>
      </w:r>
      <w:r w:rsidRPr="00F56142">
        <w:t xml:space="preserve"> </w:t>
      </w:r>
      <w:r w:rsidRPr="00AD43C9">
        <w:t>бустинга</w:t>
      </w:r>
      <w:r w:rsidRPr="00F56142">
        <w:t xml:space="preserve"> (</w:t>
      </w:r>
      <w:r w:rsidRPr="00AD43C9">
        <w:rPr>
          <w:lang w:val="en-US"/>
        </w:rPr>
        <w:t>CatBoost</w:t>
      </w:r>
      <w:r w:rsidRPr="00F56142">
        <w:t xml:space="preserve">, </w:t>
      </w:r>
      <w:r w:rsidRPr="00AD43C9">
        <w:rPr>
          <w:lang w:val="en-US"/>
        </w:rPr>
        <w:t>XGBoost</w:t>
      </w:r>
      <w:r w:rsidRPr="00F56142">
        <w:t xml:space="preserve">, </w:t>
      </w:r>
      <w:r w:rsidRPr="00AD43C9">
        <w:rPr>
          <w:lang w:val="en-US"/>
        </w:rPr>
        <w:t>LightGBM</w:t>
      </w:r>
      <w:r w:rsidRPr="00F56142">
        <w:t xml:space="preserve">) </w:t>
      </w:r>
      <w:r w:rsidRPr="00AD43C9">
        <w:t>и</w:t>
      </w:r>
      <w:r w:rsidRPr="00F56142">
        <w:t xml:space="preserve"> </w:t>
      </w:r>
      <w:r w:rsidRPr="00AD43C9">
        <w:t>случайный</w:t>
      </w:r>
      <w:r w:rsidRPr="00F56142">
        <w:t xml:space="preserve"> </w:t>
      </w:r>
      <w:r w:rsidRPr="00AD43C9">
        <w:t>лес</w:t>
      </w:r>
      <w:r w:rsidRPr="00F56142">
        <w:t xml:space="preserve"> </w:t>
      </w:r>
      <w:r w:rsidRPr="00AD43C9">
        <w:t>занимают</w:t>
      </w:r>
      <w:r w:rsidRPr="00F56142">
        <w:t xml:space="preserve"> </w:t>
      </w:r>
      <w:r w:rsidRPr="00AD43C9">
        <w:t>первые</w:t>
      </w:r>
      <w:r w:rsidRPr="00F56142">
        <w:t xml:space="preserve"> </w:t>
      </w:r>
      <w:r w:rsidRPr="00AD43C9">
        <w:t>четыре</w:t>
      </w:r>
      <w:r w:rsidRPr="00F56142">
        <w:t xml:space="preserve"> </w:t>
      </w:r>
      <w:r w:rsidRPr="00AD43C9">
        <w:t>позиции</w:t>
      </w:r>
      <w:r w:rsidRPr="00F56142">
        <w:t xml:space="preserve"> </w:t>
      </w:r>
      <w:r w:rsidRPr="00AD43C9">
        <w:t>с</w:t>
      </w:r>
      <w:r w:rsidRPr="00F56142">
        <w:t xml:space="preserve"> </w:t>
      </w:r>
      <w:r w:rsidRPr="00AD43C9">
        <w:rPr>
          <w:lang w:val="en-US"/>
        </w:rPr>
        <w:t>R</w:t>
      </w:r>
      <w:r w:rsidRPr="00F56142">
        <w:t>²</w:t>
      </w:r>
      <w:r>
        <w:t>тест</w:t>
      </w:r>
      <w:r w:rsidRPr="00F56142">
        <w:t xml:space="preserve"> </w:t>
      </w:r>
      <w:r w:rsidRPr="00AD43C9">
        <w:t>в</w:t>
      </w:r>
      <w:r w:rsidRPr="00F56142">
        <w:t xml:space="preserve"> </w:t>
      </w:r>
      <w:r w:rsidRPr="00AD43C9">
        <w:t>диапазоне</w:t>
      </w:r>
      <w:r w:rsidRPr="00F56142">
        <w:t xml:space="preserve"> 0.685</w:t>
      </w:r>
      <w:r w:rsidR="000C4709">
        <w:t>-</w:t>
      </w:r>
      <w:r w:rsidRPr="00F56142">
        <w:t>0.701</w:t>
      </w:r>
      <w:r>
        <w:t>, а</w:t>
      </w:r>
      <w:r w:rsidRPr="00F56142">
        <w:t xml:space="preserve"> </w:t>
      </w:r>
      <w:r>
        <w:t>л</w:t>
      </w:r>
      <w:r w:rsidRPr="00AD43C9">
        <w:t xml:space="preserve">инейные модели ограничены </w:t>
      </w:r>
      <w:r w:rsidR="00C671E9">
        <w:rPr>
          <w:lang w:val="en-US"/>
        </w:rPr>
        <w:t>Q</w:t>
      </w:r>
      <w:r w:rsidRPr="00AD43C9">
        <w:t>²  0.59</w:t>
      </w:r>
      <w:r w:rsidR="000C4709">
        <w:t>-</w:t>
      </w:r>
      <w:r w:rsidRPr="00AD43C9">
        <w:t xml:space="preserve">0.61, что отражает нелинейность зависимости Tкип от молекулярной структуры. MLP, несмотря на </w:t>
      </w:r>
      <w:r w:rsidRPr="00AD43C9">
        <w:lastRenderedPageBreak/>
        <w:t>использование байесовской оптимизации с 100 испытаниями, занял последнее место (</w:t>
      </w:r>
      <w:r w:rsidR="006B7964">
        <w:rPr>
          <w:lang w:val="en-US"/>
        </w:rPr>
        <w:t>Q</w:t>
      </w:r>
      <w:r w:rsidRPr="00AD43C9">
        <w:t>² 0.55</w:t>
      </w:r>
      <w:r w:rsidR="006B7964" w:rsidRPr="006B7964">
        <w:t>6</w:t>
      </w:r>
      <w:r w:rsidRPr="00AD43C9">
        <w:t xml:space="preserve">): для </w:t>
      </w:r>
      <w:r>
        <w:t xml:space="preserve">таких </w:t>
      </w:r>
      <w:r w:rsidRPr="00AD43C9">
        <w:t xml:space="preserve">нейросетей объём ≈ 7000 обучающих молекул недостаточен при входной размерности 2072 признаков </w:t>
      </w:r>
      <w:r w:rsidR="000C4709">
        <w:t>-</w:t>
      </w:r>
      <w:r w:rsidRPr="00AD43C9">
        <w:t xml:space="preserve"> модель запоминает обучающую выборку (</w:t>
      </w:r>
      <w:r w:rsidR="00A52813">
        <w:rPr>
          <w:lang w:val="en-US"/>
        </w:rPr>
        <w:t>Q</w:t>
      </w:r>
      <w:r w:rsidRPr="00AD43C9">
        <w:t>² 0.942) без устойчивого обобщения.</w:t>
      </w:r>
    </w:p>
    <w:p w14:paraId="778AD5B1" w14:textId="77777777" w:rsidR="00AD43C9" w:rsidRDefault="00F56142" w:rsidP="00F56142">
      <w:pPr>
        <w:ind w:firstLine="0"/>
      </w:pPr>
      <w:r w:rsidRPr="00F56142">
        <w:rPr>
          <w:noProof/>
        </w:rPr>
        <w:drawing>
          <wp:inline distT="0" distB="0" distL="0" distR="0" wp14:anchorId="79B50420" wp14:editId="306C284D">
            <wp:extent cx="5832648" cy="6653850"/>
            <wp:effectExtent l="0" t="0" r="0" b="0"/>
            <wp:docPr id="22" name="Рисунок 3">
              <a:extLst xmlns:a="http://schemas.openxmlformats.org/drawingml/2006/main">
                <a:ext uri="{FF2B5EF4-FFF2-40B4-BE49-F238E27FC236}">
                  <a16:creationId xmlns:a16="http://schemas.microsoft.com/office/drawing/2014/main" id="{82599095-0968-450C-9F7C-8BADD7759B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82599095-0968-450C-9F7C-8BADD7759BC6}"/>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832648" cy="6653850"/>
                    </a:xfrm>
                    <a:prstGeom prst="rect">
                      <a:avLst/>
                    </a:prstGeom>
                  </pic:spPr>
                </pic:pic>
              </a:graphicData>
            </a:graphic>
          </wp:inline>
        </w:drawing>
      </w:r>
    </w:p>
    <w:p w14:paraId="2434E615" w14:textId="77777777" w:rsidR="00F56142" w:rsidRDefault="00F56142" w:rsidP="00F56142">
      <w:pPr>
        <w:ind w:firstLine="0"/>
        <w:jc w:val="center"/>
        <w:rPr>
          <w:rStyle w:val="af7"/>
          <w:i w:val="0"/>
          <w:color w:val="auto"/>
          <w:szCs w:val="24"/>
          <w:shd w:val="clear" w:color="auto" w:fill="FDFDFC"/>
        </w:rPr>
      </w:pPr>
      <w:r>
        <w:rPr>
          <w:shd w:val="clear" w:color="auto" w:fill="FDFDFC"/>
        </w:rPr>
        <w:t xml:space="preserve">Рис. 14. </w:t>
      </w:r>
      <w:r w:rsidRPr="00F56142">
        <w:rPr>
          <w:rStyle w:val="af7"/>
          <w:i w:val="0"/>
          <w:color w:val="auto"/>
          <w:szCs w:val="24"/>
          <w:shd w:val="clear" w:color="auto" w:fill="FDFDFC"/>
        </w:rPr>
        <w:t xml:space="preserve">Сравнение коэффициентов детерминации </w:t>
      </w:r>
      <w:r w:rsidR="006B7964">
        <w:rPr>
          <w:rStyle w:val="af7"/>
          <w:i w:val="0"/>
          <w:color w:val="auto"/>
          <w:szCs w:val="24"/>
          <w:shd w:val="clear" w:color="auto" w:fill="FDFDFC"/>
          <w:lang w:val="en-US"/>
        </w:rPr>
        <w:t>Q</w:t>
      </w:r>
      <w:r w:rsidRPr="00F56142">
        <w:rPr>
          <w:rStyle w:val="af7"/>
          <w:i w:val="0"/>
          <w:color w:val="auto"/>
          <w:szCs w:val="24"/>
          <w:shd w:val="clear" w:color="auto" w:fill="FDFDFC"/>
        </w:rPr>
        <w:t>² дескрипторных моделей на тестовой выборке для лучшей конфигурации каждого алгоритма.</w:t>
      </w:r>
    </w:p>
    <w:p w14:paraId="1C6B8262" w14:textId="298840D6" w:rsidR="00F75EC9" w:rsidRDefault="00F75EC9" w:rsidP="00F75EC9">
      <w:r w:rsidRPr="00F56142">
        <w:rPr>
          <w:i/>
        </w:rPr>
        <w:t>Влияние набора дескрипторов.</w:t>
      </w:r>
      <w:r w:rsidRPr="00AD43C9">
        <w:t> </w:t>
      </w:r>
      <w:r w:rsidRPr="00F75EC9">
        <w:rPr>
          <w:i/>
        </w:rPr>
        <w:t xml:space="preserve">Набор </w:t>
      </w:r>
      <w:r w:rsidRPr="00F75EC9">
        <w:rPr>
          <w:i/>
          <w:lang w:val="en-US"/>
        </w:rPr>
        <w:t>X</w:t>
      </w:r>
      <w:r w:rsidRPr="00F75EC9">
        <w:rPr>
          <w:i/>
        </w:rPr>
        <w:t>_</w:t>
      </w:r>
      <w:r w:rsidRPr="00F75EC9">
        <w:rPr>
          <w:i/>
          <w:lang w:val="en-US"/>
        </w:rPr>
        <w:t>m</w:t>
      </w:r>
      <w:r w:rsidRPr="00F75EC9">
        <w:rPr>
          <w:i/>
        </w:rPr>
        <w:t>organ</w:t>
      </w:r>
      <w:r w:rsidRPr="00F75EC9">
        <w:t> оказ</w:t>
      </w:r>
      <w:r w:rsidR="000369B8">
        <w:t>ался</w:t>
      </w:r>
      <w:r w:rsidRPr="00F75EC9">
        <w:t xml:space="preserve"> наихудшим для всех алгоритмов без исключения: </w:t>
      </w:r>
      <w:r w:rsidR="00A52813">
        <w:rPr>
          <w:lang w:val="en-US"/>
        </w:rPr>
        <w:t>Q</w:t>
      </w:r>
      <w:r w:rsidRPr="00F75EC9">
        <w:t>² в диапазоне 0.41</w:t>
      </w:r>
      <w:r w:rsidR="000C4709">
        <w:t>-</w:t>
      </w:r>
      <w:r w:rsidRPr="00F75EC9">
        <w:t xml:space="preserve">0.55, а для KNN </w:t>
      </w:r>
      <w:r w:rsidR="000C4709">
        <w:t>-</w:t>
      </w:r>
      <w:r w:rsidRPr="00F75EC9">
        <w:t xml:space="preserve"> катастрофически низкий </w:t>
      </w:r>
      <w:r w:rsidRPr="00F75EC9">
        <w:lastRenderedPageBreak/>
        <w:t xml:space="preserve">0.083. Последнее </w:t>
      </w:r>
      <w:r w:rsidR="000369B8">
        <w:t>можно объяснить</w:t>
      </w:r>
      <w:r w:rsidRPr="00F75EC9">
        <w:t xml:space="preserve"> «проклятием размерности»: в 2048-мерном разреженном бинарном пространстве евклидово расстояние теряет различимость </w:t>
      </w:r>
      <w:r w:rsidR="000C4709">
        <w:t>-</w:t>
      </w:r>
      <w:r w:rsidRPr="00F75EC9">
        <w:t xml:space="preserve"> все молекулы становятся </w:t>
      </w:r>
      <w:r w:rsidR="000369B8">
        <w:t>примерно</w:t>
      </w:r>
      <w:r w:rsidRPr="00F75EC9">
        <w:t xml:space="preserve"> равноудалены от запрашиваемой, и усреднение K ближайших соседей </w:t>
      </w:r>
      <w:r w:rsidR="000369B8">
        <w:t>падает</w:t>
      </w:r>
      <w:r w:rsidRPr="00F75EC9">
        <w:t xml:space="preserve"> до приближённого среднего по обучающей выборке. </w:t>
      </w:r>
      <w:r w:rsidRPr="00F75EC9">
        <w:rPr>
          <w:i/>
        </w:rPr>
        <w:t xml:space="preserve">Набор </w:t>
      </w:r>
      <w:r w:rsidRPr="00F75EC9">
        <w:rPr>
          <w:i/>
          <w:lang w:val="en-US"/>
        </w:rPr>
        <w:t>X</w:t>
      </w:r>
      <w:r w:rsidRPr="00F75EC9">
        <w:rPr>
          <w:i/>
        </w:rPr>
        <w:t>_</w:t>
      </w:r>
      <w:r w:rsidRPr="00F75EC9">
        <w:rPr>
          <w:i/>
          <w:lang w:val="en-US"/>
        </w:rPr>
        <w:t>rdk</w:t>
      </w:r>
      <w:r w:rsidRPr="00F75EC9">
        <w:rPr>
          <w:i/>
        </w:rPr>
        <w:t>it</w:t>
      </w:r>
      <w:r w:rsidRPr="00F75EC9">
        <w:t xml:space="preserve"> (31 дескриптор)</w:t>
      </w:r>
      <w:r w:rsidR="000369B8">
        <w:t>, в свою очередь,</w:t>
      </w:r>
      <w:r w:rsidRPr="00F75EC9">
        <w:t xml:space="preserve"> является оптимальным для 7 из 10 </w:t>
      </w:r>
      <w:r>
        <w:t xml:space="preserve">архитектур </w:t>
      </w:r>
      <w:r w:rsidR="000C4709">
        <w:t>-</w:t>
      </w:r>
      <w:r w:rsidRPr="00F75EC9">
        <w:t xml:space="preserve"> 31 непрерывный физико-химический признак несёт плотную, структурированную информацию о молекуле. </w:t>
      </w:r>
      <w:r>
        <w:t>Х_с</w:t>
      </w:r>
      <w:r w:rsidRPr="00F75EC9">
        <w:t>ombined выигрывает только для Lasso (+0.016 против rdkit) и LightGBM (+0.001)</w:t>
      </w:r>
      <w:r>
        <w:t xml:space="preserve"> </w:t>
      </w:r>
      <w:r w:rsidR="000C4709">
        <w:t>-</w:t>
      </w:r>
      <w:r w:rsidRPr="00F75EC9">
        <w:t xml:space="preserve"> алгоритмов, внутренне устойчивых к многомерности.</w:t>
      </w:r>
    </w:p>
    <w:p w14:paraId="63759967" w14:textId="77777777" w:rsidR="00F75EC9" w:rsidRPr="00AD43C9" w:rsidRDefault="00F75EC9" w:rsidP="00F75EC9">
      <w:r w:rsidRPr="00F75EC9">
        <w:t xml:space="preserve">Примечательно, что у трёх ансамблевых бустинговых алгоритмов разница </w:t>
      </w:r>
      <w:r w:rsidR="00A52813">
        <w:rPr>
          <w:lang w:val="en-US"/>
        </w:rPr>
        <w:t>Q</w:t>
      </w:r>
      <w:r w:rsidRPr="00F75EC9">
        <w:t>² между rdkit и combined минимальна: у CatBoost Δ −0.003 (</w:t>
      </w:r>
      <w:r>
        <w:t>Х_</w:t>
      </w:r>
      <w:r w:rsidRPr="00F75EC9">
        <w:t>combined даже незначительно хуже), у XGBoost Δ  −0.004, у LightGBM Δ +0.001</w:t>
      </w:r>
      <w:r w:rsidR="000369B8">
        <w:t>, что</w:t>
      </w:r>
      <w:r w:rsidRPr="00F75EC9">
        <w:t xml:space="preserve"> означает, что 2048 Morgan-битов не несут существенной дополнительной информации поверх 31 RDKit-дескриптора для этих моделей.</w:t>
      </w:r>
    </w:p>
    <w:p w14:paraId="318B0047" w14:textId="77777777" w:rsidR="00F56142" w:rsidRPr="00F56142" w:rsidRDefault="00F56142" w:rsidP="00F56142">
      <w:pPr>
        <w:jc w:val="center"/>
      </w:pPr>
      <w:r w:rsidRPr="00F56142">
        <w:t xml:space="preserve">Таблица </w:t>
      </w:r>
      <w:r>
        <w:t>7</w:t>
      </w:r>
      <w:r w:rsidRPr="00F56142">
        <w:t>. Результаты всех дескрипторных моделей на тестовой выборке (лучшие конфигурации)</w:t>
      </w:r>
    </w:p>
    <w:tbl>
      <w:tblPr>
        <w:tblStyle w:val="af4"/>
        <w:tblW w:w="8926" w:type="dxa"/>
        <w:tblLook w:val="04A0" w:firstRow="1" w:lastRow="0" w:firstColumn="1" w:lastColumn="0" w:noHBand="0" w:noVBand="1"/>
      </w:tblPr>
      <w:tblGrid>
        <w:gridCol w:w="1735"/>
        <w:gridCol w:w="1871"/>
        <w:gridCol w:w="777"/>
        <w:gridCol w:w="777"/>
        <w:gridCol w:w="777"/>
        <w:gridCol w:w="1721"/>
        <w:gridCol w:w="1268"/>
      </w:tblGrid>
      <w:tr w:rsidR="00F56142" w:rsidRPr="00F56142" w14:paraId="4A2D82D4" w14:textId="77777777" w:rsidTr="00F56142">
        <w:trPr>
          <w:trHeight w:val="21"/>
        </w:trPr>
        <w:tc>
          <w:tcPr>
            <w:tcW w:w="0" w:type="auto"/>
            <w:noWrap/>
            <w:hideMark/>
          </w:tcPr>
          <w:p w14:paraId="3C9660EF" w14:textId="77777777" w:rsidR="00F56142" w:rsidRPr="00F56142" w:rsidRDefault="00F56142" w:rsidP="00F56142">
            <w:pPr>
              <w:spacing w:line="240" w:lineRule="auto"/>
              <w:ind w:firstLine="0"/>
              <w:jc w:val="left"/>
              <w:rPr>
                <w:b/>
                <w:color w:val="auto"/>
                <w:szCs w:val="24"/>
              </w:rPr>
            </w:pPr>
            <w:r w:rsidRPr="00F56142">
              <w:rPr>
                <w:b/>
                <w:color w:val="auto"/>
                <w:szCs w:val="24"/>
              </w:rPr>
              <w:t>Модель</w:t>
            </w:r>
          </w:p>
        </w:tc>
        <w:tc>
          <w:tcPr>
            <w:tcW w:w="0" w:type="auto"/>
            <w:noWrap/>
            <w:hideMark/>
          </w:tcPr>
          <w:p w14:paraId="7011930D" w14:textId="77777777" w:rsidR="00F56142" w:rsidRPr="00F56142" w:rsidRDefault="00F56142" w:rsidP="00F56142">
            <w:pPr>
              <w:spacing w:line="240" w:lineRule="auto"/>
              <w:ind w:firstLine="0"/>
              <w:jc w:val="left"/>
              <w:rPr>
                <w:b/>
                <w:color w:val="auto"/>
                <w:szCs w:val="24"/>
              </w:rPr>
            </w:pPr>
            <w:r w:rsidRPr="00F56142">
              <w:rPr>
                <w:b/>
                <w:color w:val="auto"/>
                <w:szCs w:val="24"/>
              </w:rPr>
              <w:t>Лучший набор</w:t>
            </w:r>
          </w:p>
        </w:tc>
        <w:tc>
          <w:tcPr>
            <w:tcW w:w="0" w:type="auto"/>
            <w:noWrap/>
            <w:hideMark/>
          </w:tcPr>
          <w:p w14:paraId="6D435EF1" w14:textId="77777777" w:rsidR="00F56142" w:rsidRPr="00F56142" w:rsidRDefault="00F56142" w:rsidP="00F56142">
            <w:pPr>
              <w:spacing w:line="240" w:lineRule="auto"/>
              <w:ind w:firstLine="0"/>
              <w:jc w:val="left"/>
              <w:rPr>
                <w:b/>
                <w:color w:val="auto"/>
                <w:szCs w:val="24"/>
              </w:rPr>
            </w:pPr>
            <w:r w:rsidRPr="00F56142">
              <w:rPr>
                <w:b/>
                <w:color w:val="auto"/>
                <w:szCs w:val="24"/>
              </w:rPr>
              <w:t>R²cv</w:t>
            </w:r>
          </w:p>
        </w:tc>
        <w:tc>
          <w:tcPr>
            <w:tcW w:w="0" w:type="auto"/>
            <w:noWrap/>
            <w:hideMark/>
          </w:tcPr>
          <w:p w14:paraId="4C9E4241" w14:textId="77777777" w:rsidR="00F56142" w:rsidRPr="00F56142" w:rsidRDefault="00F56142" w:rsidP="00F56142">
            <w:pPr>
              <w:spacing w:line="240" w:lineRule="auto"/>
              <w:ind w:firstLine="0"/>
              <w:jc w:val="left"/>
              <w:rPr>
                <w:b/>
                <w:color w:val="auto"/>
                <w:szCs w:val="24"/>
              </w:rPr>
            </w:pPr>
            <w:r w:rsidRPr="00F56142">
              <w:rPr>
                <w:b/>
                <w:color w:val="auto"/>
                <w:szCs w:val="24"/>
              </w:rPr>
              <w:t>R²</w:t>
            </w:r>
          </w:p>
        </w:tc>
        <w:tc>
          <w:tcPr>
            <w:tcW w:w="0" w:type="auto"/>
            <w:noWrap/>
            <w:hideMark/>
          </w:tcPr>
          <w:p w14:paraId="6E609772" w14:textId="77777777" w:rsidR="00F56142" w:rsidRPr="00F56142" w:rsidRDefault="006B7964" w:rsidP="00F56142">
            <w:pPr>
              <w:spacing w:line="240" w:lineRule="auto"/>
              <w:ind w:firstLine="0"/>
              <w:jc w:val="left"/>
              <w:rPr>
                <w:b/>
                <w:color w:val="auto"/>
                <w:szCs w:val="24"/>
              </w:rPr>
            </w:pPr>
            <w:r>
              <w:rPr>
                <w:b/>
                <w:color w:val="auto"/>
                <w:szCs w:val="24"/>
                <w:lang w:val="en-US"/>
              </w:rPr>
              <w:t>Q</w:t>
            </w:r>
            <w:r w:rsidR="00F56142" w:rsidRPr="00F56142">
              <w:rPr>
                <w:b/>
                <w:color w:val="auto"/>
                <w:szCs w:val="24"/>
              </w:rPr>
              <w:t>²</w:t>
            </w:r>
          </w:p>
        </w:tc>
        <w:tc>
          <w:tcPr>
            <w:tcW w:w="0" w:type="auto"/>
            <w:noWrap/>
            <w:hideMark/>
          </w:tcPr>
          <w:p w14:paraId="0A9ED678" w14:textId="77777777" w:rsidR="00F56142" w:rsidRPr="00F56142" w:rsidRDefault="00F56142" w:rsidP="00F56142">
            <w:pPr>
              <w:spacing w:line="240" w:lineRule="auto"/>
              <w:ind w:firstLine="0"/>
              <w:jc w:val="left"/>
              <w:rPr>
                <w:b/>
                <w:color w:val="auto"/>
                <w:szCs w:val="24"/>
              </w:rPr>
            </w:pPr>
            <w:r w:rsidRPr="00F56142">
              <w:rPr>
                <w:b/>
                <w:color w:val="auto"/>
                <w:szCs w:val="24"/>
              </w:rPr>
              <w:t>MAE тест, °C</w:t>
            </w:r>
          </w:p>
        </w:tc>
        <w:tc>
          <w:tcPr>
            <w:tcW w:w="1268" w:type="dxa"/>
            <w:noWrap/>
            <w:hideMark/>
          </w:tcPr>
          <w:p w14:paraId="0A967C5C" w14:textId="77777777" w:rsidR="00F56142" w:rsidRPr="00F56142" w:rsidRDefault="006B7964" w:rsidP="00F56142">
            <w:pPr>
              <w:spacing w:line="240" w:lineRule="auto"/>
              <w:ind w:firstLine="0"/>
              <w:jc w:val="left"/>
              <w:rPr>
                <w:b/>
                <w:color w:val="auto"/>
                <w:szCs w:val="24"/>
              </w:rPr>
            </w:pPr>
            <w:r>
              <w:rPr>
                <w:b/>
                <w:color w:val="auto"/>
                <w:szCs w:val="24"/>
                <w:lang w:val="en-US"/>
              </w:rPr>
              <w:t>P</w:t>
            </w:r>
            <w:r w:rsidR="00F56142" w:rsidRPr="00F56142">
              <w:rPr>
                <w:b/>
                <w:color w:val="auto"/>
                <w:szCs w:val="24"/>
              </w:rPr>
              <w:t>RMSE, °C</w:t>
            </w:r>
          </w:p>
        </w:tc>
      </w:tr>
      <w:tr w:rsidR="00F56142" w:rsidRPr="00F56142" w14:paraId="46AE5F05" w14:textId="77777777" w:rsidTr="00F56142">
        <w:trPr>
          <w:trHeight w:val="32"/>
        </w:trPr>
        <w:tc>
          <w:tcPr>
            <w:tcW w:w="0" w:type="auto"/>
            <w:hideMark/>
          </w:tcPr>
          <w:p w14:paraId="4F00DBB4" w14:textId="77777777" w:rsidR="00F56142" w:rsidRPr="00F56142" w:rsidRDefault="00F56142" w:rsidP="00F56142">
            <w:pPr>
              <w:spacing w:line="240" w:lineRule="auto"/>
              <w:ind w:firstLine="0"/>
              <w:jc w:val="left"/>
              <w:rPr>
                <w:color w:val="auto"/>
                <w:szCs w:val="24"/>
              </w:rPr>
            </w:pPr>
            <w:r w:rsidRPr="00F56142">
              <w:rPr>
                <w:color w:val="auto"/>
                <w:szCs w:val="24"/>
              </w:rPr>
              <w:t>CatBoost</w:t>
            </w:r>
          </w:p>
        </w:tc>
        <w:tc>
          <w:tcPr>
            <w:tcW w:w="0" w:type="auto"/>
            <w:hideMark/>
          </w:tcPr>
          <w:p w14:paraId="6EF95650"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6E7137AA" w14:textId="790BF30B" w:rsidR="00F56142" w:rsidRPr="00F56142" w:rsidRDefault="00F56142" w:rsidP="00F56142">
            <w:pPr>
              <w:spacing w:line="240" w:lineRule="auto"/>
              <w:ind w:firstLine="0"/>
              <w:jc w:val="left"/>
              <w:rPr>
                <w:color w:val="auto"/>
                <w:szCs w:val="24"/>
              </w:rPr>
            </w:pPr>
            <w:r w:rsidRPr="00F56142">
              <w:rPr>
                <w:color w:val="auto"/>
                <w:szCs w:val="24"/>
              </w:rPr>
              <w:t>0.72</w:t>
            </w:r>
            <w:r w:rsidR="000357D7">
              <w:rPr>
                <w:color w:val="auto"/>
                <w:szCs w:val="24"/>
              </w:rPr>
              <w:t>8</w:t>
            </w:r>
          </w:p>
        </w:tc>
        <w:tc>
          <w:tcPr>
            <w:tcW w:w="0" w:type="auto"/>
            <w:hideMark/>
          </w:tcPr>
          <w:p w14:paraId="087177A9" w14:textId="2FBF237F" w:rsidR="00F56142" w:rsidRPr="00F56142" w:rsidRDefault="00F56142" w:rsidP="00F56142">
            <w:pPr>
              <w:spacing w:line="240" w:lineRule="auto"/>
              <w:ind w:firstLine="0"/>
              <w:jc w:val="left"/>
              <w:rPr>
                <w:color w:val="auto"/>
                <w:szCs w:val="24"/>
              </w:rPr>
            </w:pPr>
            <w:r w:rsidRPr="00F56142">
              <w:rPr>
                <w:color w:val="auto"/>
                <w:szCs w:val="24"/>
              </w:rPr>
              <w:t>0.95</w:t>
            </w:r>
            <w:r w:rsidR="000357D7">
              <w:rPr>
                <w:color w:val="auto"/>
                <w:szCs w:val="24"/>
              </w:rPr>
              <w:t>6</w:t>
            </w:r>
          </w:p>
        </w:tc>
        <w:tc>
          <w:tcPr>
            <w:tcW w:w="0" w:type="auto"/>
            <w:hideMark/>
          </w:tcPr>
          <w:p w14:paraId="04084E76" w14:textId="64C79D6C" w:rsidR="00F56142" w:rsidRPr="00F56142" w:rsidRDefault="00F56142" w:rsidP="00F56142">
            <w:pPr>
              <w:spacing w:line="240" w:lineRule="auto"/>
              <w:ind w:firstLine="0"/>
              <w:jc w:val="left"/>
              <w:rPr>
                <w:color w:val="auto"/>
                <w:szCs w:val="24"/>
              </w:rPr>
            </w:pPr>
            <w:r w:rsidRPr="00F56142">
              <w:rPr>
                <w:color w:val="auto"/>
                <w:szCs w:val="24"/>
              </w:rPr>
              <w:t>0.701</w:t>
            </w:r>
          </w:p>
        </w:tc>
        <w:tc>
          <w:tcPr>
            <w:tcW w:w="0" w:type="auto"/>
            <w:hideMark/>
          </w:tcPr>
          <w:p w14:paraId="4DB6C3F5" w14:textId="77777777" w:rsidR="00F56142" w:rsidRPr="00F56142" w:rsidRDefault="00F56142" w:rsidP="00F56142">
            <w:pPr>
              <w:spacing w:line="240" w:lineRule="auto"/>
              <w:ind w:firstLine="0"/>
              <w:jc w:val="left"/>
              <w:rPr>
                <w:color w:val="auto"/>
                <w:szCs w:val="24"/>
              </w:rPr>
            </w:pPr>
            <w:r w:rsidRPr="00F56142">
              <w:rPr>
                <w:color w:val="auto"/>
                <w:szCs w:val="24"/>
              </w:rPr>
              <w:t>27.77</w:t>
            </w:r>
          </w:p>
        </w:tc>
        <w:tc>
          <w:tcPr>
            <w:tcW w:w="1268" w:type="dxa"/>
            <w:hideMark/>
          </w:tcPr>
          <w:p w14:paraId="77886598" w14:textId="77777777" w:rsidR="00F56142" w:rsidRPr="00F56142" w:rsidRDefault="00F56142" w:rsidP="00F56142">
            <w:pPr>
              <w:spacing w:line="240" w:lineRule="auto"/>
              <w:ind w:firstLine="0"/>
              <w:jc w:val="left"/>
              <w:rPr>
                <w:color w:val="auto"/>
                <w:szCs w:val="24"/>
              </w:rPr>
            </w:pPr>
            <w:r w:rsidRPr="00F56142">
              <w:rPr>
                <w:color w:val="auto"/>
                <w:szCs w:val="24"/>
              </w:rPr>
              <w:t>44.72</w:t>
            </w:r>
          </w:p>
        </w:tc>
      </w:tr>
      <w:tr w:rsidR="00F56142" w:rsidRPr="00F56142" w14:paraId="45E752F5" w14:textId="77777777" w:rsidTr="00F56142">
        <w:trPr>
          <w:trHeight w:val="32"/>
        </w:trPr>
        <w:tc>
          <w:tcPr>
            <w:tcW w:w="0" w:type="auto"/>
            <w:hideMark/>
          </w:tcPr>
          <w:p w14:paraId="2A8024C0" w14:textId="77777777" w:rsidR="00F56142" w:rsidRPr="00F56142" w:rsidRDefault="00F56142" w:rsidP="00F56142">
            <w:pPr>
              <w:spacing w:line="240" w:lineRule="auto"/>
              <w:ind w:firstLine="0"/>
              <w:jc w:val="left"/>
              <w:rPr>
                <w:color w:val="auto"/>
                <w:szCs w:val="24"/>
              </w:rPr>
            </w:pPr>
            <w:r w:rsidRPr="00F56142">
              <w:rPr>
                <w:color w:val="auto"/>
                <w:szCs w:val="24"/>
              </w:rPr>
              <w:t>XGBoost</w:t>
            </w:r>
          </w:p>
        </w:tc>
        <w:tc>
          <w:tcPr>
            <w:tcW w:w="0" w:type="auto"/>
            <w:hideMark/>
          </w:tcPr>
          <w:p w14:paraId="110E9CBD"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789FC0F8" w14:textId="23C15587" w:rsidR="00F56142" w:rsidRPr="00F56142" w:rsidRDefault="00F56142" w:rsidP="00F56142">
            <w:pPr>
              <w:spacing w:line="240" w:lineRule="auto"/>
              <w:ind w:firstLine="0"/>
              <w:jc w:val="left"/>
              <w:rPr>
                <w:color w:val="auto"/>
                <w:szCs w:val="24"/>
              </w:rPr>
            </w:pPr>
            <w:r w:rsidRPr="00F56142">
              <w:rPr>
                <w:color w:val="auto"/>
                <w:szCs w:val="24"/>
              </w:rPr>
              <w:t>0.72</w:t>
            </w:r>
            <w:r w:rsidR="000357D7">
              <w:rPr>
                <w:color w:val="auto"/>
                <w:szCs w:val="24"/>
              </w:rPr>
              <w:t>9</w:t>
            </w:r>
          </w:p>
        </w:tc>
        <w:tc>
          <w:tcPr>
            <w:tcW w:w="0" w:type="auto"/>
            <w:hideMark/>
          </w:tcPr>
          <w:p w14:paraId="23BAE0C8" w14:textId="6A09A3EF" w:rsidR="00F56142" w:rsidRPr="00F56142" w:rsidRDefault="00F56142" w:rsidP="00F56142">
            <w:pPr>
              <w:spacing w:line="240" w:lineRule="auto"/>
              <w:ind w:firstLine="0"/>
              <w:jc w:val="left"/>
              <w:rPr>
                <w:color w:val="auto"/>
                <w:szCs w:val="24"/>
              </w:rPr>
            </w:pPr>
            <w:r w:rsidRPr="00F56142">
              <w:rPr>
                <w:color w:val="auto"/>
                <w:szCs w:val="24"/>
              </w:rPr>
              <w:t>0.97</w:t>
            </w:r>
            <w:r w:rsidR="000357D7">
              <w:rPr>
                <w:color w:val="auto"/>
                <w:szCs w:val="24"/>
              </w:rPr>
              <w:t>8</w:t>
            </w:r>
          </w:p>
        </w:tc>
        <w:tc>
          <w:tcPr>
            <w:tcW w:w="0" w:type="auto"/>
            <w:hideMark/>
          </w:tcPr>
          <w:p w14:paraId="534E27B4" w14:textId="58EF1C43" w:rsidR="00F56142" w:rsidRPr="00F56142" w:rsidRDefault="00F56142" w:rsidP="00F56142">
            <w:pPr>
              <w:spacing w:line="240" w:lineRule="auto"/>
              <w:ind w:firstLine="0"/>
              <w:jc w:val="left"/>
              <w:rPr>
                <w:color w:val="auto"/>
                <w:szCs w:val="24"/>
              </w:rPr>
            </w:pPr>
            <w:r w:rsidRPr="00F56142">
              <w:rPr>
                <w:color w:val="auto"/>
                <w:szCs w:val="24"/>
              </w:rPr>
              <w:t>0.695</w:t>
            </w:r>
          </w:p>
        </w:tc>
        <w:tc>
          <w:tcPr>
            <w:tcW w:w="0" w:type="auto"/>
            <w:hideMark/>
          </w:tcPr>
          <w:p w14:paraId="7856166E" w14:textId="77777777" w:rsidR="00F56142" w:rsidRPr="00F56142" w:rsidRDefault="00F56142" w:rsidP="00F56142">
            <w:pPr>
              <w:spacing w:line="240" w:lineRule="auto"/>
              <w:ind w:firstLine="0"/>
              <w:jc w:val="left"/>
              <w:rPr>
                <w:color w:val="auto"/>
                <w:szCs w:val="24"/>
              </w:rPr>
            </w:pPr>
            <w:r w:rsidRPr="00F56142">
              <w:rPr>
                <w:color w:val="auto"/>
                <w:szCs w:val="24"/>
              </w:rPr>
              <w:t>28.25</w:t>
            </w:r>
          </w:p>
        </w:tc>
        <w:tc>
          <w:tcPr>
            <w:tcW w:w="1268" w:type="dxa"/>
            <w:hideMark/>
          </w:tcPr>
          <w:p w14:paraId="19A76556" w14:textId="77777777" w:rsidR="00F56142" w:rsidRPr="00F56142" w:rsidRDefault="00F56142" w:rsidP="00F56142">
            <w:pPr>
              <w:spacing w:line="240" w:lineRule="auto"/>
              <w:ind w:firstLine="0"/>
              <w:jc w:val="left"/>
              <w:rPr>
                <w:color w:val="auto"/>
                <w:szCs w:val="24"/>
              </w:rPr>
            </w:pPr>
            <w:r w:rsidRPr="00F56142">
              <w:rPr>
                <w:color w:val="auto"/>
                <w:szCs w:val="24"/>
              </w:rPr>
              <w:t>45.15</w:t>
            </w:r>
          </w:p>
        </w:tc>
      </w:tr>
      <w:tr w:rsidR="00F56142" w:rsidRPr="00F56142" w14:paraId="0668C4D2" w14:textId="77777777" w:rsidTr="00F56142">
        <w:trPr>
          <w:trHeight w:val="32"/>
        </w:trPr>
        <w:tc>
          <w:tcPr>
            <w:tcW w:w="0" w:type="auto"/>
            <w:hideMark/>
          </w:tcPr>
          <w:p w14:paraId="56665C1E" w14:textId="77777777" w:rsidR="00F56142" w:rsidRPr="00F56142" w:rsidRDefault="00F56142" w:rsidP="00F56142">
            <w:pPr>
              <w:spacing w:line="240" w:lineRule="auto"/>
              <w:ind w:firstLine="0"/>
              <w:jc w:val="left"/>
              <w:rPr>
                <w:color w:val="auto"/>
                <w:szCs w:val="24"/>
              </w:rPr>
            </w:pPr>
            <w:r w:rsidRPr="00F56142">
              <w:rPr>
                <w:color w:val="auto"/>
                <w:szCs w:val="24"/>
              </w:rPr>
              <w:t>LightGBM</w:t>
            </w:r>
          </w:p>
        </w:tc>
        <w:tc>
          <w:tcPr>
            <w:tcW w:w="0" w:type="auto"/>
            <w:hideMark/>
          </w:tcPr>
          <w:p w14:paraId="2FE8BFF1" w14:textId="77777777" w:rsidR="00F56142" w:rsidRPr="00F56142" w:rsidRDefault="00F56142" w:rsidP="00F56142">
            <w:pPr>
              <w:spacing w:line="240" w:lineRule="auto"/>
              <w:ind w:firstLine="0"/>
              <w:jc w:val="left"/>
              <w:rPr>
                <w:color w:val="auto"/>
                <w:szCs w:val="24"/>
              </w:rPr>
            </w:pPr>
            <w:r w:rsidRPr="00F56142">
              <w:rPr>
                <w:color w:val="auto"/>
                <w:szCs w:val="24"/>
              </w:rPr>
              <w:t>combined</w:t>
            </w:r>
          </w:p>
        </w:tc>
        <w:tc>
          <w:tcPr>
            <w:tcW w:w="0" w:type="auto"/>
            <w:hideMark/>
          </w:tcPr>
          <w:p w14:paraId="0F18609D" w14:textId="4AFADB5B" w:rsidR="00F56142" w:rsidRPr="00F56142" w:rsidRDefault="00F56142" w:rsidP="00F56142">
            <w:pPr>
              <w:spacing w:line="240" w:lineRule="auto"/>
              <w:ind w:firstLine="0"/>
              <w:jc w:val="left"/>
              <w:rPr>
                <w:color w:val="auto"/>
                <w:szCs w:val="24"/>
              </w:rPr>
            </w:pPr>
            <w:r w:rsidRPr="00F56142">
              <w:rPr>
                <w:color w:val="auto"/>
                <w:szCs w:val="24"/>
              </w:rPr>
              <w:t>0.713</w:t>
            </w:r>
          </w:p>
        </w:tc>
        <w:tc>
          <w:tcPr>
            <w:tcW w:w="0" w:type="auto"/>
            <w:hideMark/>
          </w:tcPr>
          <w:p w14:paraId="353F1544" w14:textId="0EE301F6" w:rsidR="00F56142" w:rsidRPr="00F56142" w:rsidRDefault="00F56142" w:rsidP="00F56142">
            <w:pPr>
              <w:spacing w:line="240" w:lineRule="auto"/>
              <w:ind w:firstLine="0"/>
              <w:jc w:val="left"/>
              <w:rPr>
                <w:color w:val="auto"/>
                <w:szCs w:val="24"/>
              </w:rPr>
            </w:pPr>
            <w:r w:rsidRPr="00F56142">
              <w:rPr>
                <w:color w:val="auto"/>
                <w:szCs w:val="24"/>
              </w:rPr>
              <w:t>0.907</w:t>
            </w:r>
          </w:p>
        </w:tc>
        <w:tc>
          <w:tcPr>
            <w:tcW w:w="0" w:type="auto"/>
            <w:hideMark/>
          </w:tcPr>
          <w:p w14:paraId="501FAE50" w14:textId="681C22FC" w:rsidR="00F56142" w:rsidRPr="00F56142" w:rsidRDefault="00F56142" w:rsidP="00F56142">
            <w:pPr>
              <w:spacing w:line="240" w:lineRule="auto"/>
              <w:ind w:firstLine="0"/>
              <w:jc w:val="left"/>
              <w:rPr>
                <w:color w:val="auto"/>
                <w:szCs w:val="24"/>
              </w:rPr>
            </w:pPr>
            <w:r w:rsidRPr="00F56142">
              <w:rPr>
                <w:color w:val="auto"/>
                <w:szCs w:val="24"/>
              </w:rPr>
              <w:t>0.692</w:t>
            </w:r>
          </w:p>
        </w:tc>
        <w:tc>
          <w:tcPr>
            <w:tcW w:w="0" w:type="auto"/>
            <w:hideMark/>
          </w:tcPr>
          <w:p w14:paraId="6A6F2061" w14:textId="77777777" w:rsidR="00F56142" w:rsidRPr="00F56142" w:rsidRDefault="00F56142" w:rsidP="00F56142">
            <w:pPr>
              <w:spacing w:line="240" w:lineRule="auto"/>
              <w:ind w:firstLine="0"/>
              <w:jc w:val="left"/>
              <w:rPr>
                <w:color w:val="auto"/>
                <w:szCs w:val="24"/>
              </w:rPr>
            </w:pPr>
            <w:r w:rsidRPr="00F56142">
              <w:rPr>
                <w:color w:val="auto"/>
                <w:szCs w:val="24"/>
              </w:rPr>
              <w:t>29.93</w:t>
            </w:r>
          </w:p>
        </w:tc>
        <w:tc>
          <w:tcPr>
            <w:tcW w:w="1268" w:type="dxa"/>
            <w:hideMark/>
          </w:tcPr>
          <w:p w14:paraId="443A29F7" w14:textId="77777777" w:rsidR="00F56142" w:rsidRPr="00F56142" w:rsidRDefault="00F56142" w:rsidP="00F56142">
            <w:pPr>
              <w:spacing w:line="240" w:lineRule="auto"/>
              <w:ind w:firstLine="0"/>
              <w:jc w:val="left"/>
              <w:rPr>
                <w:color w:val="auto"/>
                <w:szCs w:val="24"/>
              </w:rPr>
            </w:pPr>
            <w:r w:rsidRPr="00F56142">
              <w:rPr>
                <w:color w:val="auto"/>
                <w:szCs w:val="24"/>
              </w:rPr>
              <w:t>45.37</w:t>
            </w:r>
          </w:p>
        </w:tc>
      </w:tr>
      <w:tr w:rsidR="00F56142" w:rsidRPr="00F56142" w14:paraId="50238316" w14:textId="77777777" w:rsidTr="00F56142">
        <w:trPr>
          <w:trHeight w:val="43"/>
        </w:trPr>
        <w:tc>
          <w:tcPr>
            <w:tcW w:w="0" w:type="auto"/>
            <w:hideMark/>
          </w:tcPr>
          <w:p w14:paraId="7C5368D4" w14:textId="77777777" w:rsidR="00F56142" w:rsidRPr="00F56142" w:rsidRDefault="00F56142" w:rsidP="00F56142">
            <w:pPr>
              <w:spacing w:line="240" w:lineRule="auto"/>
              <w:ind w:firstLine="0"/>
              <w:jc w:val="left"/>
              <w:rPr>
                <w:color w:val="auto"/>
                <w:szCs w:val="24"/>
              </w:rPr>
            </w:pPr>
            <w:r w:rsidRPr="00F56142">
              <w:rPr>
                <w:color w:val="auto"/>
                <w:szCs w:val="24"/>
              </w:rPr>
              <w:t>Random Forest</w:t>
            </w:r>
          </w:p>
        </w:tc>
        <w:tc>
          <w:tcPr>
            <w:tcW w:w="0" w:type="auto"/>
            <w:hideMark/>
          </w:tcPr>
          <w:p w14:paraId="26E9843A"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67827E9C" w14:textId="0EEBB13D" w:rsidR="00F56142" w:rsidRPr="00F56142" w:rsidRDefault="00F56142" w:rsidP="00F56142">
            <w:pPr>
              <w:spacing w:line="240" w:lineRule="auto"/>
              <w:ind w:firstLine="0"/>
              <w:jc w:val="left"/>
              <w:rPr>
                <w:color w:val="auto"/>
                <w:szCs w:val="24"/>
              </w:rPr>
            </w:pPr>
            <w:r w:rsidRPr="00F56142">
              <w:rPr>
                <w:color w:val="auto"/>
                <w:szCs w:val="24"/>
              </w:rPr>
              <w:t>0.71</w:t>
            </w:r>
            <w:r w:rsidR="000357D7">
              <w:rPr>
                <w:color w:val="auto"/>
                <w:szCs w:val="24"/>
              </w:rPr>
              <w:t>6</w:t>
            </w:r>
          </w:p>
        </w:tc>
        <w:tc>
          <w:tcPr>
            <w:tcW w:w="0" w:type="auto"/>
            <w:hideMark/>
          </w:tcPr>
          <w:p w14:paraId="144002D6" w14:textId="65817B50" w:rsidR="00F56142" w:rsidRPr="00F56142" w:rsidRDefault="00F56142" w:rsidP="00F56142">
            <w:pPr>
              <w:spacing w:line="240" w:lineRule="auto"/>
              <w:ind w:firstLine="0"/>
              <w:jc w:val="left"/>
              <w:rPr>
                <w:color w:val="auto"/>
                <w:szCs w:val="24"/>
              </w:rPr>
            </w:pPr>
            <w:r w:rsidRPr="00F56142">
              <w:rPr>
                <w:color w:val="auto"/>
                <w:szCs w:val="24"/>
              </w:rPr>
              <w:t>0.93</w:t>
            </w:r>
            <w:r w:rsidR="000357D7">
              <w:rPr>
                <w:color w:val="auto"/>
                <w:szCs w:val="24"/>
              </w:rPr>
              <w:t>7</w:t>
            </w:r>
          </w:p>
        </w:tc>
        <w:tc>
          <w:tcPr>
            <w:tcW w:w="0" w:type="auto"/>
            <w:hideMark/>
          </w:tcPr>
          <w:p w14:paraId="76B98F40" w14:textId="04C0511C" w:rsidR="00F56142" w:rsidRPr="00F56142" w:rsidRDefault="00F56142" w:rsidP="00F56142">
            <w:pPr>
              <w:spacing w:line="240" w:lineRule="auto"/>
              <w:ind w:firstLine="0"/>
              <w:jc w:val="left"/>
              <w:rPr>
                <w:color w:val="auto"/>
                <w:szCs w:val="24"/>
              </w:rPr>
            </w:pPr>
            <w:r w:rsidRPr="00F56142">
              <w:rPr>
                <w:color w:val="auto"/>
                <w:szCs w:val="24"/>
              </w:rPr>
              <w:t>0.68</w:t>
            </w:r>
            <w:r w:rsidR="000357D7">
              <w:rPr>
                <w:color w:val="auto"/>
                <w:szCs w:val="24"/>
              </w:rPr>
              <w:t>5</w:t>
            </w:r>
          </w:p>
        </w:tc>
        <w:tc>
          <w:tcPr>
            <w:tcW w:w="0" w:type="auto"/>
            <w:hideMark/>
          </w:tcPr>
          <w:p w14:paraId="47B97D57" w14:textId="77777777" w:rsidR="00F56142" w:rsidRPr="00F56142" w:rsidRDefault="00F56142" w:rsidP="00F56142">
            <w:pPr>
              <w:spacing w:line="240" w:lineRule="auto"/>
              <w:ind w:firstLine="0"/>
              <w:jc w:val="left"/>
              <w:rPr>
                <w:color w:val="auto"/>
                <w:szCs w:val="24"/>
              </w:rPr>
            </w:pPr>
            <w:r w:rsidRPr="00F56142">
              <w:rPr>
                <w:color w:val="auto"/>
                <w:szCs w:val="24"/>
              </w:rPr>
              <w:t>29.83</w:t>
            </w:r>
          </w:p>
        </w:tc>
        <w:tc>
          <w:tcPr>
            <w:tcW w:w="1268" w:type="dxa"/>
            <w:hideMark/>
          </w:tcPr>
          <w:p w14:paraId="320A4C72" w14:textId="77777777" w:rsidR="00F56142" w:rsidRPr="00F56142" w:rsidRDefault="00F56142" w:rsidP="00F56142">
            <w:pPr>
              <w:spacing w:line="240" w:lineRule="auto"/>
              <w:ind w:firstLine="0"/>
              <w:jc w:val="left"/>
              <w:rPr>
                <w:color w:val="auto"/>
                <w:szCs w:val="24"/>
              </w:rPr>
            </w:pPr>
            <w:r w:rsidRPr="00F56142">
              <w:rPr>
                <w:color w:val="auto"/>
                <w:szCs w:val="24"/>
              </w:rPr>
              <w:t>45.94</w:t>
            </w:r>
          </w:p>
        </w:tc>
      </w:tr>
      <w:tr w:rsidR="00F56142" w:rsidRPr="00F56142" w14:paraId="3AEF5857" w14:textId="77777777" w:rsidTr="00F56142">
        <w:trPr>
          <w:trHeight w:val="32"/>
        </w:trPr>
        <w:tc>
          <w:tcPr>
            <w:tcW w:w="0" w:type="auto"/>
            <w:hideMark/>
          </w:tcPr>
          <w:p w14:paraId="7D68BC61" w14:textId="77777777" w:rsidR="00F56142" w:rsidRPr="00F56142" w:rsidRDefault="00F56142" w:rsidP="00F56142">
            <w:pPr>
              <w:spacing w:line="240" w:lineRule="auto"/>
              <w:ind w:firstLine="0"/>
              <w:jc w:val="left"/>
              <w:rPr>
                <w:color w:val="auto"/>
                <w:szCs w:val="24"/>
              </w:rPr>
            </w:pPr>
            <w:r w:rsidRPr="00F56142">
              <w:rPr>
                <w:color w:val="auto"/>
                <w:szCs w:val="24"/>
              </w:rPr>
              <w:t>SVR</w:t>
            </w:r>
          </w:p>
        </w:tc>
        <w:tc>
          <w:tcPr>
            <w:tcW w:w="0" w:type="auto"/>
            <w:hideMark/>
          </w:tcPr>
          <w:p w14:paraId="360FC9D4"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16BE95C5" w14:textId="09D4F4A5" w:rsidR="00F56142" w:rsidRPr="00F56142" w:rsidRDefault="00F56142" w:rsidP="00F56142">
            <w:pPr>
              <w:spacing w:line="240" w:lineRule="auto"/>
              <w:ind w:firstLine="0"/>
              <w:jc w:val="left"/>
              <w:rPr>
                <w:color w:val="auto"/>
                <w:szCs w:val="24"/>
              </w:rPr>
            </w:pPr>
            <w:r w:rsidRPr="00F56142">
              <w:rPr>
                <w:color w:val="auto"/>
                <w:szCs w:val="24"/>
              </w:rPr>
              <w:t>0.69</w:t>
            </w:r>
            <w:r w:rsidR="000357D7">
              <w:rPr>
                <w:color w:val="auto"/>
                <w:szCs w:val="24"/>
              </w:rPr>
              <w:t>8</w:t>
            </w:r>
          </w:p>
        </w:tc>
        <w:tc>
          <w:tcPr>
            <w:tcW w:w="0" w:type="auto"/>
            <w:hideMark/>
          </w:tcPr>
          <w:p w14:paraId="2884728C" w14:textId="6496B46B" w:rsidR="00F56142" w:rsidRPr="00F56142" w:rsidRDefault="00F56142" w:rsidP="00F56142">
            <w:pPr>
              <w:spacing w:line="240" w:lineRule="auto"/>
              <w:ind w:firstLine="0"/>
              <w:jc w:val="left"/>
              <w:rPr>
                <w:color w:val="auto"/>
                <w:szCs w:val="24"/>
              </w:rPr>
            </w:pPr>
            <w:r w:rsidRPr="00F56142">
              <w:rPr>
                <w:color w:val="auto"/>
                <w:szCs w:val="24"/>
              </w:rPr>
              <w:t>0.81</w:t>
            </w:r>
            <w:r w:rsidR="000357D7">
              <w:rPr>
                <w:color w:val="auto"/>
                <w:szCs w:val="24"/>
              </w:rPr>
              <w:t>9</w:t>
            </w:r>
          </w:p>
        </w:tc>
        <w:tc>
          <w:tcPr>
            <w:tcW w:w="0" w:type="auto"/>
            <w:hideMark/>
          </w:tcPr>
          <w:p w14:paraId="7C2B1F60" w14:textId="2A6B109C" w:rsidR="00F56142" w:rsidRPr="00F56142" w:rsidRDefault="00F56142" w:rsidP="00F56142">
            <w:pPr>
              <w:spacing w:line="240" w:lineRule="auto"/>
              <w:ind w:firstLine="0"/>
              <w:jc w:val="left"/>
              <w:rPr>
                <w:color w:val="auto"/>
                <w:szCs w:val="24"/>
              </w:rPr>
            </w:pPr>
            <w:r w:rsidRPr="00F56142">
              <w:rPr>
                <w:color w:val="auto"/>
                <w:szCs w:val="24"/>
              </w:rPr>
              <w:t>0.65</w:t>
            </w:r>
            <w:r w:rsidR="000357D7">
              <w:rPr>
                <w:color w:val="auto"/>
                <w:szCs w:val="24"/>
              </w:rPr>
              <w:t>7</w:t>
            </w:r>
          </w:p>
        </w:tc>
        <w:tc>
          <w:tcPr>
            <w:tcW w:w="0" w:type="auto"/>
            <w:hideMark/>
          </w:tcPr>
          <w:p w14:paraId="1D5FA0C3" w14:textId="77777777" w:rsidR="00F56142" w:rsidRPr="00F56142" w:rsidRDefault="00F56142" w:rsidP="00F56142">
            <w:pPr>
              <w:spacing w:line="240" w:lineRule="auto"/>
              <w:ind w:firstLine="0"/>
              <w:jc w:val="left"/>
              <w:rPr>
                <w:color w:val="auto"/>
                <w:szCs w:val="24"/>
              </w:rPr>
            </w:pPr>
            <w:r w:rsidRPr="00F56142">
              <w:rPr>
                <w:color w:val="auto"/>
                <w:szCs w:val="24"/>
              </w:rPr>
              <w:t>27.56</w:t>
            </w:r>
          </w:p>
        </w:tc>
        <w:tc>
          <w:tcPr>
            <w:tcW w:w="1268" w:type="dxa"/>
            <w:hideMark/>
          </w:tcPr>
          <w:p w14:paraId="78A7081E" w14:textId="77777777" w:rsidR="00F56142" w:rsidRPr="00F56142" w:rsidRDefault="00F56142" w:rsidP="00F56142">
            <w:pPr>
              <w:spacing w:line="240" w:lineRule="auto"/>
              <w:ind w:firstLine="0"/>
              <w:jc w:val="left"/>
              <w:rPr>
                <w:color w:val="auto"/>
                <w:szCs w:val="24"/>
              </w:rPr>
            </w:pPr>
            <w:r w:rsidRPr="00F56142">
              <w:rPr>
                <w:color w:val="auto"/>
                <w:szCs w:val="24"/>
              </w:rPr>
              <w:t>47.93</w:t>
            </w:r>
          </w:p>
        </w:tc>
      </w:tr>
      <w:tr w:rsidR="00F56142" w:rsidRPr="00F56142" w14:paraId="58E5E6D2" w14:textId="77777777" w:rsidTr="00F56142">
        <w:trPr>
          <w:trHeight w:val="32"/>
        </w:trPr>
        <w:tc>
          <w:tcPr>
            <w:tcW w:w="0" w:type="auto"/>
            <w:hideMark/>
          </w:tcPr>
          <w:p w14:paraId="0B1CDBBF" w14:textId="77777777" w:rsidR="00F56142" w:rsidRPr="00F56142" w:rsidRDefault="00F56142" w:rsidP="00F56142">
            <w:pPr>
              <w:spacing w:line="240" w:lineRule="auto"/>
              <w:ind w:firstLine="0"/>
              <w:jc w:val="left"/>
              <w:rPr>
                <w:color w:val="auto"/>
                <w:szCs w:val="24"/>
              </w:rPr>
            </w:pPr>
            <w:r w:rsidRPr="00F56142">
              <w:rPr>
                <w:color w:val="auto"/>
                <w:szCs w:val="24"/>
              </w:rPr>
              <w:t>KNN</w:t>
            </w:r>
          </w:p>
        </w:tc>
        <w:tc>
          <w:tcPr>
            <w:tcW w:w="0" w:type="auto"/>
            <w:hideMark/>
          </w:tcPr>
          <w:p w14:paraId="6D26F591"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0AA7AAF3" w14:textId="49BA0F2B" w:rsidR="00F56142" w:rsidRPr="00F56142" w:rsidRDefault="00F56142" w:rsidP="00F56142">
            <w:pPr>
              <w:spacing w:line="240" w:lineRule="auto"/>
              <w:ind w:firstLine="0"/>
              <w:jc w:val="left"/>
              <w:rPr>
                <w:color w:val="auto"/>
                <w:szCs w:val="24"/>
              </w:rPr>
            </w:pPr>
            <w:r w:rsidRPr="00F56142">
              <w:rPr>
                <w:color w:val="auto"/>
                <w:szCs w:val="24"/>
              </w:rPr>
              <w:t>0.679</w:t>
            </w:r>
          </w:p>
        </w:tc>
        <w:tc>
          <w:tcPr>
            <w:tcW w:w="0" w:type="auto"/>
            <w:hideMark/>
          </w:tcPr>
          <w:p w14:paraId="5D55D5B6" w14:textId="04944836" w:rsidR="00F56142" w:rsidRPr="00F56142" w:rsidRDefault="00F56142" w:rsidP="00F56142">
            <w:pPr>
              <w:spacing w:line="240" w:lineRule="auto"/>
              <w:ind w:firstLine="0"/>
              <w:jc w:val="left"/>
              <w:rPr>
                <w:color w:val="auto"/>
                <w:szCs w:val="24"/>
              </w:rPr>
            </w:pPr>
            <w:r w:rsidRPr="00F56142">
              <w:rPr>
                <w:color w:val="auto"/>
                <w:szCs w:val="24"/>
              </w:rPr>
              <w:t>1.000</w:t>
            </w:r>
          </w:p>
        </w:tc>
        <w:tc>
          <w:tcPr>
            <w:tcW w:w="0" w:type="auto"/>
            <w:hideMark/>
          </w:tcPr>
          <w:p w14:paraId="40F4921D" w14:textId="00F32EA3" w:rsidR="00F56142" w:rsidRPr="00F56142" w:rsidRDefault="00F56142" w:rsidP="00F56142">
            <w:pPr>
              <w:spacing w:line="240" w:lineRule="auto"/>
              <w:ind w:firstLine="0"/>
              <w:jc w:val="left"/>
              <w:rPr>
                <w:color w:val="auto"/>
                <w:szCs w:val="24"/>
              </w:rPr>
            </w:pPr>
            <w:r w:rsidRPr="00F56142">
              <w:rPr>
                <w:color w:val="auto"/>
                <w:szCs w:val="24"/>
              </w:rPr>
              <w:t>0.63</w:t>
            </w:r>
            <w:r w:rsidR="000357D7">
              <w:rPr>
                <w:color w:val="auto"/>
                <w:szCs w:val="24"/>
              </w:rPr>
              <w:t>9</w:t>
            </w:r>
          </w:p>
        </w:tc>
        <w:tc>
          <w:tcPr>
            <w:tcW w:w="0" w:type="auto"/>
            <w:hideMark/>
          </w:tcPr>
          <w:p w14:paraId="01964B10" w14:textId="77777777" w:rsidR="00F56142" w:rsidRPr="00F56142" w:rsidRDefault="00F56142" w:rsidP="00F56142">
            <w:pPr>
              <w:spacing w:line="240" w:lineRule="auto"/>
              <w:ind w:firstLine="0"/>
              <w:jc w:val="left"/>
              <w:rPr>
                <w:color w:val="auto"/>
                <w:szCs w:val="24"/>
              </w:rPr>
            </w:pPr>
            <w:r w:rsidRPr="00F56142">
              <w:rPr>
                <w:color w:val="auto"/>
                <w:szCs w:val="24"/>
              </w:rPr>
              <w:t>32.18</w:t>
            </w:r>
          </w:p>
        </w:tc>
        <w:tc>
          <w:tcPr>
            <w:tcW w:w="1268" w:type="dxa"/>
            <w:hideMark/>
          </w:tcPr>
          <w:p w14:paraId="7DCA6732" w14:textId="77777777" w:rsidR="00F56142" w:rsidRPr="00F56142" w:rsidRDefault="00F56142" w:rsidP="00F56142">
            <w:pPr>
              <w:spacing w:line="240" w:lineRule="auto"/>
              <w:ind w:firstLine="0"/>
              <w:jc w:val="left"/>
              <w:rPr>
                <w:color w:val="auto"/>
                <w:szCs w:val="24"/>
              </w:rPr>
            </w:pPr>
            <w:r w:rsidRPr="00F56142">
              <w:rPr>
                <w:color w:val="auto"/>
                <w:szCs w:val="24"/>
              </w:rPr>
              <w:t>49.18</w:t>
            </w:r>
          </w:p>
        </w:tc>
      </w:tr>
      <w:tr w:rsidR="00F56142" w:rsidRPr="00F56142" w14:paraId="7BA57062" w14:textId="77777777" w:rsidTr="00F56142">
        <w:trPr>
          <w:trHeight w:val="32"/>
        </w:trPr>
        <w:tc>
          <w:tcPr>
            <w:tcW w:w="0" w:type="auto"/>
            <w:hideMark/>
          </w:tcPr>
          <w:p w14:paraId="06D4DCD6" w14:textId="77777777" w:rsidR="00F56142" w:rsidRPr="00F56142" w:rsidRDefault="00F56142" w:rsidP="00F56142">
            <w:pPr>
              <w:spacing w:line="240" w:lineRule="auto"/>
              <w:ind w:firstLine="0"/>
              <w:jc w:val="left"/>
              <w:rPr>
                <w:color w:val="auto"/>
                <w:szCs w:val="24"/>
              </w:rPr>
            </w:pPr>
            <w:r w:rsidRPr="00F56142">
              <w:rPr>
                <w:color w:val="auto"/>
                <w:szCs w:val="24"/>
              </w:rPr>
              <w:t>Lasso</w:t>
            </w:r>
          </w:p>
        </w:tc>
        <w:tc>
          <w:tcPr>
            <w:tcW w:w="0" w:type="auto"/>
            <w:hideMark/>
          </w:tcPr>
          <w:p w14:paraId="2F28A95A" w14:textId="77777777" w:rsidR="00F56142" w:rsidRPr="00F56142" w:rsidRDefault="00F56142" w:rsidP="00F56142">
            <w:pPr>
              <w:spacing w:line="240" w:lineRule="auto"/>
              <w:ind w:firstLine="0"/>
              <w:jc w:val="left"/>
              <w:rPr>
                <w:color w:val="auto"/>
                <w:szCs w:val="24"/>
              </w:rPr>
            </w:pPr>
            <w:r w:rsidRPr="00F56142">
              <w:rPr>
                <w:color w:val="auto"/>
                <w:szCs w:val="24"/>
              </w:rPr>
              <w:t>combined</w:t>
            </w:r>
          </w:p>
        </w:tc>
        <w:tc>
          <w:tcPr>
            <w:tcW w:w="0" w:type="auto"/>
            <w:hideMark/>
          </w:tcPr>
          <w:p w14:paraId="45F5B098" w14:textId="01E4CB6D" w:rsidR="00F56142" w:rsidRPr="00F56142" w:rsidRDefault="00F56142" w:rsidP="00F56142">
            <w:pPr>
              <w:spacing w:line="240" w:lineRule="auto"/>
              <w:ind w:firstLine="0"/>
              <w:jc w:val="left"/>
              <w:rPr>
                <w:color w:val="auto"/>
                <w:szCs w:val="24"/>
              </w:rPr>
            </w:pPr>
            <w:r w:rsidRPr="00F56142">
              <w:rPr>
                <w:color w:val="auto"/>
                <w:szCs w:val="24"/>
              </w:rPr>
              <w:t>0.634</w:t>
            </w:r>
          </w:p>
        </w:tc>
        <w:tc>
          <w:tcPr>
            <w:tcW w:w="0" w:type="auto"/>
            <w:hideMark/>
          </w:tcPr>
          <w:p w14:paraId="7D849B52" w14:textId="6C404DA0" w:rsidR="00F56142" w:rsidRPr="00F56142" w:rsidRDefault="00F56142" w:rsidP="00F56142">
            <w:pPr>
              <w:spacing w:line="240" w:lineRule="auto"/>
              <w:ind w:firstLine="0"/>
              <w:jc w:val="left"/>
              <w:rPr>
                <w:color w:val="auto"/>
                <w:szCs w:val="24"/>
              </w:rPr>
            </w:pPr>
            <w:r w:rsidRPr="00F56142">
              <w:rPr>
                <w:color w:val="auto"/>
                <w:szCs w:val="24"/>
              </w:rPr>
              <w:t>0.69</w:t>
            </w:r>
            <w:r w:rsidR="000357D7">
              <w:rPr>
                <w:color w:val="auto"/>
                <w:szCs w:val="24"/>
              </w:rPr>
              <w:t>5</w:t>
            </w:r>
          </w:p>
        </w:tc>
        <w:tc>
          <w:tcPr>
            <w:tcW w:w="0" w:type="auto"/>
            <w:hideMark/>
          </w:tcPr>
          <w:p w14:paraId="63478C67" w14:textId="0C50DD36" w:rsidR="00F56142" w:rsidRPr="00F56142" w:rsidRDefault="00F56142" w:rsidP="00F56142">
            <w:pPr>
              <w:spacing w:line="240" w:lineRule="auto"/>
              <w:ind w:firstLine="0"/>
              <w:jc w:val="left"/>
              <w:rPr>
                <w:color w:val="auto"/>
                <w:szCs w:val="24"/>
              </w:rPr>
            </w:pPr>
            <w:r w:rsidRPr="00F56142">
              <w:rPr>
                <w:color w:val="auto"/>
                <w:szCs w:val="24"/>
              </w:rPr>
              <w:t>0.607</w:t>
            </w:r>
          </w:p>
        </w:tc>
        <w:tc>
          <w:tcPr>
            <w:tcW w:w="0" w:type="auto"/>
            <w:hideMark/>
          </w:tcPr>
          <w:p w14:paraId="4AE22FBF" w14:textId="77777777" w:rsidR="00F56142" w:rsidRPr="00F56142" w:rsidRDefault="00F56142" w:rsidP="00F56142">
            <w:pPr>
              <w:spacing w:line="240" w:lineRule="auto"/>
              <w:ind w:firstLine="0"/>
              <w:jc w:val="left"/>
              <w:rPr>
                <w:color w:val="auto"/>
                <w:szCs w:val="24"/>
              </w:rPr>
            </w:pPr>
            <w:r w:rsidRPr="00F56142">
              <w:rPr>
                <w:color w:val="auto"/>
                <w:szCs w:val="24"/>
              </w:rPr>
              <w:t>37.46</w:t>
            </w:r>
          </w:p>
        </w:tc>
        <w:tc>
          <w:tcPr>
            <w:tcW w:w="1268" w:type="dxa"/>
            <w:hideMark/>
          </w:tcPr>
          <w:p w14:paraId="624E948A" w14:textId="77777777" w:rsidR="00F56142" w:rsidRPr="00F56142" w:rsidRDefault="00F56142" w:rsidP="00F56142">
            <w:pPr>
              <w:spacing w:line="240" w:lineRule="auto"/>
              <w:ind w:firstLine="0"/>
              <w:jc w:val="left"/>
              <w:rPr>
                <w:color w:val="auto"/>
                <w:szCs w:val="24"/>
              </w:rPr>
            </w:pPr>
            <w:r w:rsidRPr="00F56142">
              <w:rPr>
                <w:color w:val="auto"/>
                <w:szCs w:val="24"/>
              </w:rPr>
              <w:t>51.27</w:t>
            </w:r>
          </w:p>
        </w:tc>
      </w:tr>
      <w:tr w:rsidR="00F56142" w:rsidRPr="00F56142" w14:paraId="6B999FDC" w14:textId="77777777" w:rsidTr="00F56142">
        <w:trPr>
          <w:trHeight w:val="32"/>
        </w:trPr>
        <w:tc>
          <w:tcPr>
            <w:tcW w:w="0" w:type="auto"/>
            <w:hideMark/>
          </w:tcPr>
          <w:p w14:paraId="14D56248" w14:textId="77777777" w:rsidR="00F56142" w:rsidRPr="00F56142" w:rsidRDefault="00F56142" w:rsidP="00F56142">
            <w:pPr>
              <w:spacing w:line="240" w:lineRule="auto"/>
              <w:ind w:firstLine="0"/>
              <w:jc w:val="left"/>
              <w:rPr>
                <w:color w:val="auto"/>
                <w:szCs w:val="24"/>
              </w:rPr>
            </w:pPr>
            <w:r w:rsidRPr="00F56142">
              <w:rPr>
                <w:color w:val="auto"/>
                <w:szCs w:val="24"/>
              </w:rPr>
              <w:t>BayesianRidge</w:t>
            </w:r>
          </w:p>
        </w:tc>
        <w:tc>
          <w:tcPr>
            <w:tcW w:w="0" w:type="auto"/>
            <w:hideMark/>
          </w:tcPr>
          <w:p w14:paraId="59280F3D"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70DD8201" w14:textId="415CD02A" w:rsidR="00F56142" w:rsidRPr="00F56142" w:rsidRDefault="00F56142" w:rsidP="00F56142">
            <w:pPr>
              <w:spacing w:line="240" w:lineRule="auto"/>
              <w:ind w:firstLine="0"/>
              <w:jc w:val="left"/>
              <w:rPr>
                <w:color w:val="auto"/>
                <w:szCs w:val="24"/>
              </w:rPr>
            </w:pPr>
            <w:r w:rsidRPr="00F56142">
              <w:rPr>
                <w:color w:val="auto"/>
                <w:szCs w:val="24"/>
              </w:rPr>
              <w:t>0.622</w:t>
            </w:r>
          </w:p>
        </w:tc>
        <w:tc>
          <w:tcPr>
            <w:tcW w:w="0" w:type="auto"/>
            <w:hideMark/>
          </w:tcPr>
          <w:p w14:paraId="7CD16150" w14:textId="79EED31B" w:rsidR="00F56142" w:rsidRPr="00F56142" w:rsidRDefault="00F56142" w:rsidP="00F56142">
            <w:pPr>
              <w:spacing w:line="240" w:lineRule="auto"/>
              <w:ind w:firstLine="0"/>
              <w:jc w:val="left"/>
              <w:rPr>
                <w:color w:val="auto"/>
                <w:szCs w:val="24"/>
              </w:rPr>
            </w:pPr>
            <w:r w:rsidRPr="00F56142">
              <w:rPr>
                <w:color w:val="auto"/>
                <w:szCs w:val="24"/>
              </w:rPr>
              <w:t>0.628</w:t>
            </w:r>
          </w:p>
        </w:tc>
        <w:tc>
          <w:tcPr>
            <w:tcW w:w="0" w:type="auto"/>
            <w:hideMark/>
          </w:tcPr>
          <w:p w14:paraId="078F2B22" w14:textId="1C0732D9" w:rsidR="00F56142" w:rsidRPr="00F56142" w:rsidRDefault="00F56142" w:rsidP="00F56142">
            <w:pPr>
              <w:spacing w:line="240" w:lineRule="auto"/>
              <w:ind w:firstLine="0"/>
              <w:jc w:val="left"/>
              <w:rPr>
                <w:color w:val="auto"/>
                <w:szCs w:val="24"/>
              </w:rPr>
            </w:pPr>
            <w:r w:rsidRPr="00F56142">
              <w:rPr>
                <w:color w:val="auto"/>
                <w:szCs w:val="24"/>
              </w:rPr>
              <w:t>0.59</w:t>
            </w:r>
            <w:r w:rsidR="000357D7">
              <w:rPr>
                <w:color w:val="auto"/>
                <w:szCs w:val="24"/>
              </w:rPr>
              <w:t>1</w:t>
            </w:r>
          </w:p>
        </w:tc>
        <w:tc>
          <w:tcPr>
            <w:tcW w:w="0" w:type="auto"/>
            <w:hideMark/>
          </w:tcPr>
          <w:p w14:paraId="1A766E94" w14:textId="77777777" w:rsidR="00F56142" w:rsidRPr="00F56142" w:rsidRDefault="00F56142" w:rsidP="00F56142">
            <w:pPr>
              <w:spacing w:line="240" w:lineRule="auto"/>
              <w:ind w:firstLine="0"/>
              <w:jc w:val="left"/>
              <w:rPr>
                <w:color w:val="auto"/>
                <w:szCs w:val="24"/>
              </w:rPr>
            </w:pPr>
            <w:r w:rsidRPr="00F56142">
              <w:rPr>
                <w:color w:val="auto"/>
                <w:szCs w:val="24"/>
              </w:rPr>
              <w:t>38.22</w:t>
            </w:r>
          </w:p>
        </w:tc>
        <w:tc>
          <w:tcPr>
            <w:tcW w:w="1268" w:type="dxa"/>
            <w:hideMark/>
          </w:tcPr>
          <w:p w14:paraId="4C7CD239" w14:textId="77777777" w:rsidR="00F56142" w:rsidRPr="00F56142" w:rsidRDefault="00F56142" w:rsidP="00F56142">
            <w:pPr>
              <w:spacing w:line="240" w:lineRule="auto"/>
              <w:ind w:firstLine="0"/>
              <w:jc w:val="left"/>
              <w:rPr>
                <w:color w:val="auto"/>
                <w:szCs w:val="24"/>
              </w:rPr>
            </w:pPr>
            <w:r w:rsidRPr="00F56142">
              <w:rPr>
                <w:color w:val="auto"/>
                <w:szCs w:val="24"/>
              </w:rPr>
              <w:t>52.33</w:t>
            </w:r>
          </w:p>
        </w:tc>
      </w:tr>
      <w:tr w:rsidR="00F56142" w:rsidRPr="00F56142" w14:paraId="7F137D4F" w14:textId="77777777" w:rsidTr="00F56142">
        <w:trPr>
          <w:trHeight w:val="32"/>
        </w:trPr>
        <w:tc>
          <w:tcPr>
            <w:tcW w:w="0" w:type="auto"/>
            <w:hideMark/>
          </w:tcPr>
          <w:p w14:paraId="7F969BE0" w14:textId="77777777" w:rsidR="00F56142" w:rsidRPr="00F56142" w:rsidRDefault="00F56142" w:rsidP="00F56142">
            <w:pPr>
              <w:spacing w:line="240" w:lineRule="auto"/>
              <w:ind w:firstLine="0"/>
              <w:jc w:val="left"/>
              <w:rPr>
                <w:color w:val="auto"/>
                <w:szCs w:val="24"/>
              </w:rPr>
            </w:pPr>
            <w:r w:rsidRPr="00F56142">
              <w:rPr>
                <w:color w:val="auto"/>
                <w:szCs w:val="24"/>
              </w:rPr>
              <w:t>Ridge</w:t>
            </w:r>
          </w:p>
        </w:tc>
        <w:tc>
          <w:tcPr>
            <w:tcW w:w="0" w:type="auto"/>
            <w:hideMark/>
          </w:tcPr>
          <w:p w14:paraId="4FE6E260" w14:textId="77777777" w:rsidR="00F56142" w:rsidRPr="00F56142" w:rsidRDefault="00F56142" w:rsidP="00F56142">
            <w:pPr>
              <w:spacing w:line="240" w:lineRule="auto"/>
              <w:ind w:firstLine="0"/>
              <w:jc w:val="left"/>
              <w:rPr>
                <w:color w:val="auto"/>
                <w:szCs w:val="24"/>
              </w:rPr>
            </w:pPr>
            <w:r w:rsidRPr="00F56142">
              <w:rPr>
                <w:color w:val="auto"/>
                <w:szCs w:val="24"/>
              </w:rPr>
              <w:t>rdkit</w:t>
            </w:r>
          </w:p>
        </w:tc>
        <w:tc>
          <w:tcPr>
            <w:tcW w:w="0" w:type="auto"/>
            <w:hideMark/>
          </w:tcPr>
          <w:p w14:paraId="67875C68" w14:textId="20AAC49D" w:rsidR="00F56142" w:rsidRPr="00F56142" w:rsidRDefault="00F56142" w:rsidP="00F56142">
            <w:pPr>
              <w:spacing w:line="240" w:lineRule="auto"/>
              <w:ind w:firstLine="0"/>
              <w:jc w:val="left"/>
              <w:rPr>
                <w:color w:val="auto"/>
                <w:szCs w:val="24"/>
              </w:rPr>
            </w:pPr>
            <w:r w:rsidRPr="00F56142">
              <w:rPr>
                <w:color w:val="auto"/>
                <w:szCs w:val="24"/>
              </w:rPr>
              <w:t>0.622</w:t>
            </w:r>
          </w:p>
        </w:tc>
        <w:tc>
          <w:tcPr>
            <w:tcW w:w="0" w:type="auto"/>
            <w:hideMark/>
          </w:tcPr>
          <w:p w14:paraId="4EF0F253" w14:textId="5F85AF92" w:rsidR="00F56142" w:rsidRPr="00F56142" w:rsidRDefault="00F56142" w:rsidP="00F56142">
            <w:pPr>
              <w:spacing w:line="240" w:lineRule="auto"/>
              <w:ind w:firstLine="0"/>
              <w:jc w:val="left"/>
              <w:rPr>
                <w:color w:val="auto"/>
                <w:szCs w:val="24"/>
              </w:rPr>
            </w:pPr>
            <w:r w:rsidRPr="00F56142">
              <w:rPr>
                <w:color w:val="auto"/>
                <w:szCs w:val="24"/>
              </w:rPr>
              <w:t>0.62</w:t>
            </w:r>
            <w:r w:rsidR="000357D7">
              <w:rPr>
                <w:color w:val="auto"/>
                <w:szCs w:val="24"/>
              </w:rPr>
              <w:t>9</w:t>
            </w:r>
          </w:p>
        </w:tc>
        <w:tc>
          <w:tcPr>
            <w:tcW w:w="0" w:type="auto"/>
            <w:hideMark/>
          </w:tcPr>
          <w:p w14:paraId="0C8D2D40" w14:textId="28BE750E" w:rsidR="00F56142" w:rsidRPr="00F56142" w:rsidRDefault="00F56142" w:rsidP="00F56142">
            <w:pPr>
              <w:spacing w:line="240" w:lineRule="auto"/>
              <w:ind w:firstLine="0"/>
              <w:jc w:val="left"/>
              <w:rPr>
                <w:color w:val="auto"/>
                <w:szCs w:val="24"/>
              </w:rPr>
            </w:pPr>
            <w:r w:rsidRPr="00F56142">
              <w:rPr>
                <w:color w:val="auto"/>
                <w:szCs w:val="24"/>
              </w:rPr>
              <w:t>0.59</w:t>
            </w:r>
            <w:r w:rsidR="000357D7">
              <w:rPr>
                <w:color w:val="auto"/>
                <w:szCs w:val="24"/>
              </w:rPr>
              <w:t>1</w:t>
            </w:r>
          </w:p>
        </w:tc>
        <w:tc>
          <w:tcPr>
            <w:tcW w:w="0" w:type="auto"/>
            <w:hideMark/>
          </w:tcPr>
          <w:p w14:paraId="1F0DB496" w14:textId="77777777" w:rsidR="00F56142" w:rsidRPr="00F56142" w:rsidRDefault="00F56142" w:rsidP="00F56142">
            <w:pPr>
              <w:spacing w:line="240" w:lineRule="auto"/>
              <w:ind w:firstLine="0"/>
              <w:jc w:val="left"/>
              <w:rPr>
                <w:color w:val="auto"/>
                <w:szCs w:val="24"/>
              </w:rPr>
            </w:pPr>
            <w:r w:rsidRPr="00F56142">
              <w:rPr>
                <w:color w:val="auto"/>
                <w:szCs w:val="24"/>
              </w:rPr>
              <w:t>38.20</w:t>
            </w:r>
          </w:p>
        </w:tc>
        <w:tc>
          <w:tcPr>
            <w:tcW w:w="1268" w:type="dxa"/>
            <w:hideMark/>
          </w:tcPr>
          <w:p w14:paraId="6BD5AB24" w14:textId="77777777" w:rsidR="00F56142" w:rsidRPr="00F56142" w:rsidRDefault="00F56142" w:rsidP="00F56142">
            <w:pPr>
              <w:spacing w:line="240" w:lineRule="auto"/>
              <w:ind w:firstLine="0"/>
              <w:jc w:val="left"/>
              <w:rPr>
                <w:color w:val="auto"/>
                <w:szCs w:val="24"/>
              </w:rPr>
            </w:pPr>
            <w:r w:rsidRPr="00F56142">
              <w:rPr>
                <w:color w:val="auto"/>
                <w:szCs w:val="24"/>
              </w:rPr>
              <w:t>52.33</w:t>
            </w:r>
          </w:p>
        </w:tc>
      </w:tr>
      <w:tr w:rsidR="00F56142" w:rsidRPr="00F56142" w14:paraId="3D6A5482" w14:textId="77777777" w:rsidTr="00F56142">
        <w:trPr>
          <w:trHeight w:val="21"/>
        </w:trPr>
        <w:tc>
          <w:tcPr>
            <w:tcW w:w="0" w:type="auto"/>
            <w:hideMark/>
          </w:tcPr>
          <w:p w14:paraId="29BB3C02" w14:textId="77777777" w:rsidR="00F56142" w:rsidRPr="00F56142" w:rsidRDefault="00F56142" w:rsidP="00F56142">
            <w:pPr>
              <w:spacing w:line="240" w:lineRule="auto"/>
              <w:ind w:firstLine="0"/>
              <w:jc w:val="left"/>
              <w:rPr>
                <w:color w:val="auto"/>
                <w:szCs w:val="24"/>
              </w:rPr>
            </w:pPr>
            <w:r w:rsidRPr="00F56142">
              <w:rPr>
                <w:color w:val="auto"/>
                <w:szCs w:val="24"/>
              </w:rPr>
              <w:t>MLP</w:t>
            </w:r>
          </w:p>
        </w:tc>
        <w:tc>
          <w:tcPr>
            <w:tcW w:w="0" w:type="auto"/>
            <w:hideMark/>
          </w:tcPr>
          <w:p w14:paraId="0EF9D965" w14:textId="77777777" w:rsidR="00F56142" w:rsidRPr="00F56142" w:rsidRDefault="00F56142" w:rsidP="00F56142">
            <w:pPr>
              <w:spacing w:line="240" w:lineRule="auto"/>
              <w:ind w:firstLine="0"/>
              <w:jc w:val="left"/>
              <w:rPr>
                <w:color w:val="auto"/>
                <w:szCs w:val="24"/>
              </w:rPr>
            </w:pPr>
            <w:r w:rsidRPr="00F56142">
              <w:rPr>
                <w:color w:val="auto"/>
                <w:szCs w:val="24"/>
              </w:rPr>
              <w:t>combined</w:t>
            </w:r>
          </w:p>
        </w:tc>
        <w:tc>
          <w:tcPr>
            <w:tcW w:w="0" w:type="auto"/>
            <w:hideMark/>
          </w:tcPr>
          <w:p w14:paraId="2215A1CE" w14:textId="77777777" w:rsidR="00F56142" w:rsidRPr="00F56142" w:rsidRDefault="00F56142" w:rsidP="00F56142">
            <w:pPr>
              <w:spacing w:line="240" w:lineRule="auto"/>
              <w:ind w:firstLine="0"/>
              <w:jc w:val="center"/>
              <w:rPr>
                <w:color w:val="auto"/>
                <w:szCs w:val="24"/>
              </w:rPr>
            </w:pPr>
            <w:r>
              <w:rPr>
                <w:color w:val="auto"/>
                <w:szCs w:val="24"/>
              </w:rPr>
              <w:t>-</w:t>
            </w:r>
          </w:p>
        </w:tc>
        <w:tc>
          <w:tcPr>
            <w:tcW w:w="0" w:type="auto"/>
            <w:hideMark/>
          </w:tcPr>
          <w:p w14:paraId="32ED1276" w14:textId="26AD634F" w:rsidR="00F56142" w:rsidRPr="00F56142" w:rsidRDefault="00F56142" w:rsidP="00F56142">
            <w:pPr>
              <w:spacing w:line="240" w:lineRule="auto"/>
              <w:ind w:firstLine="0"/>
              <w:jc w:val="left"/>
              <w:rPr>
                <w:color w:val="auto"/>
                <w:szCs w:val="24"/>
              </w:rPr>
            </w:pPr>
            <w:r w:rsidRPr="00F56142">
              <w:rPr>
                <w:color w:val="auto"/>
                <w:szCs w:val="24"/>
              </w:rPr>
              <w:t>0.942</w:t>
            </w:r>
          </w:p>
        </w:tc>
        <w:tc>
          <w:tcPr>
            <w:tcW w:w="0" w:type="auto"/>
            <w:hideMark/>
          </w:tcPr>
          <w:p w14:paraId="4BE9FC4D" w14:textId="6E370F9C" w:rsidR="00F56142" w:rsidRPr="00F56142" w:rsidRDefault="00F56142" w:rsidP="00F56142">
            <w:pPr>
              <w:spacing w:line="240" w:lineRule="auto"/>
              <w:ind w:firstLine="0"/>
              <w:jc w:val="left"/>
              <w:rPr>
                <w:color w:val="auto"/>
                <w:szCs w:val="24"/>
              </w:rPr>
            </w:pPr>
            <w:r w:rsidRPr="00F56142">
              <w:rPr>
                <w:color w:val="auto"/>
                <w:szCs w:val="24"/>
              </w:rPr>
              <w:t>0.55</w:t>
            </w:r>
            <w:r w:rsidR="000357D7">
              <w:rPr>
                <w:color w:val="auto"/>
                <w:szCs w:val="24"/>
              </w:rPr>
              <w:t>6</w:t>
            </w:r>
          </w:p>
        </w:tc>
        <w:tc>
          <w:tcPr>
            <w:tcW w:w="0" w:type="auto"/>
            <w:hideMark/>
          </w:tcPr>
          <w:p w14:paraId="6A810218" w14:textId="77777777" w:rsidR="00F56142" w:rsidRPr="00F56142" w:rsidRDefault="00F56142" w:rsidP="00F56142">
            <w:pPr>
              <w:spacing w:line="240" w:lineRule="auto"/>
              <w:ind w:firstLine="0"/>
              <w:jc w:val="left"/>
              <w:rPr>
                <w:color w:val="auto"/>
                <w:szCs w:val="24"/>
              </w:rPr>
            </w:pPr>
            <w:r w:rsidRPr="00F56142">
              <w:rPr>
                <w:color w:val="auto"/>
                <w:szCs w:val="24"/>
              </w:rPr>
              <w:t>38.32</w:t>
            </w:r>
          </w:p>
        </w:tc>
        <w:tc>
          <w:tcPr>
            <w:tcW w:w="1268" w:type="dxa"/>
            <w:hideMark/>
          </w:tcPr>
          <w:p w14:paraId="723A30AD" w14:textId="77777777" w:rsidR="00F56142" w:rsidRPr="00F56142" w:rsidRDefault="00F56142" w:rsidP="00F56142">
            <w:pPr>
              <w:spacing w:line="240" w:lineRule="auto"/>
              <w:ind w:firstLine="0"/>
              <w:jc w:val="left"/>
              <w:rPr>
                <w:color w:val="auto"/>
                <w:szCs w:val="24"/>
              </w:rPr>
            </w:pPr>
            <w:r w:rsidRPr="00F56142">
              <w:rPr>
                <w:color w:val="auto"/>
                <w:szCs w:val="24"/>
              </w:rPr>
              <w:t>54.53</w:t>
            </w:r>
          </w:p>
        </w:tc>
      </w:tr>
    </w:tbl>
    <w:p w14:paraId="3338DC37" w14:textId="77777777" w:rsidR="00F75EC9" w:rsidRDefault="00F75EC9" w:rsidP="00F75EC9">
      <w:pPr>
        <w:ind w:firstLine="0"/>
      </w:pPr>
    </w:p>
    <w:p w14:paraId="2764ED6B" w14:textId="15E4A395" w:rsidR="00F75EC9" w:rsidRPr="00F75EC9" w:rsidRDefault="006B7964" w:rsidP="00F75EC9">
      <w:r>
        <w:t xml:space="preserve">Точечные </w:t>
      </w:r>
      <w:r w:rsidR="00F75EC9" w:rsidRPr="00F75EC9">
        <w:t xml:space="preserve">графики </w:t>
      </w:r>
      <w:r w:rsidR="00F75EC9" w:rsidRPr="00F75EC9">
        <w:rPr>
          <w:i/>
        </w:rPr>
        <w:t>Tк</w:t>
      </w:r>
      <w:r w:rsidR="0091505D">
        <w:rPr>
          <w:i/>
        </w:rPr>
        <w:t>ип</w:t>
      </w:r>
      <w:r w:rsidR="00F75EC9" w:rsidRPr="00F75EC9">
        <w:rPr>
          <w:i/>
        </w:rPr>
        <w:t xml:space="preserve"> предсказанная vs</w:t>
      </w:r>
      <w:r w:rsidR="0091505D">
        <w:rPr>
          <w:i/>
        </w:rPr>
        <w:t xml:space="preserve"> </w:t>
      </w:r>
      <w:r w:rsidR="00F75EC9" w:rsidRPr="00F75EC9">
        <w:rPr>
          <w:i/>
        </w:rPr>
        <w:t>экспериментальная</w:t>
      </w:r>
      <w:r w:rsidR="00F75EC9" w:rsidRPr="00F75EC9">
        <w:t xml:space="preserve"> наглядно демонстрируют, как модели «видят» задачу</w:t>
      </w:r>
      <w:r w:rsidR="00F75EC9">
        <w:t xml:space="preserve"> </w:t>
      </w:r>
      <w:r w:rsidR="000C4709">
        <w:t>-</w:t>
      </w:r>
      <w:r w:rsidR="00F75EC9" w:rsidRPr="00F75EC9">
        <w:t xml:space="preserve"> </w:t>
      </w:r>
      <w:r w:rsidR="00F75EC9">
        <w:t>в</w:t>
      </w:r>
      <w:r w:rsidR="00F75EC9" w:rsidRPr="00F75EC9">
        <w:t>се 10 лучших конфигураций показаны для тестовой выборки</w:t>
      </w:r>
      <w:r w:rsidR="00F75EC9">
        <w:t>, где</w:t>
      </w:r>
      <w:r w:rsidR="00F75EC9" w:rsidRPr="00F75EC9">
        <w:t xml:space="preserve"> диагональ y = x соответствует идеальному предсказанию</w:t>
      </w:r>
      <w:r w:rsidR="00F75EC9">
        <w:t xml:space="preserve"> (см. приложение 1)</w:t>
      </w:r>
      <w:r w:rsidR="00F75EC9" w:rsidRPr="00F75EC9">
        <w:t>.</w:t>
      </w:r>
    </w:p>
    <w:p w14:paraId="65F4E7A1" w14:textId="2B8E5814" w:rsidR="00F75EC9" w:rsidRPr="00F75EC9" w:rsidRDefault="00F75EC9" w:rsidP="00F75EC9">
      <w:r w:rsidRPr="00F75EC9">
        <w:t>Для CatBoost, XGBoost и LightGBM точки концентрируются вдоль диагонали в центральном диапазоне 50</w:t>
      </w:r>
      <w:r w:rsidR="000C4709">
        <w:t>-</w:t>
      </w:r>
      <w:r w:rsidRPr="00F75EC9">
        <w:t>350 °C</w:t>
      </w:r>
      <w:r w:rsidR="000369B8">
        <w:t>,</w:t>
      </w:r>
      <w:r w:rsidRPr="00F75EC9">
        <w:t xml:space="preserve"> заметен S-образный прогиб на краях диапазона: для Tкип &lt; 0 °C модели завышают температуру, для Tкип &gt; 350 °C </w:t>
      </w:r>
      <w:r w:rsidR="000C4709">
        <w:t>-</w:t>
      </w:r>
      <w:r w:rsidRPr="00F75EC9">
        <w:t xml:space="preserve"> занижают</w:t>
      </w:r>
      <w:r w:rsidR="000369B8">
        <w:t>, что</w:t>
      </w:r>
      <w:r w:rsidRPr="00F75EC9">
        <w:t xml:space="preserve"> объясняется регрессией к среднему </w:t>
      </w:r>
      <w:r w:rsidR="000C4709">
        <w:t>-</w:t>
      </w:r>
      <w:r w:rsidRPr="00F75EC9">
        <w:t xml:space="preserve"> мало</w:t>
      </w:r>
      <w:r w:rsidR="000369B8">
        <w:t>е число сильно низко- и высококипящих</w:t>
      </w:r>
      <w:r w:rsidRPr="00F75EC9">
        <w:t xml:space="preserve"> соединений в </w:t>
      </w:r>
      <w:r w:rsidRPr="00F75EC9">
        <w:lastRenderedPageBreak/>
        <w:t>обучающей выборке не позволяет моделям полностью экстраполировать вне основного облака данных.</w:t>
      </w:r>
    </w:p>
    <w:p w14:paraId="7F66E972" w14:textId="121A412C" w:rsidR="00F75EC9" w:rsidRDefault="000369B8" w:rsidP="000369B8">
      <w:r>
        <w:t xml:space="preserve">У модели </w:t>
      </w:r>
      <w:r w:rsidR="00F75EC9" w:rsidRPr="00F75EC9">
        <w:t xml:space="preserve">KNN на </w:t>
      </w:r>
      <w:r w:rsidR="00F71E95">
        <w:t xml:space="preserve">точечном </w:t>
      </w:r>
      <w:r w:rsidR="00F75EC9" w:rsidRPr="00F75EC9">
        <w:t>графике отчётливо видна характерная «рябь»</w:t>
      </w:r>
      <w:r w:rsidR="0091505D">
        <w:t xml:space="preserve"> </w:t>
      </w:r>
      <w:r w:rsidR="000C4709">
        <w:t>-</w:t>
      </w:r>
      <w:r w:rsidR="00F75EC9" w:rsidRPr="00F75EC9">
        <w:t xml:space="preserve"> предсказания принимают дискретные значения, близкие к Tкип ближайших соседей из обучающей выборки</w:t>
      </w:r>
      <w:r>
        <w:t>, и п</w:t>
      </w:r>
      <w:r w:rsidR="00F75EC9" w:rsidRPr="00F75EC9">
        <w:t>ри этом разброс точек существенно выше, чем у бустинговых моделей, особенно для соединений с Tкип &gt; 300 °C.</w:t>
      </w:r>
      <w:r>
        <w:t xml:space="preserve"> Графики архитектур</w:t>
      </w:r>
      <w:r w:rsidR="00F75EC9" w:rsidRPr="00F75EC9">
        <w:t xml:space="preserve"> Ridge, BayesianRidge  демонстрируют значительно более широкое рассеяние </w:t>
      </w:r>
      <w:r>
        <w:t>значений</w:t>
      </w:r>
      <w:r w:rsidR="00F75EC9" w:rsidRPr="00F75EC9">
        <w:t xml:space="preserve"> и линейное занижение Tкип в высококипящей области </w:t>
      </w:r>
      <w:r w:rsidR="000C4709">
        <w:t>-</w:t>
      </w:r>
      <w:r>
        <w:t xml:space="preserve"> эти модели</w:t>
      </w:r>
      <w:r w:rsidR="00F75EC9" w:rsidRPr="00F75EC9">
        <w:t xml:space="preserve"> линейного характера,</w:t>
      </w:r>
      <w:r>
        <w:t xml:space="preserve"> поэтому логично, что возникает</w:t>
      </w:r>
      <w:r w:rsidR="00F75EC9" w:rsidRPr="00F75EC9">
        <w:t xml:space="preserve"> неспособн</w:t>
      </w:r>
      <w:r>
        <w:t>ость</w:t>
      </w:r>
      <w:r w:rsidR="00F75EC9" w:rsidRPr="00F75EC9">
        <w:t xml:space="preserve"> описать нелинейный вклад разветвлённости и числа гетероатомов на высокие температуры кипения.</w:t>
      </w:r>
      <w:r>
        <w:t xml:space="preserve"> Перцептрон</w:t>
      </w:r>
      <w:r w:rsidR="00DD076A">
        <w:t xml:space="preserve"> в свою очередь показывает</w:t>
      </w:r>
      <w:r w:rsidR="00F75EC9" w:rsidRPr="00F75EC9">
        <w:t xml:space="preserve"> горизонтальное «сжатие» предсказаний: модель предсказывает значения в диапазоне ≈50</w:t>
      </w:r>
      <w:r w:rsidR="000C4709">
        <w:t>-</w:t>
      </w:r>
      <w:r w:rsidR="00F75EC9" w:rsidRPr="00F75EC9">
        <w:t>300 °C для почти всего тестового набора, тогда как реальные Tкип охватывают −161 ... +590 °C</w:t>
      </w:r>
      <w:r w:rsidR="00DD076A">
        <w:t>, что явно говорит о</w:t>
      </w:r>
      <w:r w:rsidR="00F75EC9" w:rsidRPr="00F75EC9">
        <w:t xml:space="preserve"> переобучени</w:t>
      </w:r>
      <w:r w:rsidR="00DD076A">
        <w:t>и архитектуры.</w:t>
      </w:r>
    </w:p>
    <w:p w14:paraId="2A16B214" w14:textId="77777777" w:rsidR="0091505D" w:rsidRPr="00EC7523" w:rsidRDefault="00B2021B" w:rsidP="0091505D">
      <w:pPr>
        <w:pStyle w:val="2"/>
        <w:jc w:val="center"/>
        <w:rPr>
          <w:lang w:val="ru-RU"/>
        </w:rPr>
      </w:pPr>
      <w:bookmarkStart w:id="56" w:name="_Toc232042971"/>
      <w:r>
        <w:rPr>
          <w:lang w:val="ru-RU"/>
        </w:rPr>
        <w:t>3</w:t>
      </w:r>
      <w:r w:rsidR="0091505D" w:rsidRPr="00EC7523">
        <w:rPr>
          <w:lang w:val="ru-RU"/>
        </w:rPr>
        <w:t>.4. Область применимости дескрипторных моделей</w:t>
      </w:r>
      <w:bookmarkEnd w:id="56"/>
    </w:p>
    <w:p w14:paraId="43BA5FE3" w14:textId="6CFD0298" w:rsidR="0091505D" w:rsidRDefault="00DD076A" w:rsidP="0091505D">
      <w:pPr>
        <w:rPr>
          <w:shd w:val="clear" w:color="auto" w:fill="FDFDFC"/>
        </w:rPr>
      </w:pPr>
      <w:r>
        <w:rPr>
          <w:shd w:val="clear" w:color="auto" w:fill="FDFDFC"/>
        </w:rPr>
        <w:t>Если говорить про область применимости дескрипторных моделей, то ч</w:t>
      </w:r>
      <w:r w:rsidR="0091505D">
        <w:rPr>
          <w:shd w:val="clear" w:color="auto" w:fill="FDFDFC"/>
        </w:rPr>
        <w:t xml:space="preserve">исло </w:t>
      </w:r>
      <w:r w:rsidR="00DC2D56">
        <w:rPr>
          <w:shd w:val="clear" w:color="auto" w:fill="FDFDFC"/>
        </w:rPr>
        <w:t>левередж</w:t>
      </w:r>
      <w:r w:rsidR="0091505D">
        <w:rPr>
          <w:shd w:val="clear" w:color="auto" w:fill="FDFDFC"/>
        </w:rPr>
        <w:t>-выбросов одинаково для всех моделей на X_rdkit (83</w:t>
      </w:r>
      <w:r w:rsidR="000C4709">
        <w:rPr>
          <w:shd w:val="clear" w:color="auto" w:fill="FDFDFC"/>
        </w:rPr>
        <w:t>-</w:t>
      </w:r>
      <w:r w:rsidR="0091505D">
        <w:rPr>
          <w:shd w:val="clear" w:color="auto" w:fill="FDFDFC"/>
        </w:rPr>
        <w:t xml:space="preserve">85 молекул): это структурно нетипичные молекулы, удалённые от центра 31-мерного пространства дескрипторов независимо от алгоритма. Модели на X_combined имеют существенно меньше </w:t>
      </w:r>
      <w:r w:rsidR="00F71E95">
        <w:rPr>
          <w:shd w:val="clear" w:color="auto" w:fill="FDFDFC"/>
        </w:rPr>
        <w:t>левередж</w:t>
      </w:r>
      <w:r w:rsidR="0091505D">
        <w:rPr>
          <w:shd w:val="clear" w:color="auto" w:fill="FDFDFC"/>
        </w:rPr>
        <w:t>-выбросов (47 или 8)</w:t>
      </w:r>
      <w:r>
        <w:rPr>
          <w:shd w:val="clear" w:color="auto" w:fill="FDFDFC"/>
        </w:rPr>
        <w:t xml:space="preserve">, так как </w:t>
      </w:r>
      <w:r w:rsidR="0091505D">
        <w:rPr>
          <w:shd w:val="clear" w:color="auto" w:fill="FDFDFC"/>
        </w:rPr>
        <w:t xml:space="preserve">PCA до 50 компонент из 2072 </w:t>
      </w:r>
      <w:r>
        <w:rPr>
          <w:shd w:val="clear" w:color="auto" w:fill="FDFDFC"/>
        </w:rPr>
        <w:t>дескрипторов</w:t>
      </w:r>
      <w:r w:rsidR="0091505D">
        <w:rPr>
          <w:shd w:val="clear" w:color="auto" w:fill="FDFDFC"/>
        </w:rPr>
        <w:t xml:space="preserve"> создаёт более компактное и «мягкое» пространство </w:t>
      </w:r>
      <w:r w:rsidR="000C4709">
        <w:rPr>
          <w:shd w:val="clear" w:color="auto" w:fill="FDFDFC"/>
        </w:rPr>
        <w:t>-</w:t>
      </w:r>
      <w:r w:rsidR="0091505D">
        <w:rPr>
          <w:shd w:val="clear" w:color="auto" w:fill="FDFDFC"/>
        </w:rPr>
        <w:t xml:space="preserve"> порог h* смещается, и большинство тестовых молекул оказываются внутри AD.</w:t>
      </w:r>
    </w:p>
    <w:p w14:paraId="5FFD7143" w14:textId="77777777" w:rsidR="007D177D" w:rsidRPr="007D177D" w:rsidRDefault="007D177D" w:rsidP="007D177D">
      <w:pPr>
        <w:pStyle w:val="a7"/>
      </w:pPr>
      <w:r w:rsidRPr="007D177D">
        <w:t xml:space="preserve">Таблица </w:t>
      </w:r>
      <w:r>
        <w:t>8</w:t>
      </w:r>
      <w:r w:rsidRPr="007D177D">
        <w:t>. Результаты анализа области применимости методом графика Уильямса (тестовая выборка, 1715 молекул)</w:t>
      </w:r>
    </w:p>
    <w:tbl>
      <w:tblPr>
        <w:tblStyle w:val="af4"/>
        <w:tblW w:w="9073" w:type="dxa"/>
        <w:tblInd w:w="-147" w:type="dxa"/>
        <w:tblLook w:val="04A0" w:firstRow="1" w:lastRow="0" w:firstColumn="1" w:lastColumn="0" w:noHBand="0" w:noVBand="1"/>
      </w:tblPr>
      <w:tblGrid>
        <w:gridCol w:w="1814"/>
        <w:gridCol w:w="1163"/>
        <w:gridCol w:w="1911"/>
        <w:gridCol w:w="2211"/>
        <w:gridCol w:w="1984"/>
      </w:tblGrid>
      <w:tr w:rsidR="007D177D" w:rsidRPr="007D177D" w14:paraId="086AC9C4" w14:textId="77777777" w:rsidTr="006B7964">
        <w:trPr>
          <w:trHeight w:val="256"/>
        </w:trPr>
        <w:tc>
          <w:tcPr>
            <w:tcW w:w="1814" w:type="dxa"/>
            <w:noWrap/>
            <w:hideMark/>
          </w:tcPr>
          <w:p w14:paraId="18EF0377" w14:textId="77777777" w:rsidR="007D177D" w:rsidRPr="007D177D" w:rsidRDefault="007D177D" w:rsidP="007D177D">
            <w:pPr>
              <w:spacing w:line="240" w:lineRule="auto"/>
              <w:ind w:firstLine="0"/>
              <w:jc w:val="left"/>
              <w:rPr>
                <w:color w:val="auto"/>
                <w:szCs w:val="24"/>
              </w:rPr>
            </w:pPr>
            <w:r w:rsidRPr="007D177D">
              <w:rPr>
                <w:color w:val="auto"/>
                <w:szCs w:val="24"/>
              </w:rPr>
              <w:t>Модель</w:t>
            </w:r>
          </w:p>
        </w:tc>
        <w:tc>
          <w:tcPr>
            <w:tcW w:w="0" w:type="auto"/>
            <w:noWrap/>
            <w:hideMark/>
          </w:tcPr>
          <w:p w14:paraId="2464A3D4" w14:textId="77777777" w:rsidR="007D177D" w:rsidRPr="007D177D" w:rsidRDefault="007D177D" w:rsidP="007D177D">
            <w:pPr>
              <w:spacing w:line="240" w:lineRule="auto"/>
              <w:ind w:firstLine="0"/>
              <w:jc w:val="left"/>
              <w:rPr>
                <w:color w:val="auto"/>
                <w:szCs w:val="24"/>
              </w:rPr>
            </w:pPr>
            <w:r w:rsidRPr="007D177D">
              <w:rPr>
                <w:color w:val="auto"/>
                <w:szCs w:val="24"/>
              </w:rPr>
              <w:t>Набор</w:t>
            </w:r>
          </w:p>
        </w:tc>
        <w:tc>
          <w:tcPr>
            <w:tcW w:w="0" w:type="auto"/>
            <w:noWrap/>
            <w:hideMark/>
          </w:tcPr>
          <w:p w14:paraId="43EDCD50" w14:textId="77777777" w:rsidR="007D177D" w:rsidRPr="007D177D" w:rsidRDefault="007D177D" w:rsidP="007D177D">
            <w:pPr>
              <w:spacing w:line="240" w:lineRule="auto"/>
              <w:ind w:firstLine="0"/>
              <w:jc w:val="left"/>
              <w:rPr>
                <w:color w:val="auto"/>
                <w:szCs w:val="24"/>
              </w:rPr>
            </w:pPr>
            <w:r w:rsidRPr="007D177D">
              <w:rPr>
                <w:color w:val="auto"/>
                <w:szCs w:val="24"/>
              </w:rPr>
              <w:t>% молекул в AD</w:t>
            </w:r>
          </w:p>
        </w:tc>
        <w:tc>
          <w:tcPr>
            <w:tcW w:w="0" w:type="auto"/>
            <w:noWrap/>
            <w:hideMark/>
          </w:tcPr>
          <w:p w14:paraId="14EA52FA" w14:textId="77777777" w:rsidR="007D177D" w:rsidRPr="007D177D" w:rsidRDefault="006B7964" w:rsidP="007D177D">
            <w:pPr>
              <w:spacing w:line="240" w:lineRule="auto"/>
              <w:ind w:firstLine="0"/>
              <w:jc w:val="left"/>
              <w:rPr>
                <w:color w:val="auto"/>
                <w:szCs w:val="24"/>
              </w:rPr>
            </w:pPr>
            <w:r>
              <w:rPr>
                <w:color w:val="auto"/>
                <w:szCs w:val="24"/>
              </w:rPr>
              <w:t>Леверенж</w:t>
            </w:r>
            <w:r w:rsidR="007D177D" w:rsidRPr="007D177D">
              <w:rPr>
                <w:color w:val="auto"/>
                <w:szCs w:val="24"/>
              </w:rPr>
              <w:t>-выбросы</w:t>
            </w:r>
          </w:p>
        </w:tc>
        <w:tc>
          <w:tcPr>
            <w:tcW w:w="1984" w:type="dxa"/>
            <w:noWrap/>
            <w:hideMark/>
          </w:tcPr>
          <w:p w14:paraId="7C7DFD49" w14:textId="77777777" w:rsidR="007D177D" w:rsidRPr="007D177D" w:rsidRDefault="006B7964" w:rsidP="007D177D">
            <w:pPr>
              <w:spacing w:line="240" w:lineRule="auto"/>
              <w:ind w:firstLine="0"/>
              <w:jc w:val="left"/>
              <w:rPr>
                <w:color w:val="auto"/>
                <w:szCs w:val="24"/>
              </w:rPr>
            </w:pPr>
            <w:r>
              <w:t>выбросы по остаткам</w:t>
            </w:r>
          </w:p>
        </w:tc>
      </w:tr>
      <w:tr w:rsidR="007D177D" w:rsidRPr="007D177D" w14:paraId="00CE404E" w14:textId="77777777" w:rsidTr="006B7964">
        <w:trPr>
          <w:trHeight w:val="267"/>
        </w:trPr>
        <w:tc>
          <w:tcPr>
            <w:tcW w:w="1814" w:type="dxa"/>
            <w:hideMark/>
          </w:tcPr>
          <w:p w14:paraId="03CB1B94" w14:textId="77777777" w:rsidR="007D177D" w:rsidRPr="007D177D" w:rsidRDefault="007D177D" w:rsidP="007D177D">
            <w:pPr>
              <w:spacing w:line="240" w:lineRule="auto"/>
              <w:ind w:firstLine="0"/>
              <w:jc w:val="left"/>
              <w:rPr>
                <w:color w:val="auto"/>
                <w:szCs w:val="24"/>
              </w:rPr>
            </w:pPr>
            <w:r w:rsidRPr="007D177D">
              <w:rPr>
                <w:color w:val="auto"/>
                <w:szCs w:val="24"/>
              </w:rPr>
              <w:t>Ridge</w:t>
            </w:r>
          </w:p>
        </w:tc>
        <w:tc>
          <w:tcPr>
            <w:tcW w:w="0" w:type="auto"/>
            <w:hideMark/>
          </w:tcPr>
          <w:p w14:paraId="21EDB929"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37E51CCE" w14:textId="77777777" w:rsidR="007D177D" w:rsidRPr="007D177D" w:rsidRDefault="007D177D" w:rsidP="007D177D">
            <w:pPr>
              <w:spacing w:line="240" w:lineRule="auto"/>
              <w:ind w:firstLine="0"/>
              <w:jc w:val="left"/>
              <w:rPr>
                <w:color w:val="auto"/>
                <w:szCs w:val="24"/>
              </w:rPr>
            </w:pPr>
            <w:r w:rsidRPr="007D177D">
              <w:rPr>
                <w:color w:val="auto"/>
                <w:szCs w:val="24"/>
              </w:rPr>
              <w:t>94.3%</w:t>
            </w:r>
          </w:p>
        </w:tc>
        <w:tc>
          <w:tcPr>
            <w:tcW w:w="0" w:type="auto"/>
            <w:hideMark/>
          </w:tcPr>
          <w:p w14:paraId="6B8EEC8A" w14:textId="77777777" w:rsidR="007D177D" w:rsidRPr="007D177D" w:rsidRDefault="007D177D" w:rsidP="007D177D">
            <w:pPr>
              <w:spacing w:line="240" w:lineRule="auto"/>
              <w:ind w:firstLine="0"/>
              <w:jc w:val="left"/>
              <w:rPr>
                <w:color w:val="auto"/>
                <w:szCs w:val="24"/>
              </w:rPr>
            </w:pPr>
            <w:r w:rsidRPr="007D177D">
              <w:rPr>
                <w:color w:val="auto"/>
                <w:szCs w:val="24"/>
              </w:rPr>
              <w:t>85</w:t>
            </w:r>
          </w:p>
        </w:tc>
        <w:tc>
          <w:tcPr>
            <w:tcW w:w="1984" w:type="dxa"/>
            <w:hideMark/>
          </w:tcPr>
          <w:p w14:paraId="651564F0" w14:textId="77777777" w:rsidR="007D177D" w:rsidRPr="007D177D" w:rsidRDefault="007D177D" w:rsidP="007D177D">
            <w:pPr>
              <w:spacing w:line="240" w:lineRule="auto"/>
              <w:ind w:firstLine="0"/>
              <w:jc w:val="left"/>
              <w:rPr>
                <w:color w:val="auto"/>
                <w:szCs w:val="24"/>
              </w:rPr>
            </w:pPr>
            <w:r w:rsidRPr="007D177D">
              <w:rPr>
                <w:color w:val="auto"/>
                <w:szCs w:val="24"/>
              </w:rPr>
              <w:t>14</w:t>
            </w:r>
          </w:p>
        </w:tc>
      </w:tr>
      <w:tr w:rsidR="007D177D" w:rsidRPr="007D177D" w14:paraId="04B4C14E" w14:textId="77777777" w:rsidTr="006B7964">
        <w:trPr>
          <w:trHeight w:val="267"/>
        </w:trPr>
        <w:tc>
          <w:tcPr>
            <w:tcW w:w="1814" w:type="dxa"/>
            <w:hideMark/>
          </w:tcPr>
          <w:p w14:paraId="0385A025" w14:textId="77777777" w:rsidR="007D177D" w:rsidRPr="007D177D" w:rsidRDefault="007D177D" w:rsidP="007D177D">
            <w:pPr>
              <w:spacing w:line="240" w:lineRule="auto"/>
              <w:ind w:firstLine="0"/>
              <w:jc w:val="left"/>
              <w:rPr>
                <w:color w:val="auto"/>
                <w:szCs w:val="24"/>
              </w:rPr>
            </w:pPr>
            <w:r w:rsidRPr="007D177D">
              <w:rPr>
                <w:color w:val="auto"/>
                <w:szCs w:val="24"/>
              </w:rPr>
              <w:t>Lasso</w:t>
            </w:r>
          </w:p>
        </w:tc>
        <w:tc>
          <w:tcPr>
            <w:tcW w:w="0" w:type="auto"/>
            <w:hideMark/>
          </w:tcPr>
          <w:p w14:paraId="385D5A93" w14:textId="77777777" w:rsidR="007D177D" w:rsidRPr="007D177D" w:rsidRDefault="007D177D" w:rsidP="007D177D">
            <w:pPr>
              <w:spacing w:line="240" w:lineRule="auto"/>
              <w:ind w:firstLine="0"/>
              <w:jc w:val="left"/>
              <w:rPr>
                <w:color w:val="auto"/>
                <w:szCs w:val="24"/>
              </w:rPr>
            </w:pPr>
            <w:r w:rsidRPr="007D177D">
              <w:rPr>
                <w:color w:val="auto"/>
                <w:szCs w:val="24"/>
              </w:rPr>
              <w:t>combined</w:t>
            </w:r>
          </w:p>
        </w:tc>
        <w:tc>
          <w:tcPr>
            <w:tcW w:w="0" w:type="auto"/>
            <w:hideMark/>
          </w:tcPr>
          <w:p w14:paraId="7068820A" w14:textId="77777777" w:rsidR="007D177D" w:rsidRPr="007D177D" w:rsidRDefault="007D177D" w:rsidP="007D177D">
            <w:pPr>
              <w:spacing w:line="240" w:lineRule="auto"/>
              <w:ind w:firstLine="0"/>
              <w:jc w:val="left"/>
              <w:rPr>
                <w:color w:val="auto"/>
                <w:szCs w:val="24"/>
              </w:rPr>
            </w:pPr>
            <w:r w:rsidRPr="007D177D">
              <w:rPr>
                <w:color w:val="auto"/>
                <w:szCs w:val="24"/>
              </w:rPr>
              <w:t>96.5%</w:t>
            </w:r>
          </w:p>
        </w:tc>
        <w:tc>
          <w:tcPr>
            <w:tcW w:w="0" w:type="auto"/>
            <w:hideMark/>
          </w:tcPr>
          <w:p w14:paraId="7451A2E7" w14:textId="77777777" w:rsidR="007D177D" w:rsidRPr="007D177D" w:rsidRDefault="007D177D" w:rsidP="007D177D">
            <w:pPr>
              <w:spacing w:line="240" w:lineRule="auto"/>
              <w:ind w:firstLine="0"/>
              <w:jc w:val="left"/>
              <w:rPr>
                <w:color w:val="auto"/>
                <w:szCs w:val="24"/>
              </w:rPr>
            </w:pPr>
            <w:r w:rsidRPr="007D177D">
              <w:rPr>
                <w:color w:val="auto"/>
                <w:szCs w:val="24"/>
              </w:rPr>
              <w:t>47</w:t>
            </w:r>
          </w:p>
        </w:tc>
        <w:tc>
          <w:tcPr>
            <w:tcW w:w="1984" w:type="dxa"/>
            <w:hideMark/>
          </w:tcPr>
          <w:p w14:paraId="7AE3800F" w14:textId="77777777" w:rsidR="007D177D" w:rsidRPr="007D177D" w:rsidRDefault="007D177D" w:rsidP="007D177D">
            <w:pPr>
              <w:spacing w:line="240" w:lineRule="auto"/>
              <w:ind w:firstLine="0"/>
              <w:jc w:val="left"/>
              <w:rPr>
                <w:color w:val="auto"/>
                <w:szCs w:val="24"/>
              </w:rPr>
            </w:pPr>
            <w:r w:rsidRPr="007D177D">
              <w:rPr>
                <w:color w:val="auto"/>
                <w:szCs w:val="24"/>
              </w:rPr>
              <w:t>13</w:t>
            </w:r>
          </w:p>
        </w:tc>
      </w:tr>
      <w:tr w:rsidR="007D177D" w:rsidRPr="007D177D" w14:paraId="7F2335DB" w14:textId="77777777" w:rsidTr="006B7964">
        <w:trPr>
          <w:trHeight w:val="267"/>
        </w:trPr>
        <w:tc>
          <w:tcPr>
            <w:tcW w:w="1814" w:type="dxa"/>
            <w:hideMark/>
          </w:tcPr>
          <w:p w14:paraId="25687892" w14:textId="77777777" w:rsidR="007D177D" w:rsidRPr="007D177D" w:rsidRDefault="007D177D" w:rsidP="007D177D">
            <w:pPr>
              <w:spacing w:line="240" w:lineRule="auto"/>
              <w:ind w:firstLine="0"/>
              <w:jc w:val="left"/>
              <w:rPr>
                <w:color w:val="auto"/>
                <w:szCs w:val="24"/>
              </w:rPr>
            </w:pPr>
            <w:r w:rsidRPr="007D177D">
              <w:rPr>
                <w:color w:val="auto"/>
                <w:szCs w:val="24"/>
              </w:rPr>
              <w:t>BayesianRidge</w:t>
            </w:r>
          </w:p>
        </w:tc>
        <w:tc>
          <w:tcPr>
            <w:tcW w:w="0" w:type="auto"/>
            <w:hideMark/>
          </w:tcPr>
          <w:p w14:paraId="33E64B76"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24E9C037" w14:textId="77777777" w:rsidR="007D177D" w:rsidRPr="007D177D" w:rsidRDefault="007D177D" w:rsidP="007D177D">
            <w:pPr>
              <w:spacing w:line="240" w:lineRule="auto"/>
              <w:ind w:firstLine="0"/>
              <w:jc w:val="left"/>
              <w:rPr>
                <w:color w:val="auto"/>
                <w:szCs w:val="24"/>
              </w:rPr>
            </w:pPr>
            <w:r w:rsidRPr="007D177D">
              <w:rPr>
                <w:color w:val="auto"/>
                <w:szCs w:val="24"/>
              </w:rPr>
              <w:t>94.3%</w:t>
            </w:r>
          </w:p>
        </w:tc>
        <w:tc>
          <w:tcPr>
            <w:tcW w:w="0" w:type="auto"/>
            <w:hideMark/>
          </w:tcPr>
          <w:p w14:paraId="367FC95C" w14:textId="77777777" w:rsidR="007D177D" w:rsidRPr="007D177D" w:rsidRDefault="007D177D" w:rsidP="007D177D">
            <w:pPr>
              <w:spacing w:line="240" w:lineRule="auto"/>
              <w:ind w:firstLine="0"/>
              <w:jc w:val="left"/>
              <w:rPr>
                <w:color w:val="auto"/>
                <w:szCs w:val="24"/>
              </w:rPr>
            </w:pPr>
            <w:r w:rsidRPr="007D177D">
              <w:rPr>
                <w:color w:val="auto"/>
                <w:szCs w:val="24"/>
              </w:rPr>
              <w:t>85</w:t>
            </w:r>
          </w:p>
        </w:tc>
        <w:tc>
          <w:tcPr>
            <w:tcW w:w="1984" w:type="dxa"/>
            <w:hideMark/>
          </w:tcPr>
          <w:p w14:paraId="5F5C9DEB" w14:textId="77777777" w:rsidR="007D177D" w:rsidRPr="007D177D" w:rsidRDefault="007D177D" w:rsidP="007D177D">
            <w:pPr>
              <w:spacing w:line="240" w:lineRule="auto"/>
              <w:ind w:firstLine="0"/>
              <w:jc w:val="left"/>
              <w:rPr>
                <w:color w:val="auto"/>
                <w:szCs w:val="24"/>
              </w:rPr>
            </w:pPr>
            <w:r w:rsidRPr="007D177D">
              <w:rPr>
                <w:color w:val="auto"/>
                <w:szCs w:val="24"/>
              </w:rPr>
              <w:t>14</w:t>
            </w:r>
          </w:p>
        </w:tc>
      </w:tr>
      <w:tr w:rsidR="007D177D" w:rsidRPr="007D177D" w14:paraId="312447E2" w14:textId="77777777" w:rsidTr="006B7964">
        <w:trPr>
          <w:trHeight w:val="267"/>
        </w:trPr>
        <w:tc>
          <w:tcPr>
            <w:tcW w:w="1814" w:type="dxa"/>
            <w:hideMark/>
          </w:tcPr>
          <w:p w14:paraId="04D60B92" w14:textId="77777777" w:rsidR="007D177D" w:rsidRPr="007D177D" w:rsidRDefault="007D177D" w:rsidP="007D177D">
            <w:pPr>
              <w:spacing w:line="240" w:lineRule="auto"/>
              <w:ind w:firstLine="0"/>
              <w:jc w:val="left"/>
              <w:rPr>
                <w:color w:val="auto"/>
                <w:szCs w:val="24"/>
              </w:rPr>
            </w:pPr>
            <w:r w:rsidRPr="007D177D">
              <w:rPr>
                <w:color w:val="auto"/>
                <w:szCs w:val="24"/>
              </w:rPr>
              <w:t>Random Forest</w:t>
            </w:r>
          </w:p>
        </w:tc>
        <w:tc>
          <w:tcPr>
            <w:tcW w:w="0" w:type="auto"/>
            <w:hideMark/>
          </w:tcPr>
          <w:p w14:paraId="2286A101"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21DB6959" w14:textId="77777777" w:rsidR="007D177D" w:rsidRPr="007D177D" w:rsidRDefault="007D177D" w:rsidP="007D177D">
            <w:pPr>
              <w:spacing w:line="240" w:lineRule="auto"/>
              <w:ind w:firstLine="0"/>
              <w:jc w:val="left"/>
              <w:rPr>
                <w:color w:val="auto"/>
                <w:szCs w:val="24"/>
              </w:rPr>
            </w:pPr>
            <w:r w:rsidRPr="007D177D">
              <w:rPr>
                <w:color w:val="auto"/>
                <w:szCs w:val="24"/>
              </w:rPr>
              <w:t>93.5%</w:t>
            </w:r>
          </w:p>
        </w:tc>
        <w:tc>
          <w:tcPr>
            <w:tcW w:w="0" w:type="auto"/>
            <w:hideMark/>
          </w:tcPr>
          <w:p w14:paraId="796547D5" w14:textId="77777777" w:rsidR="007D177D" w:rsidRPr="007D177D" w:rsidRDefault="007D177D" w:rsidP="007D177D">
            <w:pPr>
              <w:spacing w:line="240" w:lineRule="auto"/>
              <w:ind w:firstLine="0"/>
              <w:jc w:val="left"/>
              <w:rPr>
                <w:color w:val="auto"/>
                <w:szCs w:val="24"/>
              </w:rPr>
            </w:pPr>
            <w:r w:rsidRPr="007D177D">
              <w:rPr>
                <w:color w:val="auto"/>
                <w:szCs w:val="24"/>
              </w:rPr>
              <w:t>83</w:t>
            </w:r>
          </w:p>
        </w:tc>
        <w:tc>
          <w:tcPr>
            <w:tcW w:w="1984" w:type="dxa"/>
            <w:hideMark/>
          </w:tcPr>
          <w:p w14:paraId="3D81A1AD" w14:textId="77777777" w:rsidR="007D177D" w:rsidRPr="007D177D" w:rsidRDefault="007D177D" w:rsidP="007D177D">
            <w:pPr>
              <w:spacing w:line="240" w:lineRule="auto"/>
              <w:ind w:firstLine="0"/>
              <w:jc w:val="left"/>
              <w:rPr>
                <w:color w:val="auto"/>
                <w:szCs w:val="24"/>
              </w:rPr>
            </w:pPr>
            <w:r w:rsidRPr="007D177D">
              <w:rPr>
                <w:color w:val="auto"/>
                <w:szCs w:val="24"/>
              </w:rPr>
              <w:t>31</w:t>
            </w:r>
          </w:p>
        </w:tc>
      </w:tr>
      <w:tr w:rsidR="007D177D" w:rsidRPr="007D177D" w14:paraId="4656AD15" w14:textId="77777777" w:rsidTr="006B7964">
        <w:trPr>
          <w:trHeight w:val="267"/>
        </w:trPr>
        <w:tc>
          <w:tcPr>
            <w:tcW w:w="1814" w:type="dxa"/>
            <w:hideMark/>
          </w:tcPr>
          <w:p w14:paraId="57E6815E" w14:textId="77777777" w:rsidR="007D177D" w:rsidRPr="007D177D" w:rsidRDefault="007D177D" w:rsidP="007D177D">
            <w:pPr>
              <w:spacing w:line="240" w:lineRule="auto"/>
              <w:ind w:firstLine="0"/>
              <w:jc w:val="left"/>
              <w:rPr>
                <w:color w:val="auto"/>
                <w:szCs w:val="24"/>
              </w:rPr>
            </w:pPr>
            <w:r w:rsidRPr="007D177D">
              <w:rPr>
                <w:color w:val="auto"/>
                <w:szCs w:val="24"/>
              </w:rPr>
              <w:t>LightGBM</w:t>
            </w:r>
          </w:p>
        </w:tc>
        <w:tc>
          <w:tcPr>
            <w:tcW w:w="0" w:type="auto"/>
            <w:hideMark/>
          </w:tcPr>
          <w:p w14:paraId="40FDCBF0" w14:textId="77777777" w:rsidR="007D177D" w:rsidRPr="007D177D" w:rsidRDefault="007D177D" w:rsidP="007D177D">
            <w:pPr>
              <w:spacing w:line="240" w:lineRule="auto"/>
              <w:ind w:firstLine="0"/>
              <w:jc w:val="left"/>
              <w:rPr>
                <w:color w:val="auto"/>
                <w:szCs w:val="24"/>
              </w:rPr>
            </w:pPr>
            <w:r w:rsidRPr="007D177D">
              <w:rPr>
                <w:color w:val="auto"/>
                <w:szCs w:val="24"/>
              </w:rPr>
              <w:t>combined</w:t>
            </w:r>
          </w:p>
        </w:tc>
        <w:tc>
          <w:tcPr>
            <w:tcW w:w="0" w:type="auto"/>
            <w:hideMark/>
          </w:tcPr>
          <w:p w14:paraId="63859964" w14:textId="77777777" w:rsidR="007D177D" w:rsidRPr="007D177D" w:rsidRDefault="007D177D" w:rsidP="007D177D">
            <w:pPr>
              <w:spacing w:line="240" w:lineRule="auto"/>
              <w:ind w:firstLine="0"/>
              <w:jc w:val="left"/>
              <w:rPr>
                <w:color w:val="auto"/>
                <w:szCs w:val="24"/>
              </w:rPr>
            </w:pPr>
            <w:r w:rsidRPr="007D177D">
              <w:rPr>
                <w:color w:val="auto"/>
                <w:szCs w:val="24"/>
              </w:rPr>
              <w:t>97.8%</w:t>
            </w:r>
          </w:p>
        </w:tc>
        <w:tc>
          <w:tcPr>
            <w:tcW w:w="0" w:type="auto"/>
            <w:hideMark/>
          </w:tcPr>
          <w:p w14:paraId="175A7E0D" w14:textId="77777777" w:rsidR="007D177D" w:rsidRPr="007D177D" w:rsidRDefault="007D177D" w:rsidP="007D177D">
            <w:pPr>
              <w:spacing w:line="240" w:lineRule="auto"/>
              <w:ind w:firstLine="0"/>
              <w:jc w:val="left"/>
              <w:rPr>
                <w:color w:val="auto"/>
                <w:szCs w:val="24"/>
              </w:rPr>
            </w:pPr>
            <w:r w:rsidRPr="007D177D">
              <w:rPr>
                <w:color w:val="auto"/>
                <w:szCs w:val="24"/>
              </w:rPr>
              <w:t>8</w:t>
            </w:r>
          </w:p>
        </w:tc>
        <w:tc>
          <w:tcPr>
            <w:tcW w:w="1984" w:type="dxa"/>
            <w:hideMark/>
          </w:tcPr>
          <w:p w14:paraId="05A281B5" w14:textId="77777777" w:rsidR="007D177D" w:rsidRPr="007D177D" w:rsidRDefault="007D177D" w:rsidP="007D177D">
            <w:pPr>
              <w:spacing w:line="240" w:lineRule="auto"/>
              <w:ind w:firstLine="0"/>
              <w:jc w:val="left"/>
              <w:rPr>
                <w:color w:val="auto"/>
                <w:szCs w:val="24"/>
              </w:rPr>
            </w:pPr>
            <w:r w:rsidRPr="007D177D">
              <w:rPr>
                <w:color w:val="auto"/>
                <w:szCs w:val="24"/>
              </w:rPr>
              <w:t>31</w:t>
            </w:r>
          </w:p>
        </w:tc>
      </w:tr>
      <w:tr w:rsidR="007D177D" w:rsidRPr="007D177D" w14:paraId="5AB9A785" w14:textId="77777777" w:rsidTr="006B7964">
        <w:trPr>
          <w:trHeight w:val="267"/>
        </w:trPr>
        <w:tc>
          <w:tcPr>
            <w:tcW w:w="1814" w:type="dxa"/>
            <w:hideMark/>
          </w:tcPr>
          <w:p w14:paraId="063ADE8A" w14:textId="77777777" w:rsidR="007D177D" w:rsidRPr="007D177D" w:rsidRDefault="007D177D" w:rsidP="007D177D">
            <w:pPr>
              <w:spacing w:line="240" w:lineRule="auto"/>
              <w:ind w:firstLine="0"/>
              <w:jc w:val="left"/>
              <w:rPr>
                <w:color w:val="auto"/>
                <w:szCs w:val="24"/>
              </w:rPr>
            </w:pPr>
            <w:r w:rsidRPr="007D177D">
              <w:rPr>
                <w:color w:val="auto"/>
                <w:szCs w:val="24"/>
              </w:rPr>
              <w:t>XGBoost</w:t>
            </w:r>
          </w:p>
        </w:tc>
        <w:tc>
          <w:tcPr>
            <w:tcW w:w="0" w:type="auto"/>
            <w:hideMark/>
          </w:tcPr>
          <w:p w14:paraId="1B781ACB"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69A89C3C" w14:textId="77777777" w:rsidR="007D177D" w:rsidRPr="007D177D" w:rsidRDefault="007D177D" w:rsidP="007D177D">
            <w:pPr>
              <w:spacing w:line="240" w:lineRule="auto"/>
              <w:ind w:firstLine="0"/>
              <w:jc w:val="left"/>
              <w:rPr>
                <w:color w:val="auto"/>
                <w:szCs w:val="24"/>
              </w:rPr>
            </w:pPr>
            <w:r w:rsidRPr="007D177D">
              <w:rPr>
                <w:color w:val="auto"/>
                <w:szCs w:val="24"/>
              </w:rPr>
              <w:t>93.0%</w:t>
            </w:r>
          </w:p>
        </w:tc>
        <w:tc>
          <w:tcPr>
            <w:tcW w:w="0" w:type="auto"/>
            <w:hideMark/>
          </w:tcPr>
          <w:p w14:paraId="047E965F" w14:textId="77777777" w:rsidR="007D177D" w:rsidRPr="007D177D" w:rsidRDefault="007D177D" w:rsidP="007D177D">
            <w:pPr>
              <w:spacing w:line="240" w:lineRule="auto"/>
              <w:ind w:firstLine="0"/>
              <w:jc w:val="left"/>
              <w:rPr>
                <w:color w:val="auto"/>
                <w:szCs w:val="24"/>
              </w:rPr>
            </w:pPr>
            <w:r w:rsidRPr="007D177D">
              <w:rPr>
                <w:color w:val="auto"/>
                <w:szCs w:val="24"/>
              </w:rPr>
              <w:t>83</w:t>
            </w:r>
          </w:p>
        </w:tc>
        <w:tc>
          <w:tcPr>
            <w:tcW w:w="1984" w:type="dxa"/>
            <w:hideMark/>
          </w:tcPr>
          <w:p w14:paraId="075B758F" w14:textId="77777777" w:rsidR="007D177D" w:rsidRPr="007D177D" w:rsidRDefault="007D177D" w:rsidP="007D177D">
            <w:pPr>
              <w:spacing w:line="240" w:lineRule="auto"/>
              <w:ind w:firstLine="0"/>
              <w:jc w:val="left"/>
              <w:rPr>
                <w:color w:val="auto"/>
                <w:szCs w:val="24"/>
              </w:rPr>
            </w:pPr>
            <w:r w:rsidRPr="007D177D">
              <w:rPr>
                <w:color w:val="auto"/>
                <w:szCs w:val="24"/>
              </w:rPr>
              <w:t>39</w:t>
            </w:r>
          </w:p>
        </w:tc>
      </w:tr>
      <w:tr w:rsidR="007D177D" w:rsidRPr="007D177D" w14:paraId="4C135F43" w14:textId="77777777" w:rsidTr="006B7964">
        <w:trPr>
          <w:trHeight w:val="256"/>
        </w:trPr>
        <w:tc>
          <w:tcPr>
            <w:tcW w:w="1814" w:type="dxa"/>
            <w:hideMark/>
          </w:tcPr>
          <w:p w14:paraId="1F5C787A" w14:textId="77777777" w:rsidR="007D177D" w:rsidRPr="007D177D" w:rsidRDefault="007D177D" w:rsidP="007D177D">
            <w:pPr>
              <w:spacing w:line="240" w:lineRule="auto"/>
              <w:ind w:firstLine="0"/>
              <w:jc w:val="left"/>
              <w:rPr>
                <w:color w:val="auto"/>
                <w:szCs w:val="24"/>
              </w:rPr>
            </w:pPr>
            <w:r w:rsidRPr="007D177D">
              <w:rPr>
                <w:color w:val="auto"/>
                <w:szCs w:val="24"/>
              </w:rPr>
              <w:t>CatBoost</w:t>
            </w:r>
          </w:p>
        </w:tc>
        <w:tc>
          <w:tcPr>
            <w:tcW w:w="0" w:type="auto"/>
            <w:hideMark/>
          </w:tcPr>
          <w:p w14:paraId="3986AE06"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7ECEDD83" w14:textId="77777777" w:rsidR="007D177D" w:rsidRPr="007D177D" w:rsidRDefault="007D177D" w:rsidP="007D177D">
            <w:pPr>
              <w:spacing w:line="240" w:lineRule="auto"/>
              <w:ind w:firstLine="0"/>
              <w:jc w:val="left"/>
              <w:rPr>
                <w:color w:val="auto"/>
                <w:szCs w:val="24"/>
              </w:rPr>
            </w:pPr>
            <w:r w:rsidRPr="007D177D">
              <w:rPr>
                <w:color w:val="auto"/>
                <w:szCs w:val="24"/>
              </w:rPr>
              <w:t>93.0%</w:t>
            </w:r>
          </w:p>
        </w:tc>
        <w:tc>
          <w:tcPr>
            <w:tcW w:w="0" w:type="auto"/>
            <w:hideMark/>
          </w:tcPr>
          <w:p w14:paraId="6114F9C7" w14:textId="77777777" w:rsidR="007D177D" w:rsidRPr="007D177D" w:rsidRDefault="007D177D" w:rsidP="007D177D">
            <w:pPr>
              <w:spacing w:line="240" w:lineRule="auto"/>
              <w:ind w:firstLine="0"/>
              <w:jc w:val="left"/>
              <w:rPr>
                <w:color w:val="auto"/>
                <w:szCs w:val="24"/>
              </w:rPr>
            </w:pPr>
            <w:r w:rsidRPr="007D177D">
              <w:rPr>
                <w:color w:val="auto"/>
                <w:szCs w:val="24"/>
              </w:rPr>
              <w:t>83</w:t>
            </w:r>
          </w:p>
        </w:tc>
        <w:tc>
          <w:tcPr>
            <w:tcW w:w="1984" w:type="dxa"/>
            <w:hideMark/>
          </w:tcPr>
          <w:p w14:paraId="7CBF25A0" w14:textId="77777777" w:rsidR="007D177D" w:rsidRPr="007D177D" w:rsidRDefault="007D177D" w:rsidP="007D177D">
            <w:pPr>
              <w:spacing w:line="240" w:lineRule="auto"/>
              <w:ind w:firstLine="0"/>
              <w:jc w:val="left"/>
              <w:rPr>
                <w:color w:val="auto"/>
                <w:szCs w:val="24"/>
              </w:rPr>
            </w:pPr>
            <w:r w:rsidRPr="007D177D">
              <w:rPr>
                <w:color w:val="auto"/>
                <w:szCs w:val="24"/>
              </w:rPr>
              <w:t>40</w:t>
            </w:r>
          </w:p>
        </w:tc>
      </w:tr>
      <w:tr w:rsidR="007D177D" w:rsidRPr="007D177D" w14:paraId="3C507065" w14:textId="77777777" w:rsidTr="006B7964">
        <w:trPr>
          <w:trHeight w:val="267"/>
        </w:trPr>
        <w:tc>
          <w:tcPr>
            <w:tcW w:w="1814" w:type="dxa"/>
            <w:hideMark/>
          </w:tcPr>
          <w:p w14:paraId="1E3A7C29" w14:textId="77777777" w:rsidR="007D177D" w:rsidRPr="007D177D" w:rsidRDefault="007D177D" w:rsidP="007D177D">
            <w:pPr>
              <w:spacing w:line="240" w:lineRule="auto"/>
              <w:ind w:firstLine="0"/>
              <w:jc w:val="left"/>
              <w:rPr>
                <w:color w:val="auto"/>
                <w:szCs w:val="24"/>
              </w:rPr>
            </w:pPr>
            <w:r w:rsidRPr="007D177D">
              <w:rPr>
                <w:color w:val="auto"/>
                <w:szCs w:val="24"/>
              </w:rPr>
              <w:t>KNN</w:t>
            </w:r>
          </w:p>
        </w:tc>
        <w:tc>
          <w:tcPr>
            <w:tcW w:w="0" w:type="auto"/>
            <w:hideMark/>
          </w:tcPr>
          <w:p w14:paraId="44B9FD2C"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2E325761" w14:textId="77777777" w:rsidR="007D177D" w:rsidRPr="007D177D" w:rsidRDefault="007D177D" w:rsidP="007D177D">
            <w:pPr>
              <w:spacing w:line="240" w:lineRule="auto"/>
              <w:ind w:firstLine="0"/>
              <w:jc w:val="left"/>
              <w:rPr>
                <w:color w:val="auto"/>
                <w:szCs w:val="24"/>
              </w:rPr>
            </w:pPr>
            <w:r w:rsidRPr="007D177D">
              <w:rPr>
                <w:color w:val="auto"/>
                <w:szCs w:val="24"/>
              </w:rPr>
              <w:t>93.5%</w:t>
            </w:r>
          </w:p>
        </w:tc>
        <w:tc>
          <w:tcPr>
            <w:tcW w:w="0" w:type="auto"/>
            <w:hideMark/>
          </w:tcPr>
          <w:p w14:paraId="5C4EE846" w14:textId="77777777" w:rsidR="007D177D" w:rsidRPr="007D177D" w:rsidRDefault="007D177D" w:rsidP="007D177D">
            <w:pPr>
              <w:spacing w:line="240" w:lineRule="auto"/>
              <w:ind w:firstLine="0"/>
              <w:jc w:val="left"/>
              <w:rPr>
                <w:color w:val="auto"/>
                <w:szCs w:val="24"/>
              </w:rPr>
            </w:pPr>
            <w:r w:rsidRPr="007D177D">
              <w:rPr>
                <w:color w:val="auto"/>
                <w:szCs w:val="24"/>
              </w:rPr>
              <w:t>85</w:t>
            </w:r>
          </w:p>
        </w:tc>
        <w:tc>
          <w:tcPr>
            <w:tcW w:w="1984" w:type="dxa"/>
            <w:hideMark/>
          </w:tcPr>
          <w:p w14:paraId="5A319C92" w14:textId="77777777" w:rsidR="007D177D" w:rsidRPr="007D177D" w:rsidRDefault="007D177D" w:rsidP="007D177D">
            <w:pPr>
              <w:spacing w:line="240" w:lineRule="auto"/>
              <w:ind w:firstLine="0"/>
              <w:jc w:val="left"/>
              <w:rPr>
                <w:color w:val="auto"/>
                <w:szCs w:val="24"/>
              </w:rPr>
            </w:pPr>
            <w:r w:rsidRPr="007D177D">
              <w:rPr>
                <w:color w:val="auto"/>
                <w:szCs w:val="24"/>
              </w:rPr>
              <w:t>32</w:t>
            </w:r>
          </w:p>
        </w:tc>
      </w:tr>
      <w:tr w:rsidR="007D177D" w:rsidRPr="007D177D" w14:paraId="317437D6" w14:textId="77777777" w:rsidTr="006B7964">
        <w:trPr>
          <w:trHeight w:val="267"/>
        </w:trPr>
        <w:tc>
          <w:tcPr>
            <w:tcW w:w="1814" w:type="dxa"/>
            <w:hideMark/>
          </w:tcPr>
          <w:p w14:paraId="74F4A6FC" w14:textId="77777777" w:rsidR="007D177D" w:rsidRPr="007D177D" w:rsidRDefault="007D177D" w:rsidP="007D177D">
            <w:pPr>
              <w:spacing w:line="240" w:lineRule="auto"/>
              <w:ind w:firstLine="0"/>
              <w:jc w:val="left"/>
              <w:rPr>
                <w:color w:val="auto"/>
                <w:szCs w:val="24"/>
              </w:rPr>
            </w:pPr>
            <w:r w:rsidRPr="007D177D">
              <w:rPr>
                <w:color w:val="auto"/>
                <w:szCs w:val="24"/>
              </w:rPr>
              <w:t>SVR</w:t>
            </w:r>
          </w:p>
        </w:tc>
        <w:tc>
          <w:tcPr>
            <w:tcW w:w="0" w:type="auto"/>
            <w:hideMark/>
          </w:tcPr>
          <w:p w14:paraId="68B6F8A5" w14:textId="77777777" w:rsidR="007D177D" w:rsidRPr="007D177D" w:rsidRDefault="007D177D" w:rsidP="007D177D">
            <w:pPr>
              <w:spacing w:line="240" w:lineRule="auto"/>
              <w:ind w:firstLine="0"/>
              <w:jc w:val="left"/>
              <w:rPr>
                <w:color w:val="auto"/>
                <w:szCs w:val="24"/>
              </w:rPr>
            </w:pPr>
            <w:r w:rsidRPr="007D177D">
              <w:rPr>
                <w:color w:val="auto"/>
                <w:szCs w:val="24"/>
              </w:rPr>
              <w:t>rdkit</w:t>
            </w:r>
          </w:p>
        </w:tc>
        <w:tc>
          <w:tcPr>
            <w:tcW w:w="0" w:type="auto"/>
            <w:hideMark/>
          </w:tcPr>
          <w:p w14:paraId="4E6DCFBF" w14:textId="77777777" w:rsidR="007D177D" w:rsidRPr="007D177D" w:rsidRDefault="007D177D" w:rsidP="007D177D">
            <w:pPr>
              <w:spacing w:line="240" w:lineRule="auto"/>
              <w:ind w:firstLine="0"/>
              <w:jc w:val="left"/>
              <w:rPr>
                <w:color w:val="auto"/>
                <w:szCs w:val="24"/>
              </w:rPr>
            </w:pPr>
            <w:r w:rsidRPr="007D177D">
              <w:rPr>
                <w:color w:val="auto"/>
                <w:szCs w:val="24"/>
              </w:rPr>
              <w:t>92.5%</w:t>
            </w:r>
          </w:p>
        </w:tc>
        <w:tc>
          <w:tcPr>
            <w:tcW w:w="0" w:type="auto"/>
            <w:hideMark/>
          </w:tcPr>
          <w:p w14:paraId="65C7AB40" w14:textId="77777777" w:rsidR="007D177D" w:rsidRPr="007D177D" w:rsidRDefault="007D177D" w:rsidP="007D177D">
            <w:pPr>
              <w:spacing w:line="240" w:lineRule="auto"/>
              <w:ind w:firstLine="0"/>
              <w:jc w:val="left"/>
              <w:rPr>
                <w:color w:val="auto"/>
                <w:szCs w:val="24"/>
              </w:rPr>
            </w:pPr>
            <w:r w:rsidRPr="007D177D">
              <w:rPr>
                <w:color w:val="auto"/>
                <w:szCs w:val="24"/>
              </w:rPr>
              <w:t>85</w:t>
            </w:r>
          </w:p>
        </w:tc>
        <w:tc>
          <w:tcPr>
            <w:tcW w:w="1984" w:type="dxa"/>
            <w:hideMark/>
          </w:tcPr>
          <w:p w14:paraId="3801A06D" w14:textId="77777777" w:rsidR="007D177D" w:rsidRPr="007D177D" w:rsidRDefault="007D177D" w:rsidP="007D177D">
            <w:pPr>
              <w:spacing w:line="240" w:lineRule="auto"/>
              <w:ind w:firstLine="0"/>
              <w:jc w:val="left"/>
              <w:rPr>
                <w:color w:val="auto"/>
                <w:szCs w:val="24"/>
              </w:rPr>
            </w:pPr>
            <w:r w:rsidRPr="007D177D">
              <w:rPr>
                <w:color w:val="auto"/>
                <w:szCs w:val="24"/>
              </w:rPr>
              <w:t>50</w:t>
            </w:r>
          </w:p>
        </w:tc>
      </w:tr>
    </w:tbl>
    <w:p w14:paraId="528ED619" w14:textId="77777777" w:rsidR="007D177D" w:rsidRDefault="007D177D" w:rsidP="007D177D">
      <w:pPr>
        <w:ind w:firstLine="0"/>
        <w:rPr>
          <w:shd w:val="clear" w:color="auto" w:fill="FDFDFC"/>
        </w:rPr>
      </w:pPr>
    </w:p>
    <w:p w14:paraId="4CB85041" w14:textId="71949465" w:rsidR="007D177D" w:rsidRDefault="007D177D" w:rsidP="00AE3E15">
      <w:r>
        <w:rPr>
          <w:shd w:val="clear" w:color="auto" w:fill="FDFDFC"/>
        </w:rPr>
        <w:t>Число выбросов</w:t>
      </w:r>
      <w:r w:rsidR="006B7964">
        <w:rPr>
          <w:shd w:val="clear" w:color="auto" w:fill="FDFDFC"/>
        </w:rPr>
        <w:t xml:space="preserve"> по остаткам</w:t>
      </w:r>
      <w:r>
        <w:rPr>
          <w:shd w:val="clear" w:color="auto" w:fill="FDFDFC"/>
        </w:rPr>
        <w:t xml:space="preserve"> </w:t>
      </w:r>
      <w:r w:rsidR="00DD076A">
        <w:rPr>
          <w:shd w:val="clear" w:color="auto" w:fill="FDFDFC"/>
        </w:rPr>
        <w:t xml:space="preserve">дескрипторных моделей </w:t>
      </w:r>
      <w:r>
        <w:rPr>
          <w:shd w:val="clear" w:color="auto" w:fill="FDFDFC"/>
        </w:rPr>
        <w:t xml:space="preserve">отражает алгоритм-специфичные слабости: SVR имеет наибольшее число (50) </w:t>
      </w:r>
      <w:r w:rsidR="000C4709">
        <w:rPr>
          <w:shd w:val="clear" w:color="auto" w:fill="FDFDFC"/>
        </w:rPr>
        <w:t>-</w:t>
      </w:r>
      <w:r>
        <w:rPr>
          <w:shd w:val="clear" w:color="auto" w:fill="FDFDFC"/>
        </w:rPr>
        <w:t xml:space="preserve"> метод опорных векторов </w:t>
      </w:r>
      <w:r>
        <w:rPr>
          <w:shd w:val="clear" w:color="auto" w:fill="FDFDFC"/>
        </w:rPr>
        <w:lastRenderedPageBreak/>
        <w:t>чувствителен к выбросам в пространстве остатков</w:t>
      </w:r>
      <w:r w:rsidR="00DD076A">
        <w:rPr>
          <w:shd w:val="clear" w:color="auto" w:fill="FDFDFC"/>
        </w:rPr>
        <w:t xml:space="preserve">, </w:t>
      </w:r>
      <w:r>
        <w:rPr>
          <w:shd w:val="clear" w:color="auto" w:fill="FDFDFC"/>
        </w:rPr>
        <w:t xml:space="preserve">CatBoost (40) и XGBoost (39) </w:t>
      </w:r>
      <w:r w:rsidR="00DD076A">
        <w:rPr>
          <w:shd w:val="clear" w:color="auto" w:fill="FDFDFC"/>
        </w:rPr>
        <w:t xml:space="preserve">также </w:t>
      </w:r>
      <w:r>
        <w:rPr>
          <w:shd w:val="clear" w:color="auto" w:fill="FDFDFC"/>
        </w:rPr>
        <w:t>имеют несколько больше выбросов</w:t>
      </w:r>
      <w:r w:rsidR="00DC2D56">
        <w:rPr>
          <w:shd w:val="clear" w:color="auto" w:fill="FDFDFC"/>
        </w:rPr>
        <w:t xml:space="preserve"> по остаткам</w:t>
      </w:r>
      <w:r>
        <w:rPr>
          <w:shd w:val="clear" w:color="auto" w:fill="FDFDFC"/>
        </w:rPr>
        <w:t>, чем линейные модели (13</w:t>
      </w:r>
      <w:r w:rsidR="000C4709">
        <w:rPr>
          <w:shd w:val="clear" w:color="auto" w:fill="FDFDFC"/>
        </w:rPr>
        <w:t>-</w:t>
      </w:r>
      <w:r>
        <w:rPr>
          <w:shd w:val="clear" w:color="auto" w:fill="FDFDFC"/>
        </w:rPr>
        <w:t>14), поскольку нелинейные модели сильнее переобучаются на отдельных подгруппах</w:t>
      </w:r>
      <w:r w:rsidR="00DD076A">
        <w:rPr>
          <w:shd w:val="clear" w:color="auto" w:fill="FDFDFC"/>
        </w:rPr>
        <w:t xml:space="preserve">, а </w:t>
      </w:r>
      <w:r>
        <w:rPr>
          <w:shd w:val="clear" w:color="auto" w:fill="FDFDFC"/>
        </w:rPr>
        <w:t xml:space="preserve">LightGBM на </w:t>
      </w:r>
      <w:r w:rsidR="00DD076A">
        <w:rPr>
          <w:shd w:val="clear" w:color="auto" w:fill="FDFDFC"/>
        </w:rPr>
        <w:t xml:space="preserve">наборе </w:t>
      </w:r>
      <w:r>
        <w:rPr>
          <w:shd w:val="clear" w:color="auto" w:fill="FDFDFC"/>
        </w:rPr>
        <w:t xml:space="preserve">X_combined показывает наилучшее покрытие AD (97.8%) при том же числе </w:t>
      </w:r>
      <w:r w:rsidR="00F71E95">
        <w:rPr>
          <w:shd w:val="clear" w:color="auto" w:fill="FDFDFC"/>
        </w:rPr>
        <w:t>выборосов по остаткам</w:t>
      </w:r>
      <w:r>
        <w:rPr>
          <w:shd w:val="clear" w:color="auto" w:fill="FDFDFC"/>
        </w:rPr>
        <w:t xml:space="preserve"> (31), что и другие бустинговые методы</w:t>
      </w:r>
      <w:r w:rsidR="00DD076A">
        <w:rPr>
          <w:shd w:val="clear" w:color="auto" w:fill="FDFDFC"/>
        </w:rPr>
        <w:t>.</w:t>
      </w:r>
      <w:r>
        <w:rPr>
          <w:shd w:val="clear" w:color="auto" w:fill="FDFDFC"/>
        </w:rPr>
        <w:t xml:space="preserve"> (см. таблицу 8, приложение 2).</w:t>
      </w:r>
    </w:p>
    <w:p w14:paraId="55EB98EA" w14:textId="77777777" w:rsidR="00AE3E15" w:rsidRPr="00B2021B" w:rsidRDefault="00B2021B" w:rsidP="00AE3E15">
      <w:pPr>
        <w:pStyle w:val="2"/>
        <w:rPr>
          <w:lang w:val="ru-RU"/>
        </w:rPr>
      </w:pPr>
      <w:bookmarkStart w:id="57" w:name="_Toc232042972"/>
      <w:r>
        <w:rPr>
          <w:lang w:val="ru-RU"/>
        </w:rPr>
        <w:t>3</w:t>
      </w:r>
      <w:r w:rsidR="00AE3E15" w:rsidRPr="00AE3E15">
        <w:rPr>
          <w:lang w:val="ru-RU"/>
        </w:rPr>
        <w:t xml:space="preserve">.5. Химическая интерпретация дескрипторных моделей методом </w:t>
      </w:r>
      <w:r w:rsidR="00AE3E15" w:rsidRPr="00AE3E15">
        <w:t>SHAP</w:t>
      </w:r>
      <w:bookmarkEnd w:id="57"/>
    </w:p>
    <w:p w14:paraId="4A5637E7" w14:textId="58D972F5" w:rsidR="00DD5D82" w:rsidRPr="009979A7" w:rsidRDefault="00DD5D82" w:rsidP="009979A7">
      <w:pPr>
        <w:rPr>
          <w:color w:val="auto"/>
          <w:szCs w:val="24"/>
        </w:rPr>
      </w:pPr>
      <w:r>
        <w:t>На этом этапе методом SHAP интерпретированы все 10 дескрипторных моделей (рис. 15, 16, табл. 9</w:t>
      </w:r>
      <w:proofErr w:type="gramStart"/>
      <w:r>
        <w:t>).MolMR</w:t>
      </w:r>
      <w:proofErr w:type="gramEnd"/>
      <w:r>
        <w:t xml:space="preserve"> входит в топ-2 по важности у 8 из 10 моделей. Молярная рефракция кодирует поляризуемость молекулы и определяет силу лондоновских дисперсионных взаимодействий, отсюда её универсальность</w:t>
      </w:r>
      <w:r w:rsidR="009979A7">
        <w:t>, а в свою очередь</w:t>
      </w:r>
      <w:r>
        <w:t xml:space="preserve"> Fr_benzene присутствует в топ-5 без исключений: ароматические кольца поднимают Tкип через π</w:t>
      </w:r>
      <w:r w:rsidR="000C4709">
        <w:t>-</w:t>
      </w:r>
      <w:r>
        <w:t>π-стекинг</w:t>
      </w:r>
      <w:r w:rsidR="009979A7">
        <w:t>;</w:t>
      </w:r>
      <w:r>
        <w:t xml:space="preserve"> TPSA лидирует у линейных моделей (гребневой и байесовской гребневой) и занимает второе место у CatBoost и SVR.</w:t>
      </w:r>
    </w:p>
    <w:p w14:paraId="68AB6C29" w14:textId="77777777" w:rsidR="00DD5D82" w:rsidRDefault="00DD5D82" w:rsidP="00DD5D82">
      <w:r>
        <w:t>Расхождение между линейными и нелинейными моделями показательно</w:t>
      </w:r>
      <w:r w:rsidR="009979A7">
        <w:t>:</w:t>
      </w:r>
      <w:r>
        <w:t xml:space="preserve"> </w:t>
      </w:r>
      <w:r w:rsidR="009979A7">
        <w:t>у</w:t>
      </w:r>
      <w:r>
        <w:t xml:space="preserve"> гребневой регрессии TPSA важнее MolMR (β: TPSA +51,56 против MolMR +34,07), тогда как у CatBoost MolMR выходит на первое место. Нелинейный вклад</w:t>
      </w:r>
      <w:r w:rsidR="009979A7">
        <w:t xml:space="preserve"> же</w:t>
      </w:r>
      <w:r>
        <w:t xml:space="preserve"> MolMR линейная модель частично перекладывает на TPSA.</w:t>
      </w:r>
    </w:p>
    <w:p w14:paraId="13615988" w14:textId="77777777" w:rsidR="00DD5D82" w:rsidRDefault="00DD5D82" w:rsidP="00DD5D82">
      <w:r>
        <w:t>Только у KNN FpDensityMorgan1 важнее MolMR</w:t>
      </w:r>
      <w:r w:rsidR="009979A7">
        <w:t>, все потому, что м</w:t>
      </w:r>
      <w:r>
        <w:t>етод работает через метрику расстояния и чувствителен к локальной топологии молекул, а не к глобальным физико-химическим свойствам. У моделей на X_combined (LightGBM, Lasso, MLP) отпечатки Моргана входят в топ-2: нелинейные алгоритмы строят взаимодействия между битами, и SHAP-важности это фиксируют.</w:t>
      </w:r>
    </w:p>
    <w:p w14:paraId="18B47AD2" w14:textId="77777777" w:rsidR="00AE3E15" w:rsidRPr="00AE3E15" w:rsidRDefault="00AE3E15" w:rsidP="009B5D36">
      <w:pPr>
        <w:pStyle w:val="a7"/>
      </w:pPr>
      <w:r w:rsidRPr="00AE3E15">
        <w:t xml:space="preserve">Таблица </w:t>
      </w:r>
      <w:r w:rsidR="009B5D36">
        <w:t>9</w:t>
      </w:r>
      <w:r w:rsidRPr="00AE3E15">
        <w:t>. Топ-5 признаков по SHAP-важности (</w:t>
      </w:r>
      <w:r w:rsidR="00B74FCF">
        <w:t>средний</w:t>
      </w:r>
      <w:r w:rsidRPr="00AE3E15">
        <w:t xml:space="preserve"> |SHAP value|) для каждой дескрипторной модели</w:t>
      </w:r>
    </w:p>
    <w:tbl>
      <w:tblPr>
        <w:tblStyle w:val="af4"/>
        <w:tblW w:w="9354" w:type="dxa"/>
        <w:tblLayout w:type="fixed"/>
        <w:tblLook w:val="04A0" w:firstRow="1" w:lastRow="0" w:firstColumn="1" w:lastColumn="0" w:noHBand="0" w:noVBand="1"/>
      </w:tblPr>
      <w:tblGrid>
        <w:gridCol w:w="1349"/>
        <w:gridCol w:w="1040"/>
        <w:gridCol w:w="1420"/>
        <w:gridCol w:w="1419"/>
        <w:gridCol w:w="2289"/>
        <w:gridCol w:w="1837"/>
      </w:tblGrid>
      <w:tr w:rsidR="00AE3E15" w:rsidRPr="00AE3E15" w14:paraId="744043A3" w14:textId="77777777" w:rsidTr="009B5D36">
        <w:trPr>
          <w:trHeight w:val="260"/>
        </w:trPr>
        <w:tc>
          <w:tcPr>
            <w:tcW w:w="1349" w:type="dxa"/>
            <w:noWrap/>
            <w:hideMark/>
          </w:tcPr>
          <w:p w14:paraId="5ED8778B" w14:textId="77777777" w:rsidR="00AE3E15" w:rsidRPr="00AE3E15" w:rsidRDefault="00AE3E15" w:rsidP="00AE3E15">
            <w:pPr>
              <w:spacing w:line="240" w:lineRule="auto"/>
              <w:ind w:firstLine="0"/>
              <w:jc w:val="left"/>
              <w:rPr>
                <w:color w:val="auto"/>
                <w:szCs w:val="24"/>
              </w:rPr>
            </w:pPr>
            <w:r w:rsidRPr="00AE3E15">
              <w:rPr>
                <w:color w:val="auto"/>
                <w:szCs w:val="24"/>
              </w:rPr>
              <w:t>Модель</w:t>
            </w:r>
          </w:p>
        </w:tc>
        <w:tc>
          <w:tcPr>
            <w:tcW w:w="1040" w:type="dxa"/>
            <w:noWrap/>
            <w:hideMark/>
          </w:tcPr>
          <w:p w14:paraId="316F049C" w14:textId="77777777" w:rsidR="00AE3E15" w:rsidRPr="00AE3E15" w:rsidRDefault="00AE3E15" w:rsidP="00AE3E15">
            <w:pPr>
              <w:spacing w:line="240" w:lineRule="auto"/>
              <w:ind w:firstLine="0"/>
              <w:jc w:val="left"/>
              <w:rPr>
                <w:color w:val="auto"/>
                <w:szCs w:val="24"/>
              </w:rPr>
            </w:pPr>
            <w:r w:rsidRPr="00AE3E15">
              <w:rPr>
                <w:color w:val="auto"/>
                <w:szCs w:val="24"/>
              </w:rPr>
              <w:t>#1</w:t>
            </w:r>
          </w:p>
        </w:tc>
        <w:tc>
          <w:tcPr>
            <w:tcW w:w="1420" w:type="dxa"/>
            <w:noWrap/>
            <w:hideMark/>
          </w:tcPr>
          <w:p w14:paraId="0B10AAD8" w14:textId="77777777" w:rsidR="00AE3E15" w:rsidRPr="00AE3E15" w:rsidRDefault="00AE3E15" w:rsidP="00AE3E15">
            <w:pPr>
              <w:spacing w:line="240" w:lineRule="auto"/>
              <w:ind w:firstLine="0"/>
              <w:jc w:val="left"/>
              <w:rPr>
                <w:color w:val="auto"/>
                <w:szCs w:val="24"/>
              </w:rPr>
            </w:pPr>
            <w:r w:rsidRPr="00AE3E15">
              <w:rPr>
                <w:color w:val="auto"/>
                <w:szCs w:val="24"/>
              </w:rPr>
              <w:t>#2</w:t>
            </w:r>
          </w:p>
        </w:tc>
        <w:tc>
          <w:tcPr>
            <w:tcW w:w="1419" w:type="dxa"/>
            <w:noWrap/>
            <w:hideMark/>
          </w:tcPr>
          <w:p w14:paraId="1976CF9A" w14:textId="77777777" w:rsidR="00AE3E15" w:rsidRPr="00AE3E15" w:rsidRDefault="00AE3E15" w:rsidP="00AE3E15">
            <w:pPr>
              <w:spacing w:line="240" w:lineRule="auto"/>
              <w:ind w:firstLine="0"/>
              <w:jc w:val="left"/>
              <w:rPr>
                <w:color w:val="auto"/>
                <w:szCs w:val="24"/>
              </w:rPr>
            </w:pPr>
            <w:r w:rsidRPr="00AE3E15">
              <w:rPr>
                <w:color w:val="auto"/>
                <w:szCs w:val="24"/>
              </w:rPr>
              <w:t>#3</w:t>
            </w:r>
          </w:p>
        </w:tc>
        <w:tc>
          <w:tcPr>
            <w:tcW w:w="2289" w:type="dxa"/>
            <w:noWrap/>
            <w:hideMark/>
          </w:tcPr>
          <w:p w14:paraId="7E070415" w14:textId="77777777" w:rsidR="00AE3E15" w:rsidRPr="00AE3E15" w:rsidRDefault="00AE3E15" w:rsidP="00AE3E15">
            <w:pPr>
              <w:spacing w:line="240" w:lineRule="auto"/>
              <w:ind w:firstLine="0"/>
              <w:jc w:val="left"/>
              <w:rPr>
                <w:color w:val="auto"/>
                <w:szCs w:val="24"/>
              </w:rPr>
            </w:pPr>
            <w:r w:rsidRPr="00AE3E15">
              <w:rPr>
                <w:color w:val="auto"/>
                <w:szCs w:val="24"/>
              </w:rPr>
              <w:t>#4</w:t>
            </w:r>
          </w:p>
        </w:tc>
        <w:tc>
          <w:tcPr>
            <w:tcW w:w="1837" w:type="dxa"/>
            <w:noWrap/>
            <w:hideMark/>
          </w:tcPr>
          <w:p w14:paraId="6E34A238" w14:textId="77777777" w:rsidR="00AE3E15" w:rsidRPr="00AE3E15" w:rsidRDefault="00AE3E15" w:rsidP="00AE3E15">
            <w:pPr>
              <w:spacing w:line="240" w:lineRule="auto"/>
              <w:ind w:firstLine="0"/>
              <w:jc w:val="left"/>
              <w:rPr>
                <w:color w:val="auto"/>
                <w:szCs w:val="24"/>
              </w:rPr>
            </w:pPr>
            <w:r w:rsidRPr="00AE3E15">
              <w:rPr>
                <w:color w:val="auto"/>
                <w:szCs w:val="24"/>
              </w:rPr>
              <w:t>#5</w:t>
            </w:r>
          </w:p>
        </w:tc>
      </w:tr>
      <w:tr w:rsidR="00AE3E15" w:rsidRPr="00AE3E15" w14:paraId="1C2774CD" w14:textId="77777777" w:rsidTr="009B5D36">
        <w:trPr>
          <w:trHeight w:val="260"/>
        </w:trPr>
        <w:tc>
          <w:tcPr>
            <w:tcW w:w="1349" w:type="dxa"/>
            <w:hideMark/>
          </w:tcPr>
          <w:p w14:paraId="606FC9CF" w14:textId="77777777" w:rsidR="00AE3E15" w:rsidRPr="00AE3E15" w:rsidRDefault="00AE3E15" w:rsidP="00AE3E15">
            <w:pPr>
              <w:spacing w:line="240" w:lineRule="auto"/>
              <w:ind w:firstLine="0"/>
              <w:jc w:val="left"/>
              <w:rPr>
                <w:color w:val="auto"/>
                <w:szCs w:val="24"/>
              </w:rPr>
            </w:pPr>
            <w:r w:rsidRPr="00AE3E15">
              <w:rPr>
                <w:color w:val="auto"/>
                <w:szCs w:val="24"/>
              </w:rPr>
              <w:t>CatBoost [rdkit]</w:t>
            </w:r>
          </w:p>
        </w:tc>
        <w:tc>
          <w:tcPr>
            <w:tcW w:w="1040" w:type="dxa"/>
            <w:hideMark/>
          </w:tcPr>
          <w:p w14:paraId="3B9E054F"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20" w:type="dxa"/>
            <w:hideMark/>
          </w:tcPr>
          <w:p w14:paraId="383E6BE3"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1419" w:type="dxa"/>
            <w:hideMark/>
          </w:tcPr>
          <w:p w14:paraId="4DBDA22E" w14:textId="77777777" w:rsidR="00AE3E15" w:rsidRPr="00AE3E15" w:rsidRDefault="00AE3E15" w:rsidP="00AE3E15">
            <w:pPr>
              <w:spacing w:line="240" w:lineRule="auto"/>
              <w:ind w:firstLine="0"/>
              <w:jc w:val="left"/>
              <w:rPr>
                <w:color w:val="auto"/>
                <w:szCs w:val="24"/>
              </w:rPr>
            </w:pPr>
            <w:r w:rsidRPr="00AE3E15">
              <w:rPr>
                <w:color w:val="auto"/>
                <w:szCs w:val="24"/>
              </w:rPr>
              <w:t>TPSA</w:t>
            </w:r>
          </w:p>
        </w:tc>
        <w:tc>
          <w:tcPr>
            <w:tcW w:w="2289" w:type="dxa"/>
            <w:hideMark/>
          </w:tcPr>
          <w:p w14:paraId="7F0399D2" w14:textId="77777777" w:rsidR="00AE3E15" w:rsidRPr="00AE3E15" w:rsidRDefault="00AE3E15" w:rsidP="00AE3E15">
            <w:pPr>
              <w:spacing w:line="240" w:lineRule="auto"/>
              <w:ind w:firstLine="0"/>
              <w:jc w:val="left"/>
              <w:rPr>
                <w:color w:val="auto"/>
                <w:szCs w:val="24"/>
              </w:rPr>
            </w:pPr>
            <w:r w:rsidRPr="00AE3E15">
              <w:rPr>
                <w:color w:val="auto"/>
                <w:szCs w:val="24"/>
              </w:rPr>
              <w:t>FpDensityMorgan1</w:t>
            </w:r>
          </w:p>
        </w:tc>
        <w:tc>
          <w:tcPr>
            <w:tcW w:w="1837" w:type="dxa"/>
            <w:hideMark/>
          </w:tcPr>
          <w:p w14:paraId="483108B2" w14:textId="77777777" w:rsidR="00AE3E15" w:rsidRPr="00AE3E15" w:rsidRDefault="00AE3E15" w:rsidP="00AE3E15">
            <w:pPr>
              <w:spacing w:line="240" w:lineRule="auto"/>
              <w:ind w:firstLine="0"/>
              <w:jc w:val="left"/>
              <w:rPr>
                <w:color w:val="auto"/>
                <w:szCs w:val="24"/>
              </w:rPr>
            </w:pPr>
            <w:r w:rsidRPr="00AE3E15">
              <w:rPr>
                <w:color w:val="auto"/>
                <w:szCs w:val="24"/>
              </w:rPr>
              <w:t>MinEStateIndex</w:t>
            </w:r>
          </w:p>
        </w:tc>
      </w:tr>
      <w:tr w:rsidR="00AE3E15" w:rsidRPr="00AE3E15" w14:paraId="5EEACA87" w14:textId="77777777" w:rsidTr="009B5D36">
        <w:trPr>
          <w:trHeight w:val="250"/>
        </w:trPr>
        <w:tc>
          <w:tcPr>
            <w:tcW w:w="1349" w:type="dxa"/>
            <w:hideMark/>
          </w:tcPr>
          <w:p w14:paraId="30B891AC" w14:textId="77777777" w:rsidR="00AE3E15" w:rsidRPr="00AE3E15" w:rsidRDefault="00AE3E15" w:rsidP="00AE3E15">
            <w:pPr>
              <w:spacing w:line="240" w:lineRule="auto"/>
              <w:ind w:firstLine="0"/>
              <w:jc w:val="left"/>
              <w:rPr>
                <w:color w:val="auto"/>
                <w:szCs w:val="24"/>
              </w:rPr>
            </w:pPr>
            <w:r w:rsidRPr="00AE3E15">
              <w:rPr>
                <w:color w:val="auto"/>
                <w:szCs w:val="24"/>
              </w:rPr>
              <w:t>XGBoost [rdkit]</w:t>
            </w:r>
          </w:p>
        </w:tc>
        <w:tc>
          <w:tcPr>
            <w:tcW w:w="1040" w:type="dxa"/>
            <w:hideMark/>
          </w:tcPr>
          <w:p w14:paraId="33B94BFA"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20" w:type="dxa"/>
            <w:hideMark/>
          </w:tcPr>
          <w:p w14:paraId="66A47D26" w14:textId="77777777" w:rsidR="00AE3E15" w:rsidRPr="00AE3E15" w:rsidRDefault="00AE3E15" w:rsidP="00AE3E15">
            <w:pPr>
              <w:spacing w:line="240" w:lineRule="auto"/>
              <w:ind w:firstLine="0"/>
              <w:jc w:val="left"/>
              <w:rPr>
                <w:color w:val="auto"/>
                <w:szCs w:val="24"/>
              </w:rPr>
            </w:pPr>
            <w:r w:rsidRPr="00AE3E15">
              <w:rPr>
                <w:color w:val="auto"/>
                <w:szCs w:val="24"/>
              </w:rPr>
              <w:t>TPSA</w:t>
            </w:r>
          </w:p>
        </w:tc>
        <w:tc>
          <w:tcPr>
            <w:tcW w:w="1419" w:type="dxa"/>
            <w:hideMark/>
          </w:tcPr>
          <w:p w14:paraId="4F621802" w14:textId="77777777" w:rsidR="00AE3E15" w:rsidRPr="00AE3E15" w:rsidRDefault="00AE3E15" w:rsidP="00AE3E15">
            <w:pPr>
              <w:spacing w:line="240" w:lineRule="auto"/>
              <w:ind w:firstLine="0"/>
              <w:jc w:val="left"/>
              <w:rPr>
                <w:color w:val="auto"/>
                <w:szCs w:val="24"/>
              </w:rPr>
            </w:pPr>
            <w:r w:rsidRPr="00AE3E15">
              <w:rPr>
                <w:color w:val="auto"/>
                <w:szCs w:val="24"/>
              </w:rPr>
              <w:t>BertzCT</w:t>
            </w:r>
          </w:p>
        </w:tc>
        <w:tc>
          <w:tcPr>
            <w:tcW w:w="2289" w:type="dxa"/>
            <w:hideMark/>
          </w:tcPr>
          <w:p w14:paraId="013FF293"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1837" w:type="dxa"/>
            <w:hideMark/>
          </w:tcPr>
          <w:p w14:paraId="0D49AFD2" w14:textId="77777777" w:rsidR="00AE3E15" w:rsidRPr="00AE3E15" w:rsidRDefault="00AE3E15" w:rsidP="00AE3E15">
            <w:pPr>
              <w:spacing w:line="240" w:lineRule="auto"/>
              <w:ind w:firstLine="0"/>
              <w:jc w:val="left"/>
              <w:rPr>
                <w:color w:val="auto"/>
                <w:szCs w:val="24"/>
              </w:rPr>
            </w:pPr>
            <w:r w:rsidRPr="00AE3E15">
              <w:rPr>
                <w:color w:val="auto"/>
                <w:szCs w:val="24"/>
              </w:rPr>
              <w:t>MinEStateIndex</w:t>
            </w:r>
          </w:p>
        </w:tc>
      </w:tr>
      <w:tr w:rsidR="00AE3E15" w:rsidRPr="00AE3E15" w14:paraId="645FB483" w14:textId="77777777" w:rsidTr="009B5D36">
        <w:trPr>
          <w:trHeight w:val="260"/>
        </w:trPr>
        <w:tc>
          <w:tcPr>
            <w:tcW w:w="1349" w:type="dxa"/>
            <w:hideMark/>
          </w:tcPr>
          <w:p w14:paraId="70688E12" w14:textId="77777777" w:rsidR="00AE3E15" w:rsidRPr="00AE3E15" w:rsidRDefault="00AE3E15" w:rsidP="00AE3E15">
            <w:pPr>
              <w:spacing w:line="240" w:lineRule="auto"/>
              <w:ind w:firstLine="0"/>
              <w:jc w:val="left"/>
              <w:rPr>
                <w:color w:val="auto"/>
                <w:szCs w:val="24"/>
              </w:rPr>
            </w:pPr>
            <w:r w:rsidRPr="00AE3E15">
              <w:rPr>
                <w:color w:val="auto"/>
                <w:szCs w:val="24"/>
              </w:rPr>
              <w:t>LightGBM [combined]</w:t>
            </w:r>
          </w:p>
        </w:tc>
        <w:tc>
          <w:tcPr>
            <w:tcW w:w="1040" w:type="dxa"/>
            <w:hideMark/>
          </w:tcPr>
          <w:p w14:paraId="761F35C8"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20" w:type="dxa"/>
            <w:hideMark/>
          </w:tcPr>
          <w:p w14:paraId="265F3391" w14:textId="77777777" w:rsidR="00AE3E15" w:rsidRPr="00AE3E15" w:rsidRDefault="00F43608" w:rsidP="00AE3E15">
            <w:pPr>
              <w:spacing w:line="240" w:lineRule="auto"/>
              <w:ind w:firstLine="0"/>
              <w:jc w:val="left"/>
              <w:rPr>
                <w:color w:val="auto"/>
                <w:szCs w:val="24"/>
              </w:rPr>
            </w:pPr>
            <w:r>
              <w:rPr>
                <w:color w:val="auto"/>
                <w:szCs w:val="24"/>
                <w:lang w:val="en-US"/>
              </w:rPr>
              <w:t>X_</w:t>
            </w:r>
            <w:r w:rsidR="00AE3E15" w:rsidRPr="00AE3E15">
              <w:rPr>
                <w:color w:val="auto"/>
                <w:szCs w:val="24"/>
              </w:rPr>
              <w:t>Morgan*</w:t>
            </w:r>
          </w:p>
        </w:tc>
        <w:tc>
          <w:tcPr>
            <w:tcW w:w="1419" w:type="dxa"/>
            <w:hideMark/>
          </w:tcPr>
          <w:p w14:paraId="2D4A0989"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2289" w:type="dxa"/>
            <w:hideMark/>
          </w:tcPr>
          <w:p w14:paraId="0C5C87AB" w14:textId="77777777" w:rsidR="00AE3E15" w:rsidRPr="00AE3E15" w:rsidRDefault="00AE3E15" w:rsidP="00AE3E15">
            <w:pPr>
              <w:spacing w:line="240" w:lineRule="auto"/>
              <w:ind w:firstLine="0"/>
              <w:jc w:val="left"/>
              <w:rPr>
                <w:color w:val="auto"/>
                <w:szCs w:val="24"/>
              </w:rPr>
            </w:pPr>
            <w:r w:rsidRPr="00AE3E15">
              <w:rPr>
                <w:color w:val="auto"/>
                <w:szCs w:val="24"/>
              </w:rPr>
              <w:t>MaxAbsEStateIndex</w:t>
            </w:r>
          </w:p>
        </w:tc>
        <w:tc>
          <w:tcPr>
            <w:tcW w:w="1837" w:type="dxa"/>
            <w:hideMark/>
          </w:tcPr>
          <w:p w14:paraId="54CD55C1" w14:textId="77777777" w:rsidR="00AE3E15" w:rsidRPr="00AE3E15" w:rsidRDefault="00AE3E15" w:rsidP="00AE3E15">
            <w:pPr>
              <w:spacing w:line="240" w:lineRule="auto"/>
              <w:ind w:firstLine="0"/>
              <w:jc w:val="left"/>
              <w:rPr>
                <w:color w:val="auto"/>
                <w:szCs w:val="24"/>
              </w:rPr>
            </w:pPr>
            <w:r w:rsidRPr="00AE3E15">
              <w:rPr>
                <w:color w:val="auto"/>
                <w:szCs w:val="24"/>
              </w:rPr>
              <w:t>AvgIpc</w:t>
            </w:r>
          </w:p>
        </w:tc>
      </w:tr>
      <w:tr w:rsidR="00AE3E15" w:rsidRPr="00AE3E15" w14:paraId="3A664E60" w14:textId="77777777" w:rsidTr="009B5D36">
        <w:trPr>
          <w:trHeight w:val="250"/>
        </w:trPr>
        <w:tc>
          <w:tcPr>
            <w:tcW w:w="1349" w:type="dxa"/>
            <w:hideMark/>
          </w:tcPr>
          <w:p w14:paraId="469CF8E8" w14:textId="77777777" w:rsidR="00AE3E15" w:rsidRPr="00AE3E15" w:rsidRDefault="00AE3E15" w:rsidP="00AE3E15">
            <w:pPr>
              <w:spacing w:line="240" w:lineRule="auto"/>
              <w:ind w:firstLine="0"/>
              <w:jc w:val="left"/>
              <w:rPr>
                <w:color w:val="auto"/>
                <w:szCs w:val="24"/>
              </w:rPr>
            </w:pPr>
            <w:r w:rsidRPr="00AE3E15">
              <w:rPr>
                <w:color w:val="auto"/>
                <w:szCs w:val="24"/>
              </w:rPr>
              <w:t>Random Forest [rdkit]</w:t>
            </w:r>
          </w:p>
        </w:tc>
        <w:tc>
          <w:tcPr>
            <w:tcW w:w="1040" w:type="dxa"/>
            <w:hideMark/>
          </w:tcPr>
          <w:p w14:paraId="0F05A4AA"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20" w:type="dxa"/>
            <w:hideMark/>
          </w:tcPr>
          <w:p w14:paraId="668AD311" w14:textId="77777777" w:rsidR="00AE3E15" w:rsidRPr="00AE3E15" w:rsidRDefault="00AE3E15" w:rsidP="00AE3E15">
            <w:pPr>
              <w:spacing w:line="240" w:lineRule="auto"/>
              <w:ind w:firstLine="0"/>
              <w:jc w:val="left"/>
              <w:rPr>
                <w:color w:val="auto"/>
                <w:szCs w:val="24"/>
              </w:rPr>
            </w:pPr>
            <w:r w:rsidRPr="00AE3E15">
              <w:rPr>
                <w:color w:val="auto"/>
                <w:szCs w:val="24"/>
              </w:rPr>
              <w:t>BertzCT</w:t>
            </w:r>
          </w:p>
        </w:tc>
        <w:tc>
          <w:tcPr>
            <w:tcW w:w="1419" w:type="dxa"/>
            <w:hideMark/>
          </w:tcPr>
          <w:p w14:paraId="76D00DB0"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2289" w:type="dxa"/>
            <w:hideMark/>
          </w:tcPr>
          <w:p w14:paraId="26AA02F7" w14:textId="77777777" w:rsidR="00AE3E15" w:rsidRPr="00AE3E15" w:rsidRDefault="00AE3E15" w:rsidP="00AE3E15">
            <w:pPr>
              <w:spacing w:line="240" w:lineRule="auto"/>
              <w:ind w:firstLine="0"/>
              <w:jc w:val="left"/>
              <w:rPr>
                <w:color w:val="auto"/>
                <w:szCs w:val="24"/>
              </w:rPr>
            </w:pPr>
            <w:r w:rsidRPr="00AE3E15">
              <w:rPr>
                <w:color w:val="auto"/>
                <w:szCs w:val="24"/>
              </w:rPr>
              <w:t>FpDensityMorgan1</w:t>
            </w:r>
          </w:p>
        </w:tc>
        <w:tc>
          <w:tcPr>
            <w:tcW w:w="1837" w:type="dxa"/>
            <w:hideMark/>
          </w:tcPr>
          <w:p w14:paraId="6340721B" w14:textId="77777777" w:rsidR="00AE3E15" w:rsidRPr="00AE3E15" w:rsidRDefault="00AE3E15" w:rsidP="00AE3E15">
            <w:pPr>
              <w:spacing w:line="240" w:lineRule="auto"/>
              <w:ind w:firstLine="0"/>
              <w:jc w:val="left"/>
              <w:rPr>
                <w:color w:val="auto"/>
                <w:szCs w:val="24"/>
              </w:rPr>
            </w:pPr>
            <w:r w:rsidRPr="00AE3E15">
              <w:rPr>
                <w:color w:val="auto"/>
                <w:szCs w:val="24"/>
              </w:rPr>
              <w:t>TPSA</w:t>
            </w:r>
          </w:p>
        </w:tc>
      </w:tr>
      <w:tr w:rsidR="00AE3E15" w:rsidRPr="00AE3E15" w14:paraId="1862A295" w14:textId="77777777" w:rsidTr="009B5D36">
        <w:trPr>
          <w:trHeight w:val="260"/>
        </w:trPr>
        <w:tc>
          <w:tcPr>
            <w:tcW w:w="1349" w:type="dxa"/>
            <w:hideMark/>
          </w:tcPr>
          <w:p w14:paraId="01D9872E" w14:textId="77777777" w:rsidR="00AE3E15" w:rsidRPr="00AE3E15" w:rsidRDefault="00AE3E15" w:rsidP="00AE3E15">
            <w:pPr>
              <w:spacing w:line="240" w:lineRule="auto"/>
              <w:ind w:firstLine="0"/>
              <w:jc w:val="left"/>
              <w:rPr>
                <w:color w:val="auto"/>
                <w:szCs w:val="24"/>
              </w:rPr>
            </w:pPr>
            <w:r w:rsidRPr="00AE3E15">
              <w:rPr>
                <w:color w:val="auto"/>
                <w:szCs w:val="24"/>
              </w:rPr>
              <w:t>SVR [rdkit]</w:t>
            </w:r>
          </w:p>
        </w:tc>
        <w:tc>
          <w:tcPr>
            <w:tcW w:w="1040" w:type="dxa"/>
            <w:hideMark/>
          </w:tcPr>
          <w:p w14:paraId="11239C12"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20" w:type="dxa"/>
            <w:hideMark/>
          </w:tcPr>
          <w:p w14:paraId="1E272666" w14:textId="77777777" w:rsidR="00AE3E15" w:rsidRPr="00AE3E15" w:rsidRDefault="00AE3E15" w:rsidP="00AE3E15">
            <w:pPr>
              <w:spacing w:line="240" w:lineRule="auto"/>
              <w:ind w:firstLine="0"/>
              <w:jc w:val="left"/>
              <w:rPr>
                <w:color w:val="auto"/>
                <w:szCs w:val="24"/>
              </w:rPr>
            </w:pPr>
            <w:r w:rsidRPr="00AE3E15">
              <w:rPr>
                <w:color w:val="auto"/>
                <w:szCs w:val="24"/>
              </w:rPr>
              <w:t>TPSA</w:t>
            </w:r>
          </w:p>
        </w:tc>
        <w:tc>
          <w:tcPr>
            <w:tcW w:w="1419" w:type="dxa"/>
            <w:hideMark/>
          </w:tcPr>
          <w:p w14:paraId="5EF8E8F3" w14:textId="77777777" w:rsidR="00AE3E15" w:rsidRPr="00AE3E15" w:rsidRDefault="00AE3E15" w:rsidP="00AE3E15">
            <w:pPr>
              <w:spacing w:line="240" w:lineRule="auto"/>
              <w:ind w:firstLine="0"/>
              <w:jc w:val="left"/>
              <w:rPr>
                <w:color w:val="auto"/>
                <w:szCs w:val="24"/>
              </w:rPr>
            </w:pPr>
            <w:r w:rsidRPr="00AE3E15">
              <w:rPr>
                <w:color w:val="auto"/>
                <w:szCs w:val="24"/>
              </w:rPr>
              <w:t>MinEStateIndex</w:t>
            </w:r>
          </w:p>
        </w:tc>
        <w:tc>
          <w:tcPr>
            <w:tcW w:w="2289" w:type="dxa"/>
            <w:hideMark/>
          </w:tcPr>
          <w:p w14:paraId="0E0DA093" w14:textId="77777777" w:rsidR="00AE3E15" w:rsidRPr="00AE3E15" w:rsidRDefault="00AE3E15" w:rsidP="00AE3E15">
            <w:pPr>
              <w:spacing w:line="240" w:lineRule="auto"/>
              <w:ind w:firstLine="0"/>
              <w:jc w:val="left"/>
              <w:rPr>
                <w:color w:val="auto"/>
                <w:szCs w:val="24"/>
              </w:rPr>
            </w:pPr>
            <w:r w:rsidRPr="00AE3E15">
              <w:rPr>
                <w:color w:val="auto"/>
                <w:szCs w:val="24"/>
              </w:rPr>
              <w:t>FpDensityMorgan1</w:t>
            </w:r>
          </w:p>
        </w:tc>
        <w:tc>
          <w:tcPr>
            <w:tcW w:w="1837" w:type="dxa"/>
            <w:hideMark/>
          </w:tcPr>
          <w:p w14:paraId="3BD5E944"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r>
      <w:tr w:rsidR="00AE3E15" w:rsidRPr="00AE3E15" w14:paraId="0531FD64" w14:textId="77777777" w:rsidTr="009B5D36">
        <w:trPr>
          <w:trHeight w:val="260"/>
        </w:trPr>
        <w:tc>
          <w:tcPr>
            <w:tcW w:w="1349" w:type="dxa"/>
            <w:hideMark/>
          </w:tcPr>
          <w:p w14:paraId="1B03EF8B" w14:textId="77777777" w:rsidR="00AE3E15" w:rsidRPr="00AE3E15" w:rsidRDefault="00AE3E15" w:rsidP="00AE3E15">
            <w:pPr>
              <w:spacing w:line="240" w:lineRule="auto"/>
              <w:ind w:firstLine="0"/>
              <w:jc w:val="left"/>
              <w:rPr>
                <w:color w:val="auto"/>
                <w:szCs w:val="24"/>
              </w:rPr>
            </w:pPr>
            <w:r w:rsidRPr="00AE3E15">
              <w:rPr>
                <w:color w:val="auto"/>
                <w:szCs w:val="24"/>
              </w:rPr>
              <w:lastRenderedPageBreak/>
              <w:t>KNN [rdkit]</w:t>
            </w:r>
          </w:p>
        </w:tc>
        <w:tc>
          <w:tcPr>
            <w:tcW w:w="1040" w:type="dxa"/>
            <w:hideMark/>
          </w:tcPr>
          <w:p w14:paraId="010970EE" w14:textId="77777777" w:rsidR="00AE3E15" w:rsidRPr="00AE3E15" w:rsidRDefault="00AE3E15" w:rsidP="00AE3E15">
            <w:pPr>
              <w:spacing w:line="240" w:lineRule="auto"/>
              <w:ind w:firstLine="0"/>
              <w:jc w:val="left"/>
              <w:rPr>
                <w:color w:val="auto"/>
                <w:szCs w:val="24"/>
              </w:rPr>
            </w:pPr>
            <w:r w:rsidRPr="00AE3E15">
              <w:rPr>
                <w:color w:val="auto"/>
                <w:szCs w:val="24"/>
              </w:rPr>
              <w:t>FpDensityMorgan1</w:t>
            </w:r>
          </w:p>
        </w:tc>
        <w:tc>
          <w:tcPr>
            <w:tcW w:w="1420" w:type="dxa"/>
            <w:hideMark/>
          </w:tcPr>
          <w:p w14:paraId="623E0E3C"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19" w:type="dxa"/>
            <w:hideMark/>
          </w:tcPr>
          <w:p w14:paraId="01B50159"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2289" w:type="dxa"/>
            <w:hideMark/>
          </w:tcPr>
          <w:p w14:paraId="18016157" w14:textId="77777777" w:rsidR="00AE3E15" w:rsidRPr="00AE3E15" w:rsidRDefault="00AE3E15" w:rsidP="00AE3E15">
            <w:pPr>
              <w:spacing w:line="240" w:lineRule="auto"/>
              <w:ind w:firstLine="0"/>
              <w:jc w:val="left"/>
              <w:rPr>
                <w:color w:val="auto"/>
                <w:szCs w:val="24"/>
              </w:rPr>
            </w:pPr>
            <w:r w:rsidRPr="00AE3E15">
              <w:rPr>
                <w:color w:val="auto"/>
                <w:szCs w:val="24"/>
              </w:rPr>
              <w:t>VSA_EState3</w:t>
            </w:r>
          </w:p>
        </w:tc>
        <w:tc>
          <w:tcPr>
            <w:tcW w:w="1837" w:type="dxa"/>
            <w:hideMark/>
          </w:tcPr>
          <w:p w14:paraId="08000E51" w14:textId="77777777" w:rsidR="00AE3E15" w:rsidRPr="00AE3E15" w:rsidRDefault="00AE3E15" w:rsidP="00AE3E15">
            <w:pPr>
              <w:spacing w:line="240" w:lineRule="auto"/>
              <w:ind w:firstLine="0"/>
              <w:jc w:val="left"/>
              <w:rPr>
                <w:color w:val="auto"/>
                <w:szCs w:val="24"/>
              </w:rPr>
            </w:pPr>
            <w:r w:rsidRPr="00AE3E15">
              <w:rPr>
                <w:color w:val="auto"/>
                <w:szCs w:val="24"/>
              </w:rPr>
              <w:t>VSA_EState7</w:t>
            </w:r>
          </w:p>
        </w:tc>
      </w:tr>
      <w:tr w:rsidR="00AE3E15" w:rsidRPr="00AE3E15" w14:paraId="231C8071" w14:textId="77777777" w:rsidTr="009B5D36">
        <w:trPr>
          <w:trHeight w:val="250"/>
        </w:trPr>
        <w:tc>
          <w:tcPr>
            <w:tcW w:w="1349" w:type="dxa"/>
            <w:hideMark/>
          </w:tcPr>
          <w:p w14:paraId="69D28F23" w14:textId="77777777" w:rsidR="00AE3E15" w:rsidRPr="00AE3E15" w:rsidRDefault="00AE3E15" w:rsidP="00AE3E15">
            <w:pPr>
              <w:spacing w:line="240" w:lineRule="auto"/>
              <w:ind w:firstLine="0"/>
              <w:jc w:val="left"/>
              <w:rPr>
                <w:color w:val="auto"/>
                <w:szCs w:val="24"/>
              </w:rPr>
            </w:pPr>
            <w:r w:rsidRPr="00AE3E15">
              <w:rPr>
                <w:color w:val="auto"/>
                <w:szCs w:val="24"/>
              </w:rPr>
              <w:t>Lasso [combined]</w:t>
            </w:r>
          </w:p>
        </w:tc>
        <w:tc>
          <w:tcPr>
            <w:tcW w:w="1040" w:type="dxa"/>
            <w:hideMark/>
          </w:tcPr>
          <w:p w14:paraId="4DCA1931" w14:textId="77777777" w:rsidR="00AE3E15" w:rsidRPr="00AE3E15" w:rsidRDefault="00F43608" w:rsidP="00AE3E15">
            <w:pPr>
              <w:spacing w:line="240" w:lineRule="auto"/>
              <w:ind w:firstLine="0"/>
              <w:jc w:val="left"/>
              <w:rPr>
                <w:color w:val="auto"/>
                <w:szCs w:val="24"/>
              </w:rPr>
            </w:pPr>
            <w:r>
              <w:rPr>
                <w:color w:val="auto"/>
                <w:szCs w:val="24"/>
                <w:lang w:val="en-US"/>
              </w:rPr>
              <w:t>X_</w:t>
            </w:r>
            <w:r w:rsidRPr="00AE3E15">
              <w:rPr>
                <w:color w:val="auto"/>
                <w:szCs w:val="24"/>
              </w:rPr>
              <w:t>Morgan</w:t>
            </w:r>
            <w:r w:rsidR="00AE3E15" w:rsidRPr="00AE3E15">
              <w:rPr>
                <w:color w:val="auto"/>
                <w:szCs w:val="24"/>
              </w:rPr>
              <w:t>*</w:t>
            </w:r>
          </w:p>
        </w:tc>
        <w:tc>
          <w:tcPr>
            <w:tcW w:w="1420" w:type="dxa"/>
            <w:hideMark/>
          </w:tcPr>
          <w:p w14:paraId="5D3540B8"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1419" w:type="dxa"/>
            <w:hideMark/>
          </w:tcPr>
          <w:p w14:paraId="5F00BD77"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2289" w:type="dxa"/>
            <w:hideMark/>
          </w:tcPr>
          <w:p w14:paraId="3A716A47" w14:textId="77777777" w:rsidR="00AE3E15" w:rsidRPr="00AE3E15" w:rsidRDefault="00AE3E15" w:rsidP="00AE3E15">
            <w:pPr>
              <w:spacing w:line="240" w:lineRule="auto"/>
              <w:ind w:firstLine="0"/>
              <w:jc w:val="left"/>
              <w:rPr>
                <w:color w:val="auto"/>
                <w:szCs w:val="24"/>
              </w:rPr>
            </w:pPr>
            <w:r w:rsidRPr="00AE3E15">
              <w:rPr>
                <w:color w:val="auto"/>
                <w:szCs w:val="24"/>
              </w:rPr>
              <w:t>VSA_EState8</w:t>
            </w:r>
          </w:p>
        </w:tc>
        <w:tc>
          <w:tcPr>
            <w:tcW w:w="1837" w:type="dxa"/>
            <w:hideMark/>
          </w:tcPr>
          <w:p w14:paraId="2C06FCC9" w14:textId="77777777" w:rsidR="00AE3E15" w:rsidRPr="00AE3E15" w:rsidRDefault="00AE3E15" w:rsidP="00AE3E15">
            <w:pPr>
              <w:spacing w:line="240" w:lineRule="auto"/>
              <w:ind w:firstLine="0"/>
              <w:jc w:val="left"/>
              <w:rPr>
                <w:color w:val="auto"/>
                <w:szCs w:val="24"/>
              </w:rPr>
            </w:pPr>
            <w:r w:rsidRPr="00AE3E15">
              <w:rPr>
                <w:color w:val="auto"/>
                <w:szCs w:val="24"/>
              </w:rPr>
              <w:t>AvgIpc</w:t>
            </w:r>
          </w:p>
        </w:tc>
      </w:tr>
      <w:tr w:rsidR="00AE3E15" w:rsidRPr="00AE3E15" w14:paraId="68F66D31" w14:textId="77777777" w:rsidTr="009B5D36">
        <w:trPr>
          <w:trHeight w:val="260"/>
        </w:trPr>
        <w:tc>
          <w:tcPr>
            <w:tcW w:w="1349" w:type="dxa"/>
            <w:hideMark/>
          </w:tcPr>
          <w:p w14:paraId="1778253A" w14:textId="77777777" w:rsidR="00AE3E15" w:rsidRPr="00AE3E15" w:rsidRDefault="00AE3E15" w:rsidP="00AE3E15">
            <w:pPr>
              <w:spacing w:line="240" w:lineRule="auto"/>
              <w:ind w:firstLine="0"/>
              <w:jc w:val="left"/>
              <w:rPr>
                <w:color w:val="auto"/>
                <w:szCs w:val="24"/>
              </w:rPr>
            </w:pPr>
            <w:r w:rsidRPr="00AE3E15">
              <w:rPr>
                <w:color w:val="auto"/>
                <w:szCs w:val="24"/>
              </w:rPr>
              <w:t>BayesianRidge [rdkit]</w:t>
            </w:r>
          </w:p>
        </w:tc>
        <w:tc>
          <w:tcPr>
            <w:tcW w:w="1040" w:type="dxa"/>
            <w:hideMark/>
          </w:tcPr>
          <w:p w14:paraId="7738E20E" w14:textId="77777777" w:rsidR="00AE3E15" w:rsidRPr="00AE3E15" w:rsidRDefault="00AE3E15" w:rsidP="00AE3E15">
            <w:pPr>
              <w:spacing w:line="240" w:lineRule="auto"/>
              <w:ind w:firstLine="0"/>
              <w:jc w:val="left"/>
              <w:rPr>
                <w:color w:val="auto"/>
                <w:szCs w:val="24"/>
              </w:rPr>
            </w:pPr>
            <w:r w:rsidRPr="00AE3E15">
              <w:rPr>
                <w:color w:val="auto"/>
                <w:szCs w:val="24"/>
              </w:rPr>
              <w:t>TPSA</w:t>
            </w:r>
          </w:p>
        </w:tc>
        <w:tc>
          <w:tcPr>
            <w:tcW w:w="1420" w:type="dxa"/>
            <w:hideMark/>
          </w:tcPr>
          <w:p w14:paraId="5C4537EF"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1419" w:type="dxa"/>
            <w:hideMark/>
          </w:tcPr>
          <w:p w14:paraId="667FA79C"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2289" w:type="dxa"/>
            <w:hideMark/>
          </w:tcPr>
          <w:p w14:paraId="4A4DF911" w14:textId="77777777" w:rsidR="00AE3E15" w:rsidRPr="00AE3E15" w:rsidRDefault="00AE3E15" w:rsidP="00AE3E15">
            <w:pPr>
              <w:spacing w:line="240" w:lineRule="auto"/>
              <w:ind w:firstLine="0"/>
              <w:jc w:val="left"/>
              <w:rPr>
                <w:color w:val="auto"/>
                <w:szCs w:val="24"/>
              </w:rPr>
            </w:pPr>
            <w:r w:rsidRPr="00AE3E15">
              <w:rPr>
                <w:color w:val="auto"/>
                <w:szCs w:val="24"/>
              </w:rPr>
              <w:t>NumHAcceptors</w:t>
            </w:r>
          </w:p>
        </w:tc>
        <w:tc>
          <w:tcPr>
            <w:tcW w:w="1837" w:type="dxa"/>
            <w:hideMark/>
          </w:tcPr>
          <w:p w14:paraId="2C58E282" w14:textId="77777777" w:rsidR="00AE3E15" w:rsidRPr="00AE3E15" w:rsidRDefault="00AE3E15" w:rsidP="00AE3E15">
            <w:pPr>
              <w:spacing w:line="240" w:lineRule="auto"/>
              <w:ind w:firstLine="0"/>
              <w:jc w:val="left"/>
              <w:rPr>
                <w:color w:val="auto"/>
                <w:szCs w:val="24"/>
              </w:rPr>
            </w:pPr>
            <w:r w:rsidRPr="00AE3E15">
              <w:rPr>
                <w:color w:val="auto"/>
                <w:szCs w:val="24"/>
              </w:rPr>
              <w:t>MinEStateIndex</w:t>
            </w:r>
          </w:p>
        </w:tc>
      </w:tr>
      <w:tr w:rsidR="00AE3E15" w:rsidRPr="00AE3E15" w14:paraId="4BF27981" w14:textId="77777777" w:rsidTr="009B5D36">
        <w:trPr>
          <w:trHeight w:val="250"/>
        </w:trPr>
        <w:tc>
          <w:tcPr>
            <w:tcW w:w="1349" w:type="dxa"/>
            <w:hideMark/>
          </w:tcPr>
          <w:p w14:paraId="50C7D414" w14:textId="77777777" w:rsidR="00AE3E15" w:rsidRPr="00AE3E15" w:rsidRDefault="00AE3E15" w:rsidP="00AE3E15">
            <w:pPr>
              <w:spacing w:line="240" w:lineRule="auto"/>
              <w:ind w:firstLine="0"/>
              <w:jc w:val="left"/>
              <w:rPr>
                <w:color w:val="auto"/>
                <w:szCs w:val="24"/>
              </w:rPr>
            </w:pPr>
            <w:r w:rsidRPr="00AE3E15">
              <w:rPr>
                <w:color w:val="auto"/>
                <w:szCs w:val="24"/>
              </w:rPr>
              <w:t>Ridge [rdkit]</w:t>
            </w:r>
          </w:p>
        </w:tc>
        <w:tc>
          <w:tcPr>
            <w:tcW w:w="1040" w:type="dxa"/>
            <w:hideMark/>
          </w:tcPr>
          <w:p w14:paraId="1D1FF6F5" w14:textId="77777777" w:rsidR="00AE3E15" w:rsidRPr="00AE3E15" w:rsidRDefault="00AE3E15" w:rsidP="00AE3E15">
            <w:pPr>
              <w:spacing w:line="240" w:lineRule="auto"/>
              <w:ind w:firstLine="0"/>
              <w:jc w:val="left"/>
              <w:rPr>
                <w:color w:val="auto"/>
                <w:szCs w:val="24"/>
              </w:rPr>
            </w:pPr>
            <w:r w:rsidRPr="00AE3E15">
              <w:rPr>
                <w:color w:val="auto"/>
                <w:szCs w:val="24"/>
              </w:rPr>
              <w:t>TPSA</w:t>
            </w:r>
          </w:p>
        </w:tc>
        <w:tc>
          <w:tcPr>
            <w:tcW w:w="1420" w:type="dxa"/>
            <w:hideMark/>
          </w:tcPr>
          <w:p w14:paraId="6E51D9DC" w14:textId="77777777" w:rsidR="00AE3E15" w:rsidRPr="00AE3E15" w:rsidRDefault="00AE3E15" w:rsidP="00AE3E15">
            <w:pPr>
              <w:spacing w:line="240" w:lineRule="auto"/>
              <w:ind w:firstLine="0"/>
              <w:jc w:val="left"/>
              <w:rPr>
                <w:color w:val="auto"/>
                <w:szCs w:val="24"/>
              </w:rPr>
            </w:pPr>
            <w:r w:rsidRPr="00AE3E15">
              <w:rPr>
                <w:color w:val="auto"/>
                <w:szCs w:val="24"/>
              </w:rPr>
              <w:t>fr_benzene</w:t>
            </w:r>
          </w:p>
        </w:tc>
        <w:tc>
          <w:tcPr>
            <w:tcW w:w="1419" w:type="dxa"/>
            <w:hideMark/>
          </w:tcPr>
          <w:p w14:paraId="551FCA5A"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2289" w:type="dxa"/>
            <w:hideMark/>
          </w:tcPr>
          <w:p w14:paraId="3FA2BB3B" w14:textId="77777777" w:rsidR="00AE3E15" w:rsidRPr="00AE3E15" w:rsidRDefault="00AE3E15" w:rsidP="00AE3E15">
            <w:pPr>
              <w:spacing w:line="240" w:lineRule="auto"/>
              <w:ind w:firstLine="0"/>
              <w:jc w:val="left"/>
              <w:rPr>
                <w:color w:val="auto"/>
                <w:szCs w:val="24"/>
              </w:rPr>
            </w:pPr>
            <w:r w:rsidRPr="00AE3E15">
              <w:rPr>
                <w:color w:val="auto"/>
                <w:szCs w:val="24"/>
              </w:rPr>
              <w:t>MinEStateIndex</w:t>
            </w:r>
          </w:p>
        </w:tc>
        <w:tc>
          <w:tcPr>
            <w:tcW w:w="1837" w:type="dxa"/>
            <w:hideMark/>
          </w:tcPr>
          <w:p w14:paraId="60F5ACC9" w14:textId="77777777" w:rsidR="00AE3E15" w:rsidRPr="00AE3E15" w:rsidRDefault="00AE3E15" w:rsidP="00AE3E15">
            <w:pPr>
              <w:spacing w:line="240" w:lineRule="auto"/>
              <w:ind w:firstLine="0"/>
              <w:jc w:val="left"/>
              <w:rPr>
                <w:color w:val="auto"/>
                <w:szCs w:val="24"/>
              </w:rPr>
            </w:pPr>
            <w:r w:rsidRPr="00AE3E15">
              <w:rPr>
                <w:color w:val="auto"/>
                <w:szCs w:val="24"/>
              </w:rPr>
              <w:t>NumHAcceptors</w:t>
            </w:r>
          </w:p>
        </w:tc>
      </w:tr>
      <w:tr w:rsidR="00AE3E15" w:rsidRPr="00AE3E15" w14:paraId="3EAF88AF" w14:textId="77777777" w:rsidTr="009B5D36">
        <w:trPr>
          <w:trHeight w:val="260"/>
        </w:trPr>
        <w:tc>
          <w:tcPr>
            <w:tcW w:w="1349" w:type="dxa"/>
            <w:hideMark/>
          </w:tcPr>
          <w:p w14:paraId="302C2594" w14:textId="77777777" w:rsidR="00AE3E15" w:rsidRPr="00AE3E15" w:rsidRDefault="00AE3E15" w:rsidP="00AE3E15">
            <w:pPr>
              <w:spacing w:line="240" w:lineRule="auto"/>
              <w:ind w:firstLine="0"/>
              <w:jc w:val="left"/>
              <w:rPr>
                <w:color w:val="auto"/>
                <w:szCs w:val="24"/>
              </w:rPr>
            </w:pPr>
            <w:r w:rsidRPr="00AE3E15">
              <w:rPr>
                <w:color w:val="auto"/>
                <w:szCs w:val="24"/>
              </w:rPr>
              <w:t>MLP [combined]</w:t>
            </w:r>
          </w:p>
        </w:tc>
        <w:tc>
          <w:tcPr>
            <w:tcW w:w="1040" w:type="dxa"/>
            <w:hideMark/>
          </w:tcPr>
          <w:p w14:paraId="28AA5ED5" w14:textId="77777777" w:rsidR="00AE3E15" w:rsidRPr="00AE3E15" w:rsidRDefault="00F43608" w:rsidP="00AE3E15">
            <w:pPr>
              <w:spacing w:line="240" w:lineRule="auto"/>
              <w:ind w:firstLine="0"/>
              <w:jc w:val="left"/>
              <w:rPr>
                <w:color w:val="auto"/>
                <w:szCs w:val="24"/>
              </w:rPr>
            </w:pPr>
            <w:r>
              <w:rPr>
                <w:color w:val="auto"/>
                <w:szCs w:val="24"/>
                <w:lang w:val="en-US"/>
              </w:rPr>
              <w:t>X_</w:t>
            </w:r>
            <w:r w:rsidRPr="00AE3E15">
              <w:rPr>
                <w:color w:val="auto"/>
                <w:szCs w:val="24"/>
              </w:rPr>
              <w:t>Morgan</w:t>
            </w:r>
            <w:r w:rsidR="00AE3E15" w:rsidRPr="00AE3E15">
              <w:rPr>
                <w:color w:val="auto"/>
                <w:szCs w:val="24"/>
              </w:rPr>
              <w:t>*</w:t>
            </w:r>
          </w:p>
        </w:tc>
        <w:tc>
          <w:tcPr>
            <w:tcW w:w="1420" w:type="dxa"/>
            <w:hideMark/>
          </w:tcPr>
          <w:p w14:paraId="2B04D078" w14:textId="77777777" w:rsidR="00AE3E15" w:rsidRPr="00AE3E15" w:rsidRDefault="00AE3E15" w:rsidP="00AE3E15">
            <w:pPr>
              <w:spacing w:line="240" w:lineRule="auto"/>
              <w:ind w:firstLine="0"/>
              <w:jc w:val="left"/>
              <w:rPr>
                <w:color w:val="auto"/>
                <w:szCs w:val="24"/>
              </w:rPr>
            </w:pPr>
            <w:r w:rsidRPr="00AE3E15">
              <w:rPr>
                <w:color w:val="auto"/>
                <w:szCs w:val="24"/>
              </w:rPr>
              <w:t>MolMR</w:t>
            </w:r>
          </w:p>
        </w:tc>
        <w:tc>
          <w:tcPr>
            <w:tcW w:w="1419" w:type="dxa"/>
            <w:hideMark/>
          </w:tcPr>
          <w:p w14:paraId="72BE632F" w14:textId="77777777" w:rsidR="00AE3E15" w:rsidRPr="00AE3E15" w:rsidRDefault="00AE3E15" w:rsidP="00AE3E15">
            <w:pPr>
              <w:spacing w:line="240" w:lineRule="auto"/>
              <w:ind w:firstLine="0"/>
              <w:jc w:val="left"/>
              <w:rPr>
                <w:color w:val="auto"/>
                <w:szCs w:val="24"/>
              </w:rPr>
            </w:pPr>
            <w:r w:rsidRPr="00AE3E15">
              <w:rPr>
                <w:color w:val="auto"/>
                <w:szCs w:val="24"/>
              </w:rPr>
              <w:t>FpDensityMorgan1</w:t>
            </w:r>
          </w:p>
        </w:tc>
        <w:tc>
          <w:tcPr>
            <w:tcW w:w="2289" w:type="dxa"/>
            <w:hideMark/>
          </w:tcPr>
          <w:p w14:paraId="0CEFE8E1" w14:textId="77777777" w:rsidR="00AE3E15" w:rsidRPr="00AE3E15" w:rsidRDefault="00AE3E15" w:rsidP="00AE3E15">
            <w:pPr>
              <w:spacing w:line="240" w:lineRule="auto"/>
              <w:ind w:firstLine="0"/>
              <w:jc w:val="left"/>
              <w:rPr>
                <w:color w:val="auto"/>
                <w:szCs w:val="24"/>
              </w:rPr>
            </w:pPr>
            <w:r w:rsidRPr="00AE3E15">
              <w:rPr>
                <w:color w:val="auto"/>
                <w:szCs w:val="24"/>
              </w:rPr>
              <w:t>AvgIpc</w:t>
            </w:r>
          </w:p>
        </w:tc>
        <w:tc>
          <w:tcPr>
            <w:tcW w:w="1837" w:type="dxa"/>
            <w:hideMark/>
          </w:tcPr>
          <w:p w14:paraId="6AC5BB4E" w14:textId="77777777" w:rsidR="00AE3E15" w:rsidRPr="00AE3E15" w:rsidRDefault="00AE3E15" w:rsidP="00AE3E15">
            <w:pPr>
              <w:spacing w:line="240" w:lineRule="auto"/>
              <w:ind w:firstLine="0"/>
              <w:jc w:val="left"/>
              <w:rPr>
                <w:color w:val="auto"/>
                <w:szCs w:val="24"/>
              </w:rPr>
            </w:pPr>
            <w:r w:rsidRPr="00AE3E15">
              <w:rPr>
                <w:color w:val="auto"/>
                <w:szCs w:val="24"/>
              </w:rPr>
              <w:t>fr_nitrile</w:t>
            </w:r>
          </w:p>
        </w:tc>
      </w:tr>
    </w:tbl>
    <w:p w14:paraId="6F1B8A65" w14:textId="77777777" w:rsidR="009B5D36" w:rsidRPr="009B5D36" w:rsidRDefault="009B5D36" w:rsidP="009B5D36">
      <w:pPr>
        <w:rPr>
          <w:i/>
        </w:rPr>
      </w:pPr>
      <w:r w:rsidRPr="00AE3E15">
        <w:rPr>
          <w:color w:val="auto"/>
          <w:szCs w:val="24"/>
        </w:rPr>
        <w:t>*</w:t>
      </w:r>
      <w:r>
        <w:rPr>
          <w:color w:val="auto"/>
          <w:szCs w:val="24"/>
        </w:rPr>
        <w:t xml:space="preserve"> </w:t>
      </w:r>
      <w:r w:rsidR="00F43608">
        <w:rPr>
          <w:color w:val="auto"/>
          <w:szCs w:val="24"/>
          <w:lang w:val="en-US"/>
        </w:rPr>
        <w:t>X</w:t>
      </w:r>
      <w:r w:rsidR="00F43608" w:rsidRPr="00F43608">
        <w:rPr>
          <w:color w:val="auto"/>
          <w:szCs w:val="24"/>
        </w:rPr>
        <w:t>_</w:t>
      </w:r>
      <w:r w:rsidR="00F43608" w:rsidRPr="00AE3E15">
        <w:rPr>
          <w:color w:val="auto"/>
          <w:szCs w:val="24"/>
        </w:rPr>
        <w:t>Morgan</w:t>
      </w:r>
      <w:r w:rsidR="00F43608" w:rsidRPr="009B5D36">
        <w:rPr>
          <w:i/>
        </w:rPr>
        <w:t xml:space="preserve"> </w:t>
      </w:r>
      <w:r w:rsidRPr="009B5D36">
        <w:rPr>
          <w:i/>
        </w:rPr>
        <w:t>- Суммарный вклад 2048 бит Morgan FP, агрегированный перед визуализацией.</w:t>
      </w:r>
    </w:p>
    <w:p w14:paraId="0E994951" w14:textId="77777777" w:rsidR="009B5D36" w:rsidRDefault="009B5D36" w:rsidP="009B5D36">
      <w:pPr>
        <w:ind w:firstLine="0"/>
        <w:jc w:val="center"/>
      </w:pPr>
      <w:r w:rsidRPr="009B5D36">
        <w:rPr>
          <w:noProof/>
        </w:rPr>
        <w:drawing>
          <wp:inline distT="0" distB="0" distL="0" distR="0" wp14:anchorId="4052E25F" wp14:editId="46C32C88">
            <wp:extent cx="4379288" cy="5364792"/>
            <wp:effectExtent l="0" t="0" r="2540"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5205" cy="5372040"/>
                    </a:xfrm>
                    <a:prstGeom prst="rect">
                      <a:avLst/>
                    </a:prstGeom>
                  </pic:spPr>
                </pic:pic>
              </a:graphicData>
            </a:graphic>
          </wp:inline>
        </w:drawing>
      </w:r>
    </w:p>
    <w:p w14:paraId="299E6F62" w14:textId="0D472585" w:rsidR="009B5D36" w:rsidRPr="009B5D36" w:rsidRDefault="009B5D36" w:rsidP="009B5D36">
      <w:pPr>
        <w:pStyle w:val="a7"/>
      </w:pPr>
      <w:r>
        <w:t xml:space="preserve">Рис. 15. </w:t>
      </w:r>
      <w:r w:rsidRPr="00B74FCF">
        <w:rPr>
          <w:lang w:val="en-US"/>
        </w:rPr>
        <w:t>SHAP</w:t>
      </w:r>
      <w:r w:rsidRPr="00B74FCF">
        <w:t xml:space="preserve"> </w:t>
      </w:r>
      <w:r w:rsidR="00B74FCF">
        <w:t xml:space="preserve">точечная </w:t>
      </w:r>
      <w:r w:rsidRPr="009B5D36">
        <w:t>диаграмма</w:t>
      </w:r>
      <w:r w:rsidRPr="00B74FCF">
        <w:t xml:space="preserve"> </w:t>
      </w:r>
      <w:r w:rsidRPr="009B5D36">
        <w:t>для</w:t>
      </w:r>
      <w:r w:rsidRPr="00B74FCF">
        <w:t xml:space="preserve"> </w:t>
      </w:r>
      <w:r w:rsidRPr="00B74FCF">
        <w:rPr>
          <w:lang w:val="en-US"/>
        </w:rPr>
        <w:t>CatBoost</w:t>
      </w:r>
      <w:r w:rsidRPr="00B74FCF">
        <w:t xml:space="preserve"> [</w:t>
      </w:r>
      <w:r w:rsidR="00B74FCF">
        <w:rPr>
          <w:lang w:val="en-US"/>
        </w:rPr>
        <w:t>X</w:t>
      </w:r>
      <w:r w:rsidR="00B74FCF" w:rsidRPr="00B74FCF">
        <w:t>_</w:t>
      </w:r>
      <w:r w:rsidRPr="00B74FCF">
        <w:rPr>
          <w:lang w:val="en-US"/>
        </w:rPr>
        <w:t>rdkit</w:t>
      </w:r>
      <w:r w:rsidRPr="00B74FCF">
        <w:t xml:space="preserve">]. </w:t>
      </w:r>
      <w:r w:rsidRPr="009B5D36">
        <w:t xml:space="preserve">Каждая точка </w:t>
      </w:r>
      <w:r w:rsidR="000C4709">
        <w:t>-</w:t>
      </w:r>
      <w:r w:rsidRPr="009B5D36">
        <w:t xml:space="preserve"> одна молекула из объясняемой выборки. По оси X </w:t>
      </w:r>
      <w:r w:rsidR="000C4709">
        <w:t>-</w:t>
      </w:r>
      <w:r w:rsidRPr="009B5D36">
        <w:t xml:space="preserve"> значение SHAP (вклад в предсказание Tкип, °C). </w:t>
      </w:r>
      <w:r w:rsidRPr="009B5D36">
        <w:lastRenderedPageBreak/>
        <w:t xml:space="preserve">Цвет точки отражает значение соответствующего </w:t>
      </w:r>
      <w:r w:rsidR="00310C6F">
        <w:t>дескриптора</w:t>
      </w:r>
      <w:r w:rsidRPr="009B5D36">
        <w:t xml:space="preserve"> (красный </w:t>
      </w:r>
      <w:r w:rsidR="000C4709">
        <w:t>-</w:t>
      </w:r>
      <w:r w:rsidRPr="009B5D36">
        <w:t xml:space="preserve"> высокое, синий </w:t>
      </w:r>
      <w:proofErr w:type="gramStart"/>
      <w:r w:rsidR="000C4709">
        <w:t>-</w:t>
      </w:r>
      <w:r>
        <w:t xml:space="preserve"> </w:t>
      </w:r>
      <w:r w:rsidRPr="009B5D36">
        <w:t xml:space="preserve"> низкое</w:t>
      </w:r>
      <w:proofErr w:type="gramEnd"/>
      <w:r w:rsidRPr="009B5D36">
        <w:t>).</w:t>
      </w:r>
    </w:p>
    <w:p w14:paraId="3E23DCF7" w14:textId="77777777" w:rsidR="009B5D36" w:rsidRDefault="009B5D36" w:rsidP="00310C6F">
      <w:pPr>
        <w:ind w:firstLine="0"/>
        <w:jc w:val="center"/>
      </w:pPr>
      <w:r w:rsidRPr="009B5D36">
        <w:rPr>
          <w:noProof/>
        </w:rPr>
        <w:drawing>
          <wp:inline distT="0" distB="0" distL="0" distR="0" wp14:anchorId="489024F6" wp14:editId="5CE6DD1D">
            <wp:extent cx="4740317" cy="564642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2341" cy="5672654"/>
                    </a:xfrm>
                    <a:prstGeom prst="rect">
                      <a:avLst/>
                    </a:prstGeom>
                  </pic:spPr>
                </pic:pic>
              </a:graphicData>
            </a:graphic>
          </wp:inline>
        </w:drawing>
      </w:r>
    </w:p>
    <w:p w14:paraId="00E0CBD2" w14:textId="0C57A21C" w:rsidR="00310C6F" w:rsidRDefault="00310C6F" w:rsidP="00310C6F">
      <w:pPr>
        <w:pStyle w:val="a7"/>
        <w:rPr>
          <w:rStyle w:val="af7"/>
          <w:i w:val="0"/>
          <w:iCs w:val="0"/>
        </w:rPr>
      </w:pPr>
      <w:r w:rsidRPr="00310C6F">
        <w:rPr>
          <w:rStyle w:val="af7"/>
          <w:i w:val="0"/>
          <w:iCs w:val="0"/>
        </w:rPr>
        <w:t>Рис. 16. SHAP диаграмма (</w:t>
      </w:r>
      <w:r>
        <w:rPr>
          <w:rStyle w:val="af7"/>
          <w:i w:val="0"/>
          <w:iCs w:val="0"/>
        </w:rPr>
        <w:t>средний</w:t>
      </w:r>
      <w:r w:rsidRPr="00310C6F">
        <w:rPr>
          <w:rStyle w:val="af7"/>
          <w:i w:val="0"/>
          <w:iCs w:val="0"/>
        </w:rPr>
        <w:t xml:space="preserve"> |SHAP|) для CatBoost [rdkit]. Топ-20 </w:t>
      </w:r>
      <w:r>
        <w:rPr>
          <w:rStyle w:val="af7"/>
          <w:i w:val="0"/>
          <w:iCs w:val="0"/>
        </w:rPr>
        <w:t>дескрипторов</w:t>
      </w:r>
      <w:r w:rsidRPr="00310C6F">
        <w:rPr>
          <w:rStyle w:val="af7"/>
          <w:i w:val="0"/>
          <w:iCs w:val="0"/>
        </w:rPr>
        <w:t xml:space="preserve"> по средней абсолютной величине вклада в предсказание.</w:t>
      </w:r>
    </w:p>
    <w:p w14:paraId="4AF7F3D5" w14:textId="77777777" w:rsidR="00310C6F" w:rsidRPr="00EC7523" w:rsidRDefault="00B2021B" w:rsidP="00310C6F">
      <w:pPr>
        <w:pStyle w:val="2"/>
        <w:ind w:firstLine="0"/>
        <w:jc w:val="center"/>
        <w:rPr>
          <w:lang w:val="ru-RU"/>
        </w:rPr>
      </w:pPr>
      <w:bookmarkStart w:id="58" w:name="_Toc232042973"/>
      <w:r>
        <w:rPr>
          <w:lang w:val="ru-RU"/>
        </w:rPr>
        <w:t>3</w:t>
      </w:r>
      <w:r w:rsidR="00310C6F" w:rsidRPr="00EC7523">
        <w:rPr>
          <w:lang w:val="ru-RU"/>
        </w:rPr>
        <w:t>.6. Результаты графовых нейронных сетей</w:t>
      </w:r>
      <w:bookmarkEnd w:id="58"/>
    </w:p>
    <w:p w14:paraId="2552033B" w14:textId="77777777" w:rsidR="009979A7" w:rsidRDefault="009979A7" w:rsidP="009979A7">
      <w:r>
        <w:t xml:space="preserve">По итогам </w:t>
      </w:r>
      <w:r w:rsidR="004155A2">
        <w:rPr>
          <w:lang w:val="en-US"/>
        </w:rPr>
        <w:t>c</w:t>
      </w:r>
      <w:r>
        <w:t>равнения на тестовой выборке лучшей архитектурой оказала</w:t>
      </w:r>
      <w:r w:rsidR="004155A2">
        <w:rPr>
          <w:lang w:val="en-US"/>
        </w:rPr>
        <w:t>c</w:t>
      </w:r>
      <w:r>
        <w:t>ь AttentiveFP: Q² 0,6815, PRMSE 46,17 °C, MAE 30,07 °C (см. таблицу 10).</w:t>
      </w:r>
    </w:p>
    <w:p w14:paraId="5652ACFF" w14:textId="5EB3A96A" w:rsidR="009979A7" w:rsidRDefault="001E59B6" w:rsidP="009979A7">
      <w:r>
        <w:t>Так почему каче</w:t>
      </w:r>
      <w:r w:rsidR="004155A2">
        <w:rPr>
          <w:lang w:val="en-US"/>
        </w:rPr>
        <w:t>c</w:t>
      </w:r>
      <w:r>
        <w:t xml:space="preserve">тво моделей сложилось именно таким образом? </w:t>
      </w:r>
      <w:r w:rsidR="009979A7">
        <w:t xml:space="preserve">AttentiveFP превосходит GCN на ΔPRMSE 2,86 °C и GIN на 2,30 °C. Причина </w:t>
      </w:r>
      <w:r w:rsidR="000C4709">
        <w:t>-</w:t>
      </w:r>
      <w:r w:rsidR="009979A7">
        <w:t xml:space="preserve"> адаптивное взвешивание при агрегации: для молекул </w:t>
      </w:r>
      <w:r w:rsidR="004155A2">
        <w:rPr>
          <w:lang w:val="en-US"/>
        </w:rPr>
        <w:t>c</w:t>
      </w:r>
      <w:r w:rsidR="009979A7">
        <w:t xml:space="preserve"> разнородными функциональными группами (OH в ароматическом кольце, NO₂ в длинной цепи) механизм внимания назначает разные веса химически неэквивалентным соседям. GCN нормирует на квадратные корни </w:t>
      </w:r>
      <w:r w:rsidR="004155A2">
        <w:rPr>
          <w:lang w:val="en-US"/>
        </w:rPr>
        <w:t>c</w:t>
      </w:r>
      <w:r w:rsidR="009979A7">
        <w:t xml:space="preserve">тепеней </w:t>
      </w:r>
      <w:r w:rsidR="009979A7">
        <w:lastRenderedPageBreak/>
        <w:t xml:space="preserve">вершин равномерно, без учёта химического контекста. GIN превосходит GCN на ΔRMSE 0,56 °C: </w:t>
      </w:r>
      <w:r w:rsidR="004155A2">
        <w:rPr>
          <w:lang w:val="en-US"/>
        </w:rPr>
        <w:t>c</w:t>
      </w:r>
      <w:r w:rsidR="009979A7">
        <w:t xml:space="preserve">уммирующий пулинг сохраняет информацию о размере молекулы, усредняющий пулинг GCN её теряет, а для длинноцепочечных </w:t>
      </w:r>
      <w:r w:rsidR="004155A2">
        <w:rPr>
          <w:lang w:val="en-US"/>
        </w:rPr>
        <w:t>c</w:t>
      </w:r>
      <w:r w:rsidR="009979A7">
        <w:t>оединений, где Tкип монотонно растёт с числом атомов, это важно.</w:t>
      </w:r>
    </w:p>
    <w:p w14:paraId="3CC3A62D" w14:textId="77777777" w:rsidR="00E50BE3" w:rsidRPr="00E50BE3" w:rsidRDefault="00E50BE3" w:rsidP="009979A7">
      <w:pPr>
        <w:pStyle w:val="a7"/>
      </w:pPr>
      <w:r w:rsidRPr="00E50BE3">
        <w:t xml:space="preserve">Таблица </w:t>
      </w:r>
      <w:r>
        <w:t>10</w:t>
      </w:r>
      <w:r w:rsidRPr="00E50BE3">
        <w:t>. Результаты трёх GNN-архитектур на тестовой выборке</w:t>
      </w:r>
    </w:p>
    <w:tbl>
      <w:tblPr>
        <w:tblStyle w:val="af4"/>
        <w:tblW w:w="8688" w:type="dxa"/>
        <w:tblInd w:w="-5" w:type="dxa"/>
        <w:tblLook w:val="04A0" w:firstRow="1" w:lastRow="0" w:firstColumn="1" w:lastColumn="0" w:noHBand="0" w:noVBand="1"/>
      </w:tblPr>
      <w:tblGrid>
        <w:gridCol w:w="1538"/>
        <w:gridCol w:w="756"/>
        <w:gridCol w:w="1010"/>
        <w:gridCol w:w="1214"/>
        <w:gridCol w:w="1609"/>
        <w:gridCol w:w="2733"/>
      </w:tblGrid>
      <w:tr w:rsidR="00E50BE3" w:rsidRPr="00E50BE3" w14:paraId="07550A0B" w14:textId="77777777" w:rsidTr="00B2021B">
        <w:trPr>
          <w:trHeight w:val="272"/>
        </w:trPr>
        <w:tc>
          <w:tcPr>
            <w:tcW w:w="1112" w:type="dxa"/>
            <w:noWrap/>
            <w:hideMark/>
          </w:tcPr>
          <w:p w14:paraId="38CAE9A2" w14:textId="77777777" w:rsidR="00E50BE3" w:rsidRPr="00E50BE3" w:rsidRDefault="00E50BE3" w:rsidP="00E50BE3">
            <w:pPr>
              <w:spacing w:line="240" w:lineRule="auto"/>
              <w:ind w:firstLine="0"/>
              <w:jc w:val="left"/>
              <w:rPr>
                <w:color w:val="auto"/>
                <w:szCs w:val="24"/>
              </w:rPr>
            </w:pPr>
            <w:r w:rsidRPr="00E50BE3">
              <w:rPr>
                <w:color w:val="auto"/>
                <w:szCs w:val="24"/>
              </w:rPr>
              <w:t>Архитектура</w:t>
            </w:r>
          </w:p>
        </w:tc>
        <w:tc>
          <w:tcPr>
            <w:tcW w:w="1010" w:type="dxa"/>
          </w:tcPr>
          <w:p w14:paraId="5B71CB29" w14:textId="77777777" w:rsidR="00E50BE3" w:rsidRPr="00E50BE3" w:rsidRDefault="00E50BE3" w:rsidP="00E50BE3">
            <w:pPr>
              <w:spacing w:line="240" w:lineRule="auto"/>
              <w:ind w:firstLine="0"/>
              <w:jc w:val="left"/>
              <w:rPr>
                <w:color w:val="auto"/>
                <w:szCs w:val="24"/>
              </w:rPr>
            </w:pPr>
            <w:r w:rsidRPr="00E50BE3">
              <w:rPr>
                <w:color w:val="auto"/>
                <w:szCs w:val="24"/>
              </w:rPr>
              <w:t>R²</w:t>
            </w:r>
          </w:p>
        </w:tc>
        <w:tc>
          <w:tcPr>
            <w:tcW w:w="1010" w:type="dxa"/>
            <w:noWrap/>
            <w:hideMark/>
          </w:tcPr>
          <w:p w14:paraId="378BBF88" w14:textId="77777777" w:rsidR="00E50BE3" w:rsidRPr="00E50BE3" w:rsidRDefault="00B74FCF" w:rsidP="00E50BE3">
            <w:pPr>
              <w:spacing w:line="240" w:lineRule="auto"/>
              <w:ind w:firstLine="0"/>
              <w:jc w:val="left"/>
              <w:rPr>
                <w:color w:val="auto"/>
                <w:szCs w:val="24"/>
              </w:rPr>
            </w:pPr>
            <w:r>
              <w:rPr>
                <w:color w:val="auto"/>
                <w:szCs w:val="24"/>
                <w:lang w:val="en-US"/>
              </w:rPr>
              <w:t>Q</w:t>
            </w:r>
            <w:r w:rsidR="00E50BE3" w:rsidRPr="00E50BE3">
              <w:rPr>
                <w:color w:val="auto"/>
                <w:szCs w:val="24"/>
              </w:rPr>
              <w:t>²</w:t>
            </w:r>
          </w:p>
        </w:tc>
        <w:tc>
          <w:tcPr>
            <w:tcW w:w="1214" w:type="dxa"/>
            <w:noWrap/>
            <w:hideMark/>
          </w:tcPr>
          <w:p w14:paraId="073FA3DE" w14:textId="77777777" w:rsidR="00E50BE3" w:rsidRPr="00E50BE3" w:rsidRDefault="00B74FCF" w:rsidP="00E50BE3">
            <w:pPr>
              <w:spacing w:line="240" w:lineRule="auto"/>
              <w:ind w:firstLine="0"/>
              <w:jc w:val="left"/>
              <w:rPr>
                <w:color w:val="auto"/>
                <w:szCs w:val="24"/>
              </w:rPr>
            </w:pPr>
            <w:r>
              <w:rPr>
                <w:color w:val="auto"/>
                <w:szCs w:val="24"/>
                <w:lang w:val="en-US"/>
              </w:rPr>
              <w:t>P</w:t>
            </w:r>
            <w:r w:rsidR="00E50BE3" w:rsidRPr="00E50BE3">
              <w:rPr>
                <w:color w:val="auto"/>
                <w:szCs w:val="24"/>
              </w:rPr>
              <w:t>RMSE</w:t>
            </w:r>
            <w:r w:rsidR="00E50BE3">
              <w:rPr>
                <w:color w:val="auto"/>
                <w:szCs w:val="24"/>
              </w:rPr>
              <w:t xml:space="preserve"> тест</w:t>
            </w:r>
            <w:r w:rsidR="00E50BE3" w:rsidRPr="00E50BE3">
              <w:rPr>
                <w:color w:val="auto"/>
                <w:szCs w:val="24"/>
              </w:rPr>
              <w:t>, °C</w:t>
            </w:r>
          </w:p>
        </w:tc>
        <w:tc>
          <w:tcPr>
            <w:tcW w:w="0" w:type="auto"/>
            <w:noWrap/>
            <w:hideMark/>
          </w:tcPr>
          <w:p w14:paraId="2F7E3EDC" w14:textId="77777777" w:rsidR="00E50BE3" w:rsidRPr="00E50BE3" w:rsidRDefault="00E50BE3" w:rsidP="00E50BE3">
            <w:pPr>
              <w:spacing w:line="240" w:lineRule="auto"/>
              <w:ind w:firstLine="0"/>
              <w:jc w:val="left"/>
              <w:rPr>
                <w:color w:val="auto"/>
                <w:szCs w:val="24"/>
              </w:rPr>
            </w:pPr>
            <w:r w:rsidRPr="00E50BE3">
              <w:rPr>
                <w:color w:val="auto"/>
                <w:szCs w:val="24"/>
              </w:rPr>
              <w:t>MAE</w:t>
            </w:r>
            <w:r>
              <w:rPr>
                <w:color w:val="auto"/>
                <w:szCs w:val="24"/>
              </w:rPr>
              <w:t xml:space="preserve"> тест</w:t>
            </w:r>
            <w:r w:rsidRPr="00E50BE3">
              <w:rPr>
                <w:color w:val="auto"/>
                <w:szCs w:val="24"/>
              </w:rPr>
              <w:t>, °C</w:t>
            </w:r>
          </w:p>
        </w:tc>
        <w:tc>
          <w:tcPr>
            <w:tcW w:w="0" w:type="auto"/>
            <w:noWrap/>
            <w:hideMark/>
          </w:tcPr>
          <w:p w14:paraId="193E5524" w14:textId="77777777" w:rsidR="00E50BE3" w:rsidRPr="00E50BE3" w:rsidRDefault="00E50BE3" w:rsidP="00E50BE3">
            <w:pPr>
              <w:spacing w:line="240" w:lineRule="auto"/>
              <w:ind w:firstLine="0"/>
              <w:jc w:val="left"/>
              <w:rPr>
                <w:color w:val="auto"/>
                <w:szCs w:val="24"/>
              </w:rPr>
            </w:pPr>
            <w:r w:rsidRPr="00E50BE3">
              <w:rPr>
                <w:color w:val="auto"/>
                <w:szCs w:val="24"/>
              </w:rPr>
              <w:t>Эпоха ранней остановки</w:t>
            </w:r>
          </w:p>
        </w:tc>
      </w:tr>
      <w:tr w:rsidR="00E50BE3" w:rsidRPr="00E50BE3" w14:paraId="33641337" w14:textId="77777777" w:rsidTr="00B2021B">
        <w:trPr>
          <w:trHeight w:val="272"/>
        </w:trPr>
        <w:tc>
          <w:tcPr>
            <w:tcW w:w="1112" w:type="dxa"/>
            <w:hideMark/>
          </w:tcPr>
          <w:p w14:paraId="646EF1CE" w14:textId="77777777" w:rsidR="00E50BE3" w:rsidRPr="00E50BE3" w:rsidRDefault="00E50BE3" w:rsidP="00E50BE3">
            <w:pPr>
              <w:spacing w:line="240" w:lineRule="auto"/>
              <w:ind w:firstLine="0"/>
              <w:jc w:val="left"/>
              <w:rPr>
                <w:color w:val="auto"/>
                <w:szCs w:val="24"/>
              </w:rPr>
            </w:pPr>
            <w:r w:rsidRPr="00E50BE3">
              <w:rPr>
                <w:color w:val="auto"/>
                <w:szCs w:val="24"/>
              </w:rPr>
              <w:t>GCN</w:t>
            </w:r>
          </w:p>
        </w:tc>
        <w:tc>
          <w:tcPr>
            <w:tcW w:w="1010" w:type="dxa"/>
          </w:tcPr>
          <w:p w14:paraId="0F3F5351" w14:textId="18F2D0E2" w:rsidR="00E50BE3" w:rsidRPr="00E50BE3" w:rsidRDefault="00E50BE3" w:rsidP="00E50BE3">
            <w:pPr>
              <w:spacing w:line="240" w:lineRule="auto"/>
              <w:ind w:firstLine="0"/>
              <w:jc w:val="left"/>
              <w:rPr>
                <w:color w:val="auto"/>
                <w:szCs w:val="24"/>
              </w:rPr>
            </w:pPr>
            <w:r>
              <w:rPr>
                <w:color w:val="auto"/>
                <w:szCs w:val="24"/>
              </w:rPr>
              <w:t>0.770</w:t>
            </w:r>
          </w:p>
        </w:tc>
        <w:tc>
          <w:tcPr>
            <w:tcW w:w="1010" w:type="dxa"/>
            <w:hideMark/>
          </w:tcPr>
          <w:p w14:paraId="0B6BF7FC" w14:textId="2F8F25E9" w:rsidR="00E50BE3" w:rsidRPr="00E50BE3" w:rsidRDefault="00E50BE3" w:rsidP="00E50BE3">
            <w:pPr>
              <w:spacing w:line="240" w:lineRule="auto"/>
              <w:ind w:firstLine="0"/>
              <w:jc w:val="left"/>
              <w:rPr>
                <w:color w:val="auto"/>
                <w:szCs w:val="24"/>
              </w:rPr>
            </w:pPr>
            <w:r w:rsidRPr="00E50BE3">
              <w:rPr>
                <w:color w:val="auto"/>
                <w:szCs w:val="24"/>
              </w:rPr>
              <w:t>0.64</w:t>
            </w:r>
            <w:r w:rsidR="00F71E95">
              <w:rPr>
                <w:color w:val="auto"/>
                <w:szCs w:val="24"/>
              </w:rPr>
              <w:t>1</w:t>
            </w:r>
          </w:p>
        </w:tc>
        <w:tc>
          <w:tcPr>
            <w:tcW w:w="1214" w:type="dxa"/>
            <w:hideMark/>
          </w:tcPr>
          <w:p w14:paraId="481542CE" w14:textId="77777777" w:rsidR="00E50BE3" w:rsidRPr="00E50BE3" w:rsidRDefault="00E50BE3" w:rsidP="00E50BE3">
            <w:pPr>
              <w:spacing w:line="240" w:lineRule="auto"/>
              <w:ind w:firstLine="0"/>
              <w:jc w:val="left"/>
              <w:rPr>
                <w:color w:val="auto"/>
                <w:szCs w:val="24"/>
              </w:rPr>
            </w:pPr>
            <w:r w:rsidRPr="00E50BE3">
              <w:rPr>
                <w:color w:val="auto"/>
                <w:szCs w:val="24"/>
              </w:rPr>
              <w:t>49.03</w:t>
            </w:r>
          </w:p>
        </w:tc>
        <w:tc>
          <w:tcPr>
            <w:tcW w:w="0" w:type="auto"/>
            <w:hideMark/>
          </w:tcPr>
          <w:p w14:paraId="72B0C4E1" w14:textId="77777777" w:rsidR="00E50BE3" w:rsidRPr="00E50BE3" w:rsidRDefault="00E50BE3" w:rsidP="00E50BE3">
            <w:pPr>
              <w:spacing w:line="240" w:lineRule="auto"/>
              <w:ind w:firstLine="0"/>
              <w:jc w:val="left"/>
              <w:rPr>
                <w:color w:val="auto"/>
                <w:szCs w:val="24"/>
              </w:rPr>
            </w:pPr>
            <w:r w:rsidRPr="00E50BE3">
              <w:rPr>
                <w:color w:val="auto"/>
                <w:szCs w:val="24"/>
              </w:rPr>
              <w:t>33.28</w:t>
            </w:r>
          </w:p>
        </w:tc>
        <w:tc>
          <w:tcPr>
            <w:tcW w:w="0" w:type="auto"/>
            <w:hideMark/>
          </w:tcPr>
          <w:p w14:paraId="027DE919" w14:textId="77777777" w:rsidR="00E50BE3" w:rsidRPr="00E50BE3" w:rsidRDefault="00E50BE3" w:rsidP="00E50BE3">
            <w:pPr>
              <w:spacing w:line="240" w:lineRule="auto"/>
              <w:ind w:firstLine="0"/>
              <w:jc w:val="left"/>
              <w:rPr>
                <w:color w:val="auto"/>
                <w:szCs w:val="24"/>
              </w:rPr>
            </w:pPr>
            <w:r w:rsidRPr="00E50BE3">
              <w:rPr>
                <w:color w:val="auto"/>
                <w:szCs w:val="24"/>
              </w:rPr>
              <w:t>172</w:t>
            </w:r>
          </w:p>
        </w:tc>
      </w:tr>
      <w:tr w:rsidR="00E50BE3" w:rsidRPr="00E50BE3" w14:paraId="659305F7" w14:textId="77777777" w:rsidTr="00B2021B">
        <w:trPr>
          <w:trHeight w:val="262"/>
        </w:trPr>
        <w:tc>
          <w:tcPr>
            <w:tcW w:w="1112" w:type="dxa"/>
            <w:hideMark/>
          </w:tcPr>
          <w:p w14:paraId="2141E220" w14:textId="77777777" w:rsidR="00E50BE3" w:rsidRPr="00E50BE3" w:rsidRDefault="00E50BE3" w:rsidP="00E50BE3">
            <w:pPr>
              <w:spacing w:line="240" w:lineRule="auto"/>
              <w:ind w:firstLine="0"/>
              <w:jc w:val="left"/>
              <w:rPr>
                <w:color w:val="auto"/>
                <w:szCs w:val="24"/>
              </w:rPr>
            </w:pPr>
            <w:r w:rsidRPr="00E50BE3">
              <w:rPr>
                <w:color w:val="auto"/>
                <w:szCs w:val="24"/>
              </w:rPr>
              <w:t>GIN</w:t>
            </w:r>
          </w:p>
        </w:tc>
        <w:tc>
          <w:tcPr>
            <w:tcW w:w="1010" w:type="dxa"/>
          </w:tcPr>
          <w:p w14:paraId="778CB87E" w14:textId="3644373C" w:rsidR="00E50BE3" w:rsidRPr="00E50BE3" w:rsidRDefault="00E50BE3" w:rsidP="00E50BE3">
            <w:pPr>
              <w:spacing w:line="240" w:lineRule="auto"/>
              <w:ind w:firstLine="0"/>
              <w:jc w:val="left"/>
              <w:rPr>
                <w:color w:val="auto"/>
                <w:szCs w:val="24"/>
              </w:rPr>
            </w:pPr>
            <w:r>
              <w:rPr>
                <w:color w:val="auto"/>
                <w:szCs w:val="24"/>
              </w:rPr>
              <w:t>0.837</w:t>
            </w:r>
          </w:p>
        </w:tc>
        <w:tc>
          <w:tcPr>
            <w:tcW w:w="1010" w:type="dxa"/>
            <w:hideMark/>
          </w:tcPr>
          <w:p w14:paraId="6C8EB5ED" w14:textId="786453D7" w:rsidR="00E50BE3" w:rsidRPr="00E50BE3" w:rsidRDefault="00E50BE3" w:rsidP="00E50BE3">
            <w:pPr>
              <w:spacing w:line="240" w:lineRule="auto"/>
              <w:ind w:firstLine="0"/>
              <w:jc w:val="left"/>
              <w:rPr>
                <w:color w:val="auto"/>
                <w:szCs w:val="24"/>
              </w:rPr>
            </w:pPr>
            <w:r w:rsidRPr="00E50BE3">
              <w:rPr>
                <w:color w:val="auto"/>
                <w:szCs w:val="24"/>
              </w:rPr>
              <w:t>0.64</w:t>
            </w:r>
            <w:r w:rsidR="00F71E95">
              <w:rPr>
                <w:color w:val="auto"/>
                <w:szCs w:val="24"/>
              </w:rPr>
              <w:t>9</w:t>
            </w:r>
          </w:p>
        </w:tc>
        <w:tc>
          <w:tcPr>
            <w:tcW w:w="1214" w:type="dxa"/>
            <w:hideMark/>
          </w:tcPr>
          <w:p w14:paraId="39E6448D" w14:textId="77777777" w:rsidR="00E50BE3" w:rsidRPr="00E50BE3" w:rsidRDefault="00E50BE3" w:rsidP="00E50BE3">
            <w:pPr>
              <w:spacing w:line="240" w:lineRule="auto"/>
              <w:ind w:firstLine="0"/>
              <w:jc w:val="left"/>
              <w:rPr>
                <w:color w:val="auto"/>
                <w:szCs w:val="24"/>
              </w:rPr>
            </w:pPr>
            <w:r w:rsidRPr="00E50BE3">
              <w:rPr>
                <w:color w:val="auto"/>
                <w:szCs w:val="24"/>
              </w:rPr>
              <w:t>48.47</w:t>
            </w:r>
          </w:p>
        </w:tc>
        <w:tc>
          <w:tcPr>
            <w:tcW w:w="0" w:type="auto"/>
            <w:hideMark/>
          </w:tcPr>
          <w:p w14:paraId="51E0AE03" w14:textId="77777777" w:rsidR="00E50BE3" w:rsidRPr="00E50BE3" w:rsidRDefault="00E50BE3" w:rsidP="00E50BE3">
            <w:pPr>
              <w:spacing w:line="240" w:lineRule="auto"/>
              <w:ind w:firstLine="0"/>
              <w:jc w:val="left"/>
              <w:rPr>
                <w:color w:val="auto"/>
                <w:szCs w:val="24"/>
              </w:rPr>
            </w:pPr>
            <w:r w:rsidRPr="00E50BE3">
              <w:rPr>
                <w:color w:val="auto"/>
                <w:szCs w:val="24"/>
              </w:rPr>
              <w:t>31.22</w:t>
            </w:r>
          </w:p>
        </w:tc>
        <w:tc>
          <w:tcPr>
            <w:tcW w:w="0" w:type="auto"/>
            <w:hideMark/>
          </w:tcPr>
          <w:p w14:paraId="33808C4C" w14:textId="77777777" w:rsidR="00E50BE3" w:rsidRPr="00E50BE3" w:rsidRDefault="00E50BE3" w:rsidP="00E50BE3">
            <w:pPr>
              <w:spacing w:line="240" w:lineRule="auto"/>
              <w:ind w:firstLine="0"/>
              <w:jc w:val="left"/>
              <w:rPr>
                <w:color w:val="auto"/>
                <w:szCs w:val="24"/>
              </w:rPr>
            </w:pPr>
            <w:r w:rsidRPr="00E50BE3">
              <w:rPr>
                <w:color w:val="auto"/>
                <w:szCs w:val="24"/>
              </w:rPr>
              <w:t>156</w:t>
            </w:r>
          </w:p>
        </w:tc>
      </w:tr>
      <w:tr w:rsidR="00E50BE3" w:rsidRPr="00E50BE3" w14:paraId="7C7020D4" w14:textId="77777777" w:rsidTr="00B2021B">
        <w:trPr>
          <w:trHeight w:val="272"/>
        </w:trPr>
        <w:tc>
          <w:tcPr>
            <w:tcW w:w="1112" w:type="dxa"/>
            <w:hideMark/>
          </w:tcPr>
          <w:p w14:paraId="5458C413" w14:textId="77777777" w:rsidR="00E50BE3" w:rsidRPr="00E50BE3" w:rsidRDefault="00E50BE3" w:rsidP="00E50BE3">
            <w:pPr>
              <w:spacing w:line="240" w:lineRule="auto"/>
              <w:ind w:firstLine="0"/>
              <w:jc w:val="left"/>
              <w:rPr>
                <w:i/>
                <w:color w:val="auto"/>
                <w:szCs w:val="24"/>
              </w:rPr>
            </w:pPr>
            <w:r w:rsidRPr="00E50BE3">
              <w:rPr>
                <w:i/>
                <w:color w:val="auto"/>
                <w:szCs w:val="24"/>
              </w:rPr>
              <w:t>AttentiveFP</w:t>
            </w:r>
          </w:p>
        </w:tc>
        <w:tc>
          <w:tcPr>
            <w:tcW w:w="1010" w:type="dxa"/>
          </w:tcPr>
          <w:p w14:paraId="6C66E398" w14:textId="7207B70F" w:rsidR="00E50BE3" w:rsidRPr="00E50BE3" w:rsidRDefault="00E50BE3" w:rsidP="00E50BE3">
            <w:pPr>
              <w:spacing w:line="240" w:lineRule="auto"/>
              <w:ind w:firstLine="0"/>
              <w:jc w:val="left"/>
              <w:rPr>
                <w:i/>
                <w:color w:val="auto"/>
                <w:szCs w:val="24"/>
              </w:rPr>
            </w:pPr>
            <w:r>
              <w:rPr>
                <w:i/>
                <w:color w:val="auto"/>
                <w:szCs w:val="24"/>
              </w:rPr>
              <w:t>0.811</w:t>
            </w:r>
          </w:p>
        </w:tc>
        <w:tc>
          <w:tcPr>
            <w:tcW w:w="1010" w:type="dxa"/>
            <w:hideMark/>
          </w:tcPr>
          <w:p w14:paraId="42361E21" w14:textId="6E37E6F9" w:rsidR="00E50BE3" w:rsidRPr="00E50BE3" w:rsidRDefault="00E50BE3" w:rsidP="00E50BE3">
            <w:pPr>
              <w:spacing w:line="240" w:lineRule="auto"/>
              <w:ind w:firstLine="0"/>
              <w:jc w:val="left"/>
              <w:rPr>
                <w:i/>
                <w:color w:val="auto"/>
                <w:szCs w:val="24"/>
              </w:rPr>
            </w:pPr>
            <w:r w:rsidRPr="00E50BE3">
              <w:rPr>
                <w:i/>
                <w:color w:val="auto"/>
                <w:szCs w:val="24"/>
              </w:rPr>
              <w:t>0.68</w:t>
            </w:r>
            <w:r w:rsidR="00F71E95">
              <w:rPr>
                <w:i/>
                <w:color w:val="auto"/>
                <w:szCs w:val="24"/>
              </w:rPr>
              <w:t>2</w:t>
            </w:r>
          </w:p>
        </w:tc>
        <w:tc>
          <w:tcPr>
            <w:tcW w:w="1214" w:type="dxa"/>
            <w:hideMark/>
          </w:tcPr>
          <w:p w14:paraId="312E9EA6" w14:textId="77777777" w:rsidR="00E50BE3" w:rsidRPr="00E50BE3" w:rsidRDefault="00E50BE3" w:rsidP="00E50BE3">
            <w:pPr>
              <w:spacing w:line="240" w:lineRule="auto"/>
              <w:ind w:firstLine="0"/>
              <w:jc w:val="left"/>
              <w:rPr>
                <w:i/>
                <w:color w:val="auto"/>
                <w:szCs w:val="24"/>
              </w:rPr>
            </w:pPr>
            <w:r w:rsidRPr="00E50BE3">
              <w:rPr>
                <w:i/>
                <w:color w:val="auto"/>
                <w:szCs w:val="24"/>
              </w:rPr>
              <w:t>46.17</w:t>
            </w:r>
          </w:p>
        </w:tc>
        <w:tc>
          <w:tcPr>
            <w:tcW w:w="0" w:type="auto"/>
            <w:hideMark/>
          </w:tcPr>
          <w:p w14:paraId="648904CB" w14:textId="77777777" w:rsidR="00E50BE3" w:rsidRPr="00E50BE3" w:rsidRDefault="00E50BE3" w:rsidP="00E50BE3">
            <w:pPr>
              <w:spacing w:line="240" w:lineRule="auto"/>
              <w:ind w:firstLine="0"/>
              <w:jc w:val="left"/>
              <w:rPr>
                <w:i/>
                <w:color w:val="auto"/>
                <w:szCs w:val="24"/>
              </w:rPr>
            </w:pPr>
            <w:r w:rsidRPr="00E50BE3">
              <w:rPr>
                <w:i/>
                <w:color w:val="auto"/>
                <w:szCs w:val="24"/>
              </w:rPr>
              <w:t>30.07</w:t>
            </w:r>
          </w:p>
        </w:tc>
        <w:tc>
          <w:tcPr>
            <w:tcW w:w="0" w:type="auto"/>
            <w:hideMark/>
          </w:tcPr>
          <w:p w14:paraId="7789CC50" w14:textId="77777777" w:rsidR="00E50BE3" w:rsidRPr="00E50BE3" w:rsidRDefault="00E50BE3" w:rsidP="00E50BE3">
            <w:pPr>
              <w:spacing w:line="240" w:lineRule="auto"/>
              <w:ind w:firstLine="0"/>
              <w:jc w:val="left"/>
              <w:rPr>
                <w:color w:val="auto"/>
                <w:szCs w:val="24"/>
              </w:rPr>
            </w:pPr>
            <w:r w:rsidRPr="00E50BE3">
              <w:rPr>
                <w:color w:val="auto"/>
                <w:szCs w:val="24"/>
              </w:rPr>
              <w:t>165</w:t>
            </w:r>
          </w:p>
        </w:tc>
      </w:tr>
    </w:tbl>
    <w:p w14:paraId="74A86A4F" w14:textId="77777777" w:rsidR="00E50BE3" w:rsidRPr="00DF0836" w:rsidRDefault="00E50BE3" w:rsidP="00DF0836"/>
    <w:p w14:paraId="7C035E4B" w14:textId="4EAEA059" w:rsidR="00DF0836" w:rsidRDefault="009979A7" w:rsidP="00DF0836">
      <w:r>
        <w:t>Все три архитектуры достигают ранней остановки в диапазоне 156</w:t>
      </w:r>
      <w:r w:rsidR="000C4709">
        <w:t>-</w:t>
      </w:r>
      <w:r>
        <w:t xml:space="preserve">172 эпох из 500 (см. рис. 17). AttentiveFP </w:t>
      </w:r>
      <w:r w:rsidR="004155A2">
        <w:rPr>
          <w:lang w:val="en-US"/>
        </w:rPr>
        <w:t>c</w:t>
      </w:r>
      <w:r>
        <w:t>ходится плавнее: RMSE 46,60 °C на эпохе 50, 43,97 °C на эпохе 100, затем небольшой ро</w:t>
      </w:r>
      <w:r w:rsidR="004155A2">
        <w:rPr>
          <w:lang w:val="en-US"/>
        </w:rPr>
        <w:t>c</w:t>
      </w:r>
      <w:r>
        <w:t>т до 44,49 °C перед о</w:t>
      </w:r>
      <w:r w:rsidR="004155A2">
        <w:rPr>
          <w:lang w:val="en-US"/>
        </w:rPr>
        <w:t>c</w:t>
      </w:r>
      <w:r>
        <w:t>тановкой; GCN сходится быстрее, но с меньшей итоговой точностью.</w:t>
      </w:r>
    </w:p>
    <w:p w14:paraId="28455E5B" w14:textId="77777777" w:rsidR="00E50BE3" w:rsidRDefault="00E50BE3" w:rsidP="00E50BE3">
      <w:pPr>
        <w:ind w:firstLine="0"/>
      </w:pPr>
      <w:r>
        <w:rPr>
          <w:noProof/>
        </w:rPr>
        <w:drawing>
          <wp:inline distT="0" distB="0" distL="0" distR="0" wp14:anchorId="1FBD8305" wp14:editId="50EB748B">
            <wp:extent cx="6040464" cy="16764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51348" cy="1679421"/>
                    </a:xfrm>
                    <a:prstGeom prst="rect">
                      <a:avLst/>
                    </a:prstGeom>
                    <a:noFill/>
                    <a:ln>
                      <a:noFill/>
                    </a:ln>
                  </pic:spPr>
                </pic:pic>
              </a:graphicData>
            </a:graphic>
          </wp:inline>
        </w:drawing>
      </w:r>
    </w:p>
    <w:p w14:paraId="08418D52" w14:textId="77777777" w:rsidR="00E50BE3" w:rsidRDefault="00E50BE3" w:rsidP="00E50BE3">
      <w:pPr>
        <w:pStyle w:val="a7"/>
        <w:rPr>
          <w:rStyle w:val="af7"/>
          <w:i w:val="0"/>
          <w:iCs w:val="0"/>
        </w:rPr>
      </w:pPr>
      <w:r w:rsidRPr="00E50BE3">
        <w:t xml:space="preserve">Рис. 17. </w:t>
      </w:r>
      <w:r w:rsidRPr="00E50BE3">
        <w:rPr>
          <w:rStyle w:val="af7"/>
          <w:i w:val="0"/>
          <w:iCs w:val="0"/>
        </w:rPr>
        <w:t>Кривые обучения трёх GNN-архитектур: RMSE на обучающей и валидационной выборках по эпохам.</w:t>
      </w:r>
    </w:p>
    <w:p w14:paraId="55D74879" w14:textId="53B4B1F0" w:rsidR="00E50BE3" w:rsidRDefault="009979A7" w:rsidP="00E50BE3">
      <w:pPr>
        <w:rPr>
          <w:shd w:val="clear" w:color="auto" w:fill="FDFDFC"/>
        </w:rPr>
      </w:pPr>
      <w:r>
        <w:t xml:space="preserve">На точечных диаграммах </w:t>
      </w:r>
      <w:r w:rsidRPr="009979A7">
        <w:rPr>
          <w:i/>
        </w:rPr>
        <w:t>Tкип предсказанная vs эк</w:t>
      </w:r>
      <w:r w:rsidR="004155A2">
        <w:rPr>
          <w:i/>
          <w:lang w:val="en-US"/>
        </w:rPr>
        <w:t>c</w:t>
      </w:r>
      <w:r w:rsidRPr="009979A7">
        <w:rPr>
          <w:i/>
        </w:rPr>
        <w:t>периментальная</w:t>
      </w:r>
      <w:r>
        <w:t xml:space="preserve"> все три архитектуры выглядят практически одинаково (см. рис. 18): точки концентрируются вдоль диагонали в диапазоне 50</w:t>
      </w:r>
      <w:r w:rsidR="000C4709">
        <w:t>-</w:t>
      </w:r>
      <w:r>
        <w:t xml:space="preserve">300 °C, на краях снова регрессия к среднему </w:t>
      </w:r>
      <w:r w:rsidR="000C4709">
        <w:t>-</w:t>
      </w:r>
      <w:r>
        <w:t xml:space="preserve"> низкокипящие переоцениваются, высококипящие недооценивают</w:t>
      </w:r>
      <w:r w:rsidR="004155A2">
        <w:rPr>
          <w:lang w:val="en-US"/>
        </w:rPr>
        <w:t>c</w:t>
      </w:r>
      <w:r>
        <w:t>я. У AttentiveFP облако точек чуть плотнее: PRMSE 46,2 °C против 48,5</w:t>
      </w:r>
      <w:r w:rsidR="000C4709">
        <w:t>-</w:t>
      </w:r>
      <w:r>
        <w:t>49,0 °C у GIN и GCN</w:t>
      </w:r>
      <w:r w:rsidR="00E50BE3">
        <w:rPr>
          <w:shd w:val="clear" w:color="auto" w:fill="FDFDFC"/>
        </w:rPr>
        <w:t>.</w:t>
      </w:r>
    </w:p>
    <w:p w14:paraId="3F0420F3" w14:textId="77777777" w:rsidR="00B2021B" w:rsidRDefault="00B2021B" w:rsidP="00B2021B">
      <w:pPr>
        <w:ind w:firstLine="0"/>
        <w:rPr>
          <w:shd w:val="clear" w:color="auto" w:fill="FDFDFC"/>
        </w:rPr>
      </w:pPr>
      <w:r>
        <w:rPr>
          <w:noProof/>
        </w:rPr>
        <w:lastRenderedPageBreak/>
        <w:drawing>
          <wp:inline distT="0" distB="0" distL="0" distR="0" wp14:anchorId="025E7C1A" wp14:editId="0DB41738">
            <wp:extent cx="5939790" cy="2055495"/>
            <wp:effectExtent l="0" t="0" r="3810" b="19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2055495"/>
                    </a:xfrm>
                    <a:prstGeom prst="rect">
                      <a:avLst/>
                    </a:prstGeom>
                    <a:noFill/>
                    <a:ln>
                      <a:noFill/>
                    </a:ln>
                  </pic:spPr>
                </pic:pic>
              </a:graphicData>
            </a:graphic>
          </wp:inline>
        </w:drawing>
      </w:r>
    </w:p>
    <w:p w14:paraId="1C70DFB3" w14:textId="77777777" w:rsidR="00B2021B" w:rsidRPr="00B2021B" w:rsidRDefault="00B2021B" w:rsidP="00B2021B">
      <w:pPr>
        <w:pStyle w:val="a7"/>
      </w:pPr>
      <w:r w:rsidRPr="00B2021B">
        <w:rPr>
          <w:rStyle w:val="af7"/>
          <w:i w:val="0"/>
          <w:iCs w:val="0"/>
        </w:rPr>
        <w:t>Рис. 18. Диаграммы рассеяния предсказанных и экспериментальных значений Tкип для трёх GNN-архитектур на тестовой выборке.</w:t>
      </w:r>
    </w:p>
    <w:p w14:paraId="31428C34" w14:textId="77777777" w:rsidR="00B2021B" w:rsidRPr="00EC7523" w:rsidRDefault="00EC7523" w:rsidP="00375212">
      <w:pPr>
        <w:pStyle w:val="2"/>
        <w:jc w:val="center"/>
        <w:rPr>
          <w:lang w:val="ru-RU"/>
        </w:rPr>
      </w:pPr>
      <w:bookmarkStart w:id="59" w:name="_Toc232042974"/>
      <w:r>
        <w:rPr>
          <w:lang w:val="ru-RU"/>
        </w:rPr>
        <w:t>3</w:t>
      </w:r>
      <w:r w:rsidR="00B2021B" w:rsidRPr="00EC7523">
        <w:rPr>
          <w:lang w:val="ru-RU"/>
        </w:rPr>
        <w:t>.7. Область применимости графовых нейронных сетей</w:t>
      </w:r>
      <w:bookmarkEnd w:id="59"/>
    </w:p>
    <w:p w14:paraId="610966E1" w14:textId="77777777" w:rsidR="00375212" w:rsidRDefault="00375212" w:rsidP="00375212">
      <w:pPr>
        <w:ind w:firstLine="0"/>
        <w:jc w:val="center"/>
        <w:rPr>
          <w:lang w:val="en-US"/>
        </w:rPr>
      </w:pPr>
      <w:r>
        <w:rPr>
          <w:noProof/>
        </w:rPr>
        <w:drawing>
          <wp:inline distT="0" distB="0" distL="0" distR="0" wp14:anchorId="06BF77B7" wp14:editId="4D09D819">
            <wp:extent cx="5939790" cy="1926590"/>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9790" cy="1926590"/>
                    </a:xfrm>
                    <a:prstGeom prst="rect">
                      <a:avLst/>
                    </a:prstGeom>
                    <a:noFill/>
                    <a:ln>
                      <a:noFill/>
                    </a:ln>
                  </pic:spPr>
                </pic:pic>
              </a:graphicData>
            </a:graphic>
          </wp:inline>
        </w:drawing>
      </w:r>
    </w:p>
    <w:p w14:paraId="40BCA439" w14:textId="6A92363F" w:rsidR="00375212" w:rsidRDefault="00375212" w:rsidP="00375212">
      <w:pPr>
        <w:pStyle w:val="a7"/>
      </w:pPr>
      <w:r w:rsidRPr="00375212">
        <w:rPr>
          <w:rStyle w:val="af7"/>
          <w:i w:val="0"/>
          <w:iCs w:val="0"/>
        </w:rPr>
        <w:t xml:space="preserve">Рис. 18. Графики Уильямса для трёх GNN-архитектур. Левередж вычислялся через граф-уровневые </w:t>
      </w:r>
      <w:r>
        <w:rPr>
          <w:rStyle w:val="af7"/>
          <w:i w:val="0"/>
          <w:iCs w:val="0"/>
        </w:rPr>
        <w:t>представления</w:t>
      </w:r>
      <w:r w:rsidRPr="00375212">
        <w:rPr>
          <w:rStyle w:val="af7"/>
          <w:i w:val="0"/>
          <w:iCs w:val="0"/>
        </w:rPr>
        <w:t xml:space="preserve"> предпоследнего слоя. Пунктирные линии </w:t>
      </w:r>
      <w:r w:rsidR="000C4709">
        <w:rPr>
          <w:rStyle w:val="af7"/>
          <w:i w:val="0"/>
          <w:iCs w:val="0"/>
        </w:rPr>
        <w:t>-</w:t>
      </w:r>
      <w:r w:rsidRPr="00375212">
        <w:rPr>
          <w:rStyle w:val="af7"/>
          <w:i w:val="0"/>
          <w:iCs w:val="0"/>
        </w:rPr>
        <w:t xml:space="preserve"> пороги h</w:t>
      </w:r>
      <w:r w:rsidRPr="00375212">
        <w:t> и ±3σ.</w:t>
      </w:r>
    </w:p>
    <w:p w14:paraId="1FF4FA6C" w14:textId="6B22823A" w:rsidR="00375212" w:rsidRDefault="00375212" w:rsidP="00375212">
      <w:pPr>
        <w:rPr>
          <w:shd w:val="clear" w:color="auto" w:fill="FDFDFC"/>
        </w:rPr>
      </w:pPr>
      <w:r>
        <w:rPr>
          <w:shd w:val="clear" w:color="auto" w:fill="FDFDFC"/>
        </w:rPr>
        <w:t>Все три архитектуры</w:t>
      </w:r>
      <w:r w:rsidR="001E59B6">
        <w:rPr>
          <w:shd w:val="clear" w:color="auto" w:fill="FDFDFC"/>
        </w:rPr>
        <w:t xml:space="preserve"> при оценке </w:t>
      </w:r>
      <w:r w:rsidR="001E59B6">
        <w:rPr>
          <w:shd w:val="clear" w:color="auto" w:fill="FDFDFC"/>
          <w:lang w:val="en-US"/>
        </w:rPr>
        <w:t>AD</w:t>
      </w:r>
      <w:r>
        <w:rPr>
          <w:shd w:val="clear" w:color="auto" w:fill="FDFDFC"/>
        </w:rPr>
        <w:t xml:space="preserve"> покрывают ≥ 94.8% тестовой выборки (см. рис. 18 и таблицу11), что сопоставимо с лучшими дескрипторными моделями (LightGBM: 97.8%; CatBoost: 93.0%). GCN имеет наименьшее число выбросов обоих типов: её более простое и компактное пространство представлений менее чувствительно к структурным новинкам </w:t>
      </w:r>
      <w:r w:rsidR="000C4709">
        <w:rPr>
          <w:shd w:val="clear" w:color="auto" w:fill="FDFDFC"/>
        </w:rPr>
        <w:t>-</w:t>
      </w:r>
      <w:r>
        <w:rPr>
          <w:shd w:val="clear" w:color="auto" w:fill="FDFDFC"/>
        </w:rPr>
        <w:t xml:space="preserve">  модель «усредняет» нетипичные молекулы, не выводя их за пределы AD</w:t>
      </w:r>
      <w:r w:rsidR="001E59B6">
        <w:rPr>
          <w:shd w:val="clear" w:color="auto" w:fill="FDFDFC"/>
        </w:rPr>
        <w:t xml:space="preserve">, а </w:t>
      </w:r>
      <w:r>
        <w:rPr>
          <w:shd w:val="clear" w:color="auto" w:fill="FDFDFC"/>
        </w:rPr>
        <w:t xml:space="preserve">GIN и AttentiveFP имеют больше </w:t>
      </w:r>
      <w:r w:rsidR="00B74FCF">
        <w:rPr>
          <w:shd w:val="clear" w:color="auto" w:fill="FDFDFC"/>
        </w:rPr>
        <w:t>леверенж</w:t>
      </w:r>
      <w:r>
        <w:rPr>
          <w:shd w:val="clear" w:color="auto" w:fill="FDFDFC"/>
        </w:rPr>
        <w:t>-выбросов (58 и 48 против 43 у GCN), что отражает бо́льшую размерность их представлений и чувствительность к нетипичным топологиям: крупные полициклические структуры, органометаллические комплексы и соединения с редкими функциональными группами (нитрозо-, диазо-, диорганосилановые) оказываются в структурно новой для модели области. AttentiveFP имеет наибольшее число выбросов</w:t>
      </w:r>
      <w:r w:rsidR="00E73D1A">
        <w:rPr>
          <w:shd w:val="clear" w:color="auto" w:fill="FDFDFC"/>
        </w:rPr>
        <w:t xml:space="preserve"> по остаткам</w:t>
      </w:r>
      <w:r>
        <w:rPr>
          <w:shd w:val="clear" w:color="auto" w:fill="FDFDFC"/>
        </w:rPr>
        <w:t xml:space="preserve"> (42): модель, умея различать атомы через механизм внимания, порой ошибается значительно сильнее на полярных ионных структурах и цвиттерионах, межмолекулярные взаимодействия которых не отражены в 2D-графе.</w:t>
      </w:r>
    </w:p>
    <w:p w14:paraId="1437C14D" w14:textId="77777777" w:rsidR="00375212" w:rsidRPr="00375212" w:rsidRDefault="00375212" w:rsidP="00375212">
      <w:pPr>
        <w:pStyle w:val="a7"/>
      </w:pPr>
      <w:r w:rsidRPr="00375212">
        <w:lastRenderedPageBreak/>
        <w:t xml:space="preserve">Таблица </w:t>
      </w:r>
      <w:r>
        <w:t>11</w:t>
      </w:r>
      <w:r w:rsidRPr="00375212">
        <w:t>. Результаты анализа области применимости GNN (тестовая выборка)</w:t>
      </w:r>
    </w:p>
    <w:tbl>
      <w:tblPr>
        <w:tblStyle w:val="af4"/>
        <w:tblW w:w="7366" w:type="dxa"/>
        <w:jc w:val="center"/>
        <w:tblLook w:val="04A0" w:firstRow="1" w:lastRow="0" w:firstColumn="1" w:lastColumn="0" w:noHBand="0" w:noVBand="1"/>
      </w:tblPr>
      <w:tblGrid>
        <w:gridCol w:w="1611"/>
        <w:gridCol w:w="1425"/>
        <w:gridCol w:w="2204"/>
        <w:gridCol w:w="2126"/>
      </w:tblGrid>
      <w:tr w:rsidR="00375212" w:rsidRPr="00375212" w14:paraId="0A73D1C8" w14:textId="77777777" w:rsidTr="00375212">
        <w:trPr>
          <w:trHeight w:val="256"/>
          <w:jc w:val="center"/>
        </w:trPr>
        <w:tc>
          <w:tcPr>
            <w:tcW w:w="1611" w:type="dxa"/>
            <w:noWrap/>
            <w:hideMark/>
          </w:tcPr>
          <w:p w14:paraId="39FF6610" w14:textId="77777777" w:rsidR="00375212" w:rsidRPr="00375212" w:rsidRDefault="00375212" w:rsidP="00375212">
            <w:pPr>
              <w:spacing w:line="240" w:lineRule="auto"/>
              <w:ind w:firstLine="0"/>
              <w:jc w:val="left"/>
              <w:rPr>
                <w:color w:val="auto"/>
                <w:szCs w:val="24"/>
              </w:rPr>
            </w:pPr>
            <w:r w:rsidRPr="00375212">
              <w:rPr>
                <w:color w:val="auto"/>
                <w:szCs w:val="24"/>
              </w:rPr>
              <w:t>Архитектура</w:t>
            </w:r>
          </w:p>
        </w:tc>
        <w:tc>
          <w:tcPr>
            <w:tcW w:w="1425" w:type="dxa"/>
            <w:noWrap/>
            <w:hideMark/>
          </w:tcPr>
          <w:p w14:paraId="15FB4B68" w14:textId="77777777" w:rsidR="00375212" w:rsidRPr="00375212" w:rsidRDefault="00375212" w:rsidP="00375212">
            <w:pPr>
              <w:spacing w:line="240" w:lineRule="auto"/>
              <w:ind w:firstLine="0"/>
              <w:jc w:val="left"/>
              <w:rPr>
                <w:color w:val="auto"/>
                <w:szCs w:val="24"/>
              </w:rPr>
            </w:pPr>
            <w:r w:rsidRPr="00375212">
              <w:rPr>
                <w:color w:val="auto"/>
                <w:szCs w:val="24"/>
              </w:rPr>
              <w:t>% молекул в AD</w:t>
            </w:r>
          </w:p>
        </w:tc>
        <w:tc>
          <w:tcPr>
            <w:tcW w:w="2204" w:type="dxa"/>
            <w:noWrap/>
            <w:hideMark/>
          </w:tcPr>
          <w:p w14:paraId="64889538" w14:textId="77777777" w:rsidR="00375212" w:rsidRPr="00375212" w:rsidRDefault="00B74FCF" w:rsidP="00375212">
            <w:pPr>
              <w:spacing w:line="240" w:lineRule="auto"/>
              <w:ind w:firstLine="0"/>
              <w:jc w:val="left"/>
              <w:rPr>
                <w:color w:val="auto"/>
                <w:szCs w:val="24"/>
              </w:rPr>
            </w:pPr>
            <w:r>
              <w:rPr>
                <w:color w:val="auto"/>
                <w:szCs w:val="24"/>
              </w:rPr>
              <w:t>Леверенж</w:t>
            </w:r>
            <w:r w:rsidR="00375212" w:rsidRPr="00375212">
              <w:rPr>
                <w:color w:val="auto"/>
                <w:szCs w:val="24"/>
              </w:rPr>
              <w:t>-выбросы</w:t>
            </w:r>
          </w:p>
        </w:tc>
        <w:tc>
          <w:tcPr>
            <w:tcW w:w="2126" w:type="dxa"/>
            <w:noWrap/>
            <w:hideMark/>
          </w:tcPr>
          <w:p w14:paraId="66D16746" w14:textId="77777777" w:rsidR="00375212" w:rsidRPr="00375212" w:rsidRDefault="00B74FCF" w:rsidP="00375212">
            <w:pPr>
              <w:spacing w:line="240" w:lineRule="auto"/>
              <w:ind w:firstLine="0"/>
              <w:jc w:val="left"/>
              <w:rPr>
                <w:color w:val="auto"/>
                <w:szCs w:val="24"/>
              </w:rPr>
            </w:pPr>
            <w:r>
              <w:rPr>
                <w:color w:val="auto"/>
                <w:szCs w:val="24"/>
              </w:rPr>
              <w:t>В</w:t>
            </w:r>
            <w:r w:rsidR="00375212" w:rsidRPr="00375212">
              <w:rPr>
                <w:color w:val="auto"/>
                <w:szCs w:val="24"/>
              </w:rPr>
              <w:t>ыбросы</w:t>
            </w:r>
            <w:r>
              <w:rPr>
                <w:color w:val="auto"/>
                <w:szCs w:val="24"/>
              </w:rPr>
              <w:t xml:space="preserve"> по остаткам</w:t>
            </w:r>
          </w:p>
        </w:tc>
      </w:tr>
      <w:tr w:rsidR="00375212" w:rsidRPr="00375212" w14:paraId="27CA7477" w14:textId="77777777" w:rsidTr="00375212">
        <w:trPr>
          <w:trHeight w:val="256"/>
          <w:jc w:val="center"/>
        </w:trPr>
        <w:tc>
          <w:tcPr>
            <w:tcW w:w="1611" w:type="dxa"/>
            <w:hideMark/>
          </w:tcPr>
          <w:p w14:paraId="1843A7F8" w14:textId="77777777" w:rsidR="00375212" w:rsidRPr="00375212" w:rsidRDefault="00375212" w:rsidP="00375212">
            <w:pPr>
              <w:spacing w:line="240" w:lineRule="auto"/>
              <w:ind w:firstLine="0"/>
              <w:jc w:val="left"/>
              <w:rPr>
                <w:color w:val="auto"/>
                <w:szCs w:val="24"/>
              </w:rPr>
            </w:pPr>
            <w:r w:rsidRPr="00375212">
              <w:rPr>
                <w:color w:val="auto"/>
                <w:szCs w:val="24"/>
              </w:rPr>
              <w:t>GCN</w:t>
            </w:r>
          </w:p>
        </w:tc>
        <w:tc>
          <w:tcPr>
            <w:tcW w:w="1425" w:type="dxa"/>
            <w:hideMark/>
          </w:tcPr>
          <w:p w14:paraId="768FA56A" w14:textId="77777777" w:rsidR="00375212" w:rsidRPr="00375212" w:rsidRDefault="00375212" w:rsidP="00375212">
            <w:pPr>
              <w:spacing w:line="240" w:lineRule="auto"/>
              <w:ind w:firstLine="0"/>
              <w:jc w:val="left"/>
              <w:rPr>
                <w:color w:val="auto"/>
                <w:szCs w:val="24"/>
              </w:rPr>
            </w:pPr>
            <w:r w:rsidRPr="00375212">
              <w:rPr>
                <w:color w:val="auto"/>
                <w:szCs w:val="24"/>
              </w:rPr>
              <w:t>96.3%</w:t>
            </w:r>
          </w:p>
        </w:tc>
        <w:tc>
          <w:tcPr>
            <w:tcW w:w="2204" w:type="dxa"/>
            <w:hideMark/>
          </w:tcPr>
          <w:p w14:paraId="7FC9C8EB" w14:textId="77777777" w:rsidR="00375212" w:rsidRPr="00375212" w:rsidRDefault="00375212" w:rsidP="00375212">
            <w:pPr>
              <w:spacing w:line="240" w:lineRule="auto"/>
              <w:ind w:firstLine="0"/>
              <w:jc w:val="left"/>
              <w:rPr>
                <w:color w:val="auto"/>
                <w:szCs w:val="24"/>
              </w:rPr>
            </w:pPr>
            <w:r w:rsidRPr="00375212">
              <w:rPr>
                <w:color w:val="auto"/>
                <w:szCs w:val="24"/>
              </w:rPr>
              <w:t>43</w:t>
            </w:r>
          </w:p>
        </w:tc>
        <w:tc>
          <w:tcPr>
            <w:tcW w:w="2126" w:type="dxa"/>
            <w:hideMark/>
          </w:tcPr>
          <w:p w14:paraId="7B2DD17C" w14:textId="77777777" w:rsidR="00375212" w:rsidRPr="00375212" w:rsidRDefault="00375212" w:rsidP="00375212">
            <w:pPr>
              <w:spacing w:line="240" w:lineRule="auto"/>
              <w:ind w:firstLine="0"/>
              <w:jc w:val="left"/>
              <w:rPr>
                <w:color w:val="auto"/>
                <w:szCs w:val="24"/>
              </w:rPr>
            </w:pPr>
            <w:r w:rsidRPr="00375212">
              <w:rPr>
                <w:color w:val="auto"/>
                <w:szCs w:val="24"/>
              </w:rPr>
              <w:t>24</w:t>
            </w:r>
          </w:p>
        </w:tc>
      </w:tr>
      <w:tr w:rsidR="00375212" w:rsidRPr="00375212" w14:paraId="301E4AD7" w14:textId="77777777" w:rsidTr="00375212">
        <w:trPr>
          <w:trHeight w:val="246"/>
          <w:jc w:val="center"/>
        </w:trPr>
        <w:tc>
          <w:tcPr>
            <w:tcW w:w="1611" w:type="dxa"/>
            <w:hideMark/>
          </w:tcPr>
          <w:p w14:paraId="1CE2BACC" w14:textId="77777777" w:rsidR="00375212" w:rsidRPr="00375212" w:rsidRDefault="00375212" w:rsidP="00375212">
            <w:pPr>
              <w:spacing w:line="240" w:lineRule="auto"/>
              <w:ind w:firstLine="0"/>
              <w:jc w:val="left"/>
              <w:rPr>
                <w:color w:val="auto"/>
                <w:szCs w:val="24"/>
              </w:rPr>
            </w:pPr>
            <w:r w:rsidRPr="00375212">
              <w:rPr>
                <w:color w:val="auto"/>
                <w:szCs w:val="24"/>
              </w:rPr>
              <w:t>GIN</w:t>
            </w:r>
          </w:p>
        </w:tc>
        <w:tc>
          <w:tcPr>
            <w:tcW w:w="1425" w:type="dxa"/>
            <w:hideMark/>
          </w:tcPr>
          <w:p w14:paraId="4124D51D" w14:textId="77777777" w:rsidR="00375212" w:rsidRPr="00375212" w:rsidRDefault="00375212" w:rsidP="00375212">
            <w:pPr>
              <w:spacing w:line="240" w:lineRule="auto"/>
              <w:ind w:firstLine="0"/>
              <w:jc w:val="left"/>
              <w:rPr>
                <w:color w:val="auto"/>
                <w:szCs w:val="24"/>
              </w:rPr>
            </w:pPr>
            <w:r w:rsidRPr="00375212">
              <w:rPr>
                <w:color w:val="auto"/>
                <w:szCs w:val="24"/>
              </w:rPr>
              <w:t>94.8%</w:t>
            </w:r>
          </w:p>
        </w:tc>
        <w:tc>
          <w:tcPr>
            <w:tcW w:w="2204" w:type="dxa"/>
            <w:hideMark/>
          </w:tcPr>
          <w:p w14:paraId="3D108B6F" w14:textId="77777777" w:rsidR="00375212" w:rsidRPr="00375212" w:rsidRDefault="00375212" w:rsidP="00375212">
            <w:pPr>
              <w:spacing w:line="240" w:lineRule="auto"/>
              <w:ind w:firstLine="0"/>
              <w:jc w:val="left"/>
              <w:rPr>
                <w:color w:val="auto"/>
                <w:szCs w:val="24"/>
              </w:rPr>
            </w:pPr>
            <w:r w:rsidRPr="00375212">
              <w:rPr>
                <w:color w:val="auto"/>
                <w:szCs w:val="24"/>
              </w:rPr>
              <w:t>58</w:t>
            </w:r>
          </w:p>
        </w:tc>
        <w:tc>
          <w:tcPr>
            <w:tcW w:w="2126" w:type="dxa"/>
            <w:hideMark/>
          </w:tcPr>
          <w:p w14:paraId="3EC1E941" w14:textId="77777777" w:rsidR="00375212" w:rsidRPr="00375212" w:rsidRDefault="00375212" w:rsidP="00375212">
            <w:pPr>
              <w:spacing w:line="240" w:lineRule="auto"/>
              <w:ind w:firstLine="0"/>
              <w:jc w:val="left"/>
              <w:rPr>
                <w:color w:val="auto"/>
                <w:szCs w:val="24"/>
              </w:rPr>
            </w:pPr>
            <w:r w:rsidRPr="00375212">
              <w:rPr>
                <w:color w:val="auto"/>
                <w:szCs w:val="24"/>
              </w:rPr>
              <w:t>38</w:t>
            </w:r>
          </w:p>
        </w:tc>
      </w:tr>
      <w:tr w:rsidR="00375212" w:rsidRPr="00375212" w14:paraId="75494A6E" w14:textId="77777777" w:rsidTr="00375212">
        <w:trPr>
          <w:trHeight w:val="256"/>
          <w:jc w:val="center"/>
        </w:trPr>
        <w:tc>
          <w:tcPr>
            <w:tcW w:w="1611" w:type="dxa"/>
            <w:hideMark/>
          </w:tcPr>
          <w:p w14:paraId="1529E6FC" w14:textId="77777777" w:rsidR="00375212" w:rsidRPr="00375212" w:rsidRDefault="00375212" w:rsidP="00375212">
            <w:pPr>
              <w:spacing w:line="240" w:lineRule="auto"/>
              <w:ind w:firstLine="0"/>
              <w:jc w:val="left"/>
              <w:rPr>
                <w:color w:val="auto"/>
                <w:szCs w:val="24"/>
              </w:rPr>
            </w:pPr>
            <w:r w:rsidRPr="00375212">
              <w:rPr>
                <w:color w:val="auto"/>
                <w:szCs w:val="24"/>
              </w:rPr>
              <w:t>AttentiveFP</w:t>
            </w:r>
          </w:p>
        </w:tc>
        <w:tc>
          <w:tcPr>
            <w:tcW w:w="1425" w:type="dxa"/>
            <w:hideMark/>
          </w:tcPr>
          <w:p w14:paraId="038F12F7" w14:textId="77777777" w:rsidR="00375212" w:rsidRPr="00375212" w:rsidRDefault="00375212" w:rsidP="00375212">
            <w:pPr>
              <w:spacing w:line="240" w:lineRule="auto"/>
              <w:ind w:firstLine="0"/>
              <w:jc w:val="left"/>
              <w:rPr>
                <w:color w:val="auto"/>
                <w:szCs w:val="24"/>
              </w:rPr>
            </w:pPr>
            <w:r w:rsidRPr="00375212">
              <w:rPr>
                <w:color w:val="auto"/>
                <w:szCs w:val="24"/>
              </w:rPr>
              <w:t>95.0%</w:t>
            </w:r>
          </w:p>
        </w:tc>
        <w:tc>
          <w:tcPr>
            <w:tcW w:w="2204" w:type="dxa"/>
            <w:hideMark/>
          </w:tcPr>
          <w:p w14:paraId="22D730CD" w14:textId="77777777" w:rsidR="00375212" w:rsidRPr="00375212" w:rsidRDefault="00375212" w:rsidP="00375212">
            <w:pPr>
              <w:spacing w:line="240" w:lineRule="auto"/>
              <w:ind w:firstLine="0"/>
              <w:jc w:val="left"/>
              <w:rPr>
                <w:color w:val="auto"/>
                <w:szCs w:val="24"/>
              </w:rPr>
            </w:pPr>
            <w:r w:rsidRPr="00375212">
              <w:rPr>
                <w:color w:val="auto"/>
                <w:szCs w:val="24"/>
              </w:rPr>
              <w:t>48</w:t>
            </w:r>
          </w:p>
        </w:tc>
        <w:tc>
          <w:tcPr>
            <w:tcW w:w="2126" w:type="dxa"/>
            <w:hideMark/>
          </w:tcPr>
          <w:p w14:paraId="3477DC40" w14:textId="77777777" w:rsidR="00375212" w:rsidRPr="00375212" w:rsidRDefault="00375212" w:rsidP="00375212">
            <w:pPr>
              <w:spacing w:line="240" w:lineRule="auto"/>
              <w:ind w:firstLine="0"/>
              <w:jc w:val="left"/>
              <w:rPr>
                <w:color w:val="auto"/>
                <w:szCs w:val="24"/>
              </w:rPr>
            </w:pPr>
            <w:r w:rsidRPr="00375212">
              <w:rPr>
                <w:color w:val="auto"/>
                <w:szCs w:val="24"/>
              </w:rPr>
              <w:t>42</w:t>
            </w:r>
          </w:p>
        </w:tc>
      </w:tr>
    </w:tbl>
    <w:p w14:paraId="17B94D3B" w14:textId="77777777" w:rsidR="00375212" w:rsidRDefault="00375212" w:rsidP="00375212"/>
    <w:p w14:paraId="3AD4A03C" w14:textId="77777777" w:rsidR="00375212" w:rsidRPr="00375212" w:rsidRDefault="00375212" w:rsidP="00375212">
      <w:pPr>
        <w:pStyle w:val="2"/>
        <w:jc w:val="center"/>
      </w:pPr>
      <w:bookmarkStart w:id="60" w:name="_Toc232042975"/>
      <w:r w:rsidRPr="00375212">
        <w:t>3.8. Химическая интерпретация графовых нейронных сетей</w:t>
      </w:r>
      <w:bookmarkEnd w:id="60"/>
    </w:p>
    <w:p w14:paraId="0A13E26F" w14:textId="158AC0AE" w:rsidR="009979A7" w:rsidRDefault="009979A7" w:rsidP="006207A5">
      <w:r>
        <w:t xml:space="preserve">SHAP и </w:t>
      </w:r>
      <w:r>
        <w:rPr>
          <w:lang w:val="en-US"/>
        </w:rPr>
        <w:t>GNN</w:t>
      </w:r>
      <w:r>
        <w:t xml:space="preserve">-интерпретация работают на разных уровнях: SHAP даёт глобальную картину: «MolMR в среднем объясняет 18% предсказания CatBoost» </w:t>
      </w:r>
      <w:r w:rsidR="000C4709">
        <w:t>-</w:t>
      </w:r>
      <w:r>
        <w:t xml:space="preserve"> число агрегировано по тысячам молекул без привязки к конкретной структуре</w:t>
      </w:r>
      <w:r w:rsidR="004155A2">
        <w:t xml:space="preserve">, а </w:t>
      </w:r>
      <w:r w:rsidR="004155A2">
        <w:rPr>
          <w:lang w:val="en-US"/>
        </w:rPr>
        <w:t>GNN</w:t>
      </w:r>
      <w:r>
        <w:t>-интерпретация локальна: для каждой молекулы отдельно определяется, какой атом или фрагмент вносит вклад в её Tкип. Можно задать прямой вопро</w:t>
      </w:r>
      <w:r w:rsidR="004155A2">
        <w:rPr>
          <w:lang w:val="en-US"/>
        </w:rPr>
        <w:t>c</w:t>
      </w:r>
      <w:r>
        <w:t>: «почему трет-бутанол кипит на 35 °C ниже н-бутанола?»</w:t>
      </w:r>
      <w:r w:rsidR="004155A2" w:rsidRPr="004155A2">
        <w:t xml:space="preserve"> </w:t>
      </w:r>
      <w:r w:rsidR="000C4709">
        <w:t>-</w:t>
      </w:r>
      <w:r>
        <w:t xml:space="preserve"> и получить ответ в градусах. Ещё одно отличие: SHAP работает на уровне де</w:t>
      </w:r>
      <w:r w:rsidR="004155A2">
        <w:rPr>
          <w:lang w:val="en-US"/>
        </w:rPr>
        <w:t>c</w:t>
      </w:r>
      <w:r>
        <w:t>крипторов (число атомов, TPSA, logP), тогда как SME и ALM (</w:t>
      </w:r>
      <w:r w:rsidR="004155A2">
        <w:t xml:space="preserve">см. </w:t>
      </w:r>
      <w:r>
        <w:t>п. 3.8.1,</w:t>
      </w:r>
      <w:r w:rsidR="004155A2">
        <w:t xml:space="preserve"> п.</w:t>
      </w:r>
      <w:r>
        <w:t xml:space="preserve"> 3.8.2) указывают на конкретную группу или атом в </w:t>
      </w:r>
      <w:r w:rsidR="004155A2">
        <w:rPr>
          <w:lang w:val="en-US"/>
        </w:rPr>
        <w:t>c</w:t>
      </w:r>
      <w:r>
        <w:t>труктурной формуле.</w:t>
      </w:r>
    </w:p>
    <w:p w14:paraId="37E27E7D" w14:textId="77777777" w:rsidR="00F80287" w:rsidRDefault="006207A5" w:rsidP="006207A5">
      <w:r w:rsidRPr="006207A5">
        <w:t>Для анализа выбраны пять молекул,</w:t>
      </w:r>
      <w:bookmarkStart w:id="61" w:name="_GoBack"/>
      <w:bookmarkEnd w:id="61"/>
      <w:r w:rsidRPr="006207A5">
        <w:t xml:space="preserve"> охватывающих ключевые типы межмолекулярных взаимодействий: два изомера C₄H₁₀O</w:t>
      </w:r>
      <w:r w:rsidR="00F80287">
        <w:t xml:space="preserve"> (н-бутанол и трет-бутанол)</w:t>
      </w:r>
      <w:r w:rsidRPr="006207A5">
        <w:t xml:space="preserve"> для оценки вклада разветвлённости</w:t>
      </w:r>
      <w:r w:rsidR="00F80287">
        <w:t xml:space="preserve"> и донорной функциональной группы</w:t>
      </w:r>
      <w:r w:rsidRPr="006207A5">
        <w:t>, линейный алкан</w:t>
      </w:r>
      <w:r w:rsidR="00F80287">
        <w:t xml:space="preserve"> (н-пентан) </w:t>
      </w:r>
      <w:r w:rsidRPr="006207A5">
        <w:t>как базовая структура, бензол для проверки симметрии, и уксусная кислота как представитель димеризующихся соединений</w:t>
      </w:r>
      <w:r w:rsidR="00F80287">
        <w:t xml:space="preserve"> (см. рис. 19)</w:t>
      </w:r>
    </w:p>
    <w:p w14:paraId="071B43CD" w14:textId="77777777" w:rsidR="006207A5" w:rsidRDefault="00B74FCF" w:rsidP="00F80287">
      <w:pPr>
        <w:ind w:firstLine="0"/>
      </w:pPr>
      <w:r>
        <w:rPr>
          <w:noProof/>
        </w:rPr>
        <w:drawing>
          <wp:inline distT="0" distB="0" distL="0" distR="0" wp14:anchorId="60291CAC" wp14:editId="243DCF06">
            <wp:extent cx="5936615" cy="1097280"/>
            <wp:effectExtent l="0" t="0" r="698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6615" cy="1097280"/>
                    </a:xfrm>
                    <a:prstGeom prst="rect">
                      <a:avLst/>
                    </a:prstGeom>
                    <a:noFill/>
                    <a:ln>
                      <a:noFill/>
                    </a:ln>
                  </pic:spPr>
                </pic:pic>
              </a:graphicData>
            </a:graphic>
          </wp:inline>
        </w:drawing>
      </w:r>
    </w:p>
    <w:p w14:paraId="3C04C067" w14:textId="77777777" w:rsidR="00F80287" w:rsidRDefault="00C03A81" w:rsidP="00C03A81">
      <w:pPr>
        <w:pStyle w:val="a7"/>
      </w:pPr>
      <w:r w:rsidRPr="00C03A81">
        <w:t>Рис. 19.  Пять демонстрационных молекул: н-бутанол (117.8 °C), трет-бутанол (82.5 °C), н-пентан (36.1 °C), бензол (79.8 °C), уксусная кислота (117.4 °C).</w:t>
      </w:r>
    </w:p>
    <w:p w14:paraId="1D55FA59" w14:textId="77777777" w:rsidR="00F342C0" w:rsidRDefault="00F342C0" w:rsidP="00F342C0">
      <w:pPr>
        <w:pStyle w:val="3"/>
        <w:jc w:val="center"/>
      </w:pPr>
      <w:bookmarkStart w:id="62" w:name="_Toc232042976"/>
      <w:r>
        <w:t>3.8.1 Substructure Masking (SME)</w:t>
      </w:r>
      <w:bookmarkEnd w:id="62"/>
    </w:p>
    <w:p w14:paraId="0671F463" w14:textId="77777777" w:rsidR="00F342C0" w:rsidRDefault="00F342C0" w:rsidP="00F342C0">
      <w:r w:rsidRPr="00F342C0">
        <w:rPr>
          <w:i/>
        </w:rPr>
        <w:t>Метод SME</w:t>
      </w:r>
      <w:r>
        <w:t xml:space="preserve"> </w:t>
      </w:r>
      <w:r w:rsidRPr="00F342C0">
        <w:t>[</w:t>
      </w:r>
      <w:r w:rsidR="0079199D" w:rsidRPr="0079199D">
        <w:t>64</w:t>
      </w:r>
      <w:r w:rsidRPr="00F342C0">
        <w:t>]</w:t>
      </w:r>
      <w:r>
        <w:t xml:space="preserve"> обнуляет признаки атомов выбранного фрагмента и измеряет изменение предсказания: ΔT = T</w:t>
      </w:r>
      <w:r>
        <w:rPr>
          <w:vertAlign w:val="superscript"/>
        </w:rPr>
        <w:t>пред</w:t>
      </w:r>
      <w:r>
        <w:t xml:space="preserve">кип(целая) − </w:t>
      </w:r>
      <w:r w:rsidRPr="00F342C0">
        <w:t>T</w:t>
      </w:r>
      <w:proofErr w:type="gramStart"/>
      <w:r>
        <w:rPr>
          <w:vertAlign w:val="superscript"/>
        </w:rPr>
        <w:t>пред</w:t>
      </w:r>
      <w:r w:rsidRPr="00F342C0">
        <w:t>кип</w:t>
      </w:r>
      <w:r>
        <w:t>(</w:t>
      </w:r>
      <w:proofErr w:type="gramEnd"/>
      <w:r>
        <w:t xml:space="preserve">фрагмент обнулён). </w:t>
      </w:r>
    </w:p>
    <w:p w14:paraId="5CB93B73" w14:textId="52776970" w:rsidR="00F342C0" w:rsidRDefault="00F342C0" w:rsidP="00F342C0">
      <w:r>
        <w:t xml:space="preserve">Положительный ΔT означает, что фрагмент повышает Tкип; отрицательный </w:t>
      </w:r>
      <w:r w:rsidR="000C4709">
        <w:t>-</w:t>
      </w:r>
      <w:r>
        <w:t xml:space="preserve"> снижает. Ниже представлен вклад функциональных групп выбранных молекул методом </w:t>
      </w:r>
      <w:r>
        <w:rPr>
          <w:lang w:val="en-US"/>
        </w:rPr>
        <w:t>SME</w:t>
      </w:r>
      <w:r>
        <w:t xml:space="preserve"> (см. таблица 12 и рис. 20)</w:t>
      </w:r>
    </w:p>
    <w:p w14:paraId="492AA18A" w14:textId="77777777" w:rsidR="00F342C0" w:rsidRPr="00F342C0" w:rsidRDefault="00F342C0" w:rsidP="00F342C0">
      <w:pPr>
        <w:pStyle w:val="a7"/>
      </w:pPr>
      <w:r w:rsidRPr="00F342C0">
        <w:t xml:space="preserve">Таблица </w:t>
      </w:r>
      <w:r>
        <w:t>20</w:t>
      </w:r>
      <w:r w:rsidRPr="00F342C0">
        <w:t>. Вклад функциональных групп по данным SME (ΔT, °C)</w:t>
      </w:r>
    </w:p>
    <w:tbl>
      <w:tblPr>
        <w:tblStyle w:val="af4"/>
        <w:tblW w:w="7783" w:type="dxa"/>
        <w:jc w:val="center"/>
        <w:tblLook w:val="04A0" w:firstRow="1" w:lastRow="0" w:firstColumn="1" w:lastColumn="0" w:noHBand="0" w:noVBand="1"/>
      </w:tblPr>
      <w:tblGrid>
        <w:gridCol w:w="2111"/>
        <w:gridCol w:w="1678"/>
        <w:gridCol w:w="1219"/>
        <w:gridCol w:w="911"/>
        <w:gridCol w:w="1864"/>
      </w:tblGrid>
      <w:tr w:rsidR="00F342C0" w:rsidRPr="00F342C0" w14:paraId="1CA6EB14" w14:textId="77777777" w:rsidTr="00F342C0">
        <w:trPr>
          <w:trHeight w:val="235"/>
          <w:jc w:val="center"/>
        </w:trPr>
        <w:tc>
          <w:tcPr>
            <w:tcW w:w="0" w:type="auto"/>
            <w:noWrap/>
            <w:hideMark/>
          </w:tcPr>
          <w:p w14:paraId="03840128" w14:textId="77777777" w:rsidR="00F342C0" w:rsidRPr="00F342C0" w:rsidRDefault="00F342C0" w:rsidP="00F342C0">
            <w:pPr>
              <w:spacing w:line="240" w:lineRule="auto"/>
              <w:ind w:firstLine="0"/>
              <w:jc w:val="left"/>
              <w:rPr>
                <w:b/>
                <w:color w:val="auto"/>
                <w:szCs w:val="24"/>
              </w:rPr>
            </w:pPr>
            <w:r w:rsidRPr="00F342C0">
              <w:rPr>
                <w:b/>
                <w:color w:val="auto"/>
                <w:szCs w:val="24"/>
              </w:rPr>
              <w:lastRenderedPageBreak/>
              <w:t>Молекула</w:t>
            </w:r>
          </w:p>
        </w:tc>
        <w:tc>
          <w:tcPr>
            <w:tcW w:w="0" w:type="auto"/>
            <w:noWrap/>
            <w:hideMark/>
          </w:tcPr>
          <w:p w14:paraId="7A2CFCB9" w14:textId="77777777" w:rsidR="00F342C0" w:rsidRPr="00F342C0" w:rsidRDefault="00F342C0" w:rsidP="00F342C0">
            <w:pPr>
              <w:spacing w:line="240" w:lineRule="auto"/>
              <w:ind w:firstLine="0"/>
              <w:jc w:val="left"/>
              <w:rPr>
                <w:b/>
                <w:color w:val="auto"/>
                <w:szCs w:val="24"/>
              </w:rPr>
            </w:pPr>
            <w:r w:rsidRPr="00F342C0">
              <w:rPr>
                <w:b/>
                <w:color w:val="auto"/>
                <w:szCs w:val="24"/>
              </w:rPr>
              <w:t>Фрагмент</w:t>
            </w:r>
          </w:p>
        </w:tc>
        <w:tc>
          <w:tcPr>
            <w:tcW w:w="0" w:type="auto"/>
            <w:noWrap/>
            <w:hideMark/>
          </w:tcPr>
          <w:p w14:paraId="2AE830F5" w14:textId="77777777" w:rsidR="00F342C0" w:rsidRPr="00F342C0" w:rsidRDefault="00F342C0" w:rsidP="00F342C0">
            <w:pPr>
              <w:spacing w:line="240" w:lineRule="auto"/>
              <w:ind w:firstLine="0"/>
              <w:jc w:val="center"/>
              <w:rPr>
                <w:b/>
                <w:color w:val="auto"/>
                <w:szCs w:val="24"/>
              </w:rPr>
            </w:pPr>
            <w:r w:rsidRPr="00F342C0">
              <w:rPr>
                <w:b/>
                <w:color w:val="auto"/>
                <w:szCs w:val="24"/>
              </w:rPr>
              <w:t>GCN</w:t>
            </w:r>
          </w:p>
        </w:tc>
        <w:tc>
          <w:tcPr>
            <w:tcW w:w="0" w:type="auto"/>
            <w:noWrap/>
            <w:hideMark/>
          </w:tcPr>
          <w:p w14:paraId="28AAE246" w14:textId="77777777" w:rsidR="00F342C0" w:rsidRPr="00F342C0" w:rsidRDefault="00F342C0" w:rsidP="00F342C0">
            <w:pPr>
              <w:spacing w:line="240" w:lineRule="auto"/>
              <w:ind w:firstLine="0"/>
              <w:jc w:val="center"/>
              <w:rPr>
                <w:b/>
                <w:color w:val="auto"/>
                <w:szCs w:val="24"/>
              </w:rPr>
            </w:pPr>
            <w:r w:rsidRPr="00F342C0">
              <w:rPr>
                <w:b/>
                <w:color w:val="auto"/>
                <w:szCs w:val="24"/>
              </w:rPr>
              <w:t>GIN</w:t>
            </w:r>
          </w:p>
        </w:tc>
        <w:tc>
          <w:tcPr>
            <w:tcW w:w="0" w:type="auto"/>
            <w:noWrap/>
            <w:hideMark/>
          </w:tcPr>
          <w:p w14:paraId="3EB764E8" w14:textId="77777777" w:rsidR="00F342C0" w:rsidRPr="00F342C0" w:rsidRDefault="00F342C0" w:rsidP="00F342C0">
            <w:pPr>
              <w:spacing w:line="240" w:lineRule="auto"/>
              <w:ind w:firstLine="0"/>
              <w:jc w:val="center"/>
              <w:rPr>
                <w:b/>
                <w:color w:val="auto"/>
                <w:szCs w:val="24"/>
              </w:rPr>
            </w:pPr>
            <w:r w:rsidRPr="00F342C0">
              <w:rPr>
                <w:b/>
                <w:color w:val="auto"/>
                <w:szCs w:val="24"/>
              </w:rPr>
              <w:t>AttentiveFP</w:t>
            </w:r>
          </w:p>
        </w:tc>
      </w:tr>
      <w:tr w:rsidR="00F342C0" w:rsidRPr="00F342C0" w14:paraId="69564EC0" w14:textId="77777777" w:rsidTr="00F342C0">
        <w:trPr>
          <w:trHeight w:val="235"/>
          <w:jc w:val="center"/>
        </w:trPr>
        <w:tc>
          <w:tcPr>
            <w:tcW w:w="0" w:type="auto"/>
            <w:hideMark/>
          </w:tcPr>
          <w:p w14:paraId="4A952D17" w14:textId="77777777" w:rsidR="00F342C0" w:rsidRPr="00F342C0" w:rsidRDefault="00F342C0" w:rsidP="00F342C0">
            <w:pPr>
              <w:spacing w:line="240" w:lineRule="auto"/>
              <w:ind w:firstLine="0"/>
              <w:jc w:val="left"/>
              <w:rPr>
                <w:color w:val="auto"/>
                <w:szCs w:val="24"/>
              </w:rPr>
            </w:pPr>
            <w:r w:rsidRPr="00F342C0">
              <w:rPr>
                <w:color w:val="auto"/>
                <w:szCs w:val="24"/>
              </w:rPr>
              <w:t>н-Бутанол</w:t>
            </w:r>
          </w:p>
        </w:tc>
        <w:tc>
          <w:tcPr>
            <w:tcW w:w="0" w:type="auto"/>
            <w:hideMark/>
          </w:tcPr>
          <w:p w14:paraId="57EFA87D" w14:textId="1B178DA1" w:rsidR="00F342C0" w:rsidRPr="00F342C0" w:rsidRDefault="000C4709" w:rsidP="00F342C0">
            <w:pPr>
              <w:spacing w:line="240" w:lineRule="auto"/>
              <w:ind w:firstLine="0"/>
              <w:jc w:val="left"/>
              <w:rPr>
                <w:color w:val="auto"/>
                <w:szCs w:val="24"/>
              </w:rPr>
            </w:pPr>
            <w:r>
              <w:rPr>
                <w:color w:val="auto"/>
                <w:szCs w:val="24"/>
              </w:rPr>
              <w:t>-</w:t>
            </w:r>
            <w:r w:rsidR="00F342C0" w:rsidRPr="00F342C0">
              <w:rPr>
                <w:color w:val="auto"/>
                <w:szCs w:val="24"/>
              </w:rPr>
              <w:t>OH</w:t>
            </w:r>
          </w:p>
        </w:tc>
        <w:tc>
          <w:tcPr>
            <w:tcW w:w="0" w:type="auto"/>
            <w:hideMark/>
          </w:tcPr>
          <w:p w14:paraId="201FBB26" w14:textId="77777777" w:rsidR="00F342C0" w:rsidRPr="00F342C0" w:rsidRDefault="00F342C0" w:rsidP="00F342C0">
            <w:pPr>
              <w:spacing w:line="240" w:lineRule="auto"/>
              <w:ind w:firstLine="0"/>
              <w:jc w:val="center"/>
              <w:rPr>
                <w:color w:val="auto"/>
                <w:szCs w:val="24"/>
              </w:rPr>
            </w:pPr>
            <w:r w:rsidRPr="00F342C0">
              <w:rPr>
                <w:color w:val="auto"/>
                <w:szCs w:val="24"/>
              </w:rPr>
              <w:t>+125</w:t>
            </w:r>
          </w:p>
        </w:tc>
        <w:tc>
          <w:tcPr>
            <w:tcW w:w="0" w:type="auto"/>
            <w:hideMark/>
          </w:tcPr>
          <w:p w14:paraId="7C5B5E51" w14:textId="77777777" w:rsidR="00F342C0" w:rsidRPr="00F342C0" w:rsidRDefault="00F342C0" w:rsidP="00F342C0">
            <w:pPr>
              <w:spacing w:line="240" w:lineRule="auto"/>
              <w:ind w:firstLine="0"/>
              <w:jc w:val="center"/>
              <w:rPr>
                <w:color w:val="auto"/>
                <w:szCs w:val="24"/>
              </w:rPr>
            </w:pPr>
            <w:r w:rsidRPr="00F342C0">
              <w:rPr>
                <w:color w:val="auto"/>
                <w:szCs w:val="24"/>
              </w:rPr>
              <w:t>+182</w:t>
            </w:r>
          </w:p>
        </w:tc>
        <w:tc>
          <w:tcPr>
            <w:tcW w:w="0" w:type="auto"/>
            <w:hideMark/>
          </w:tcPr>
          <w:p w14:paraId="583E4E7F" w14:textId="77777777" w:rsidR="00F342C0" w:rsidRPr="00F342C0" w:rsidRDefault="00F342C0" w:rsidP="00F342C0">
            <w:pPr>
              <w:spacing w:line="240" w:lineRule="auto"/>
              <w:ind w:firstLine="0"/>
              <w:jc w:val="center"/>
              <w:rPr>
                <w:color w:val="auto"/>
                <w:szCs w:val="24"/>
              </w:rPr>
            </w:pPr>
            <w:r w:rsidRPr="00F342C0">
              <w:rPr>
                <w:color w:val="auto"/>
                <w:szCs w:val="24"/>
              </w:rPr>
              <w:t>+78</w:t>
            </w:r>
          </w:p>
        </w:tc>
      </w:tr>
      <w:tr w:rsidR="00F342C0" w:rsidRPr="00F342C0" w14:paraId="783FCE9D" w14:textId="77777777" w:rsidTr="00F342C0">
        <w:trPr>
          <w:trHeight w:val="226"/>
          <w:jc w:val="center"/>
        </w:trPr>
        <w:tc>
          <w:tcPr>
            <w:tcW w:w="0" w:type="auto"/>
            <w:hideMark/>
          </w:tcPr>
          <w:p w14:paraId="2F181C2E" w14:textId="77777777" w:rsidR="00F342C0" w:rsidRPr="00F342C0" w:rsidRDefault="00F342C0" w:rsidP="00F342C0">
            <w:pPr>
              <w:spacing w:line="240" w:lineRule="auto"/>
              <w:ind w:firstLine="0"/>
              <w:jc w:val="left"/>
              <w:rPr>
                <w:color w:val="auto"/>
                <w:szCs w:val="24"/>
              </w:rPr>
            </w:pPr>
            <w:r w:rsidRPr="00F342C0">
              <w:rPr>
                <w:color w:val="auto"/>
                <w:szCs w:val="24"/>
              </w:rPr>
              <w:t>трет-Бутанол</w:t>
            </w:r>
          </w:p>
        </w:tc>
        <w:tc>
          <w:tcPr>
            <w:tcW w:w="0" w:type="auto"/>
            <w:hideMark/>
          </w:tcPr>
          <w:p w14:paraId="4AFDD0ED" w14:textId="4DFC090D" w:rsidR="00F342C0" w:rsidRPr="00F342C0" w:rsidRDefault="000C4709" w:rsidP="00F342C0">
            <w:pPr>
              <w:spacing w:line="240" w:lineRule="auto"/>
              <w:ind w:firstLine="0"/>
              <w:jc w:val="left"/>
              <w:rPr>
                <w:color w:val="auto"/>
                <w:szCs w:val="24"/>
              </w:rPr>
            </w:pPr>
            <w:r>
              <w:rPr>
                <w:color w:val="auto"/>
                <w:szCs w:val="24"/>
              </w:rPr>
              <w:t>-</w:t>
            </w:r>
            <w:r w:rsidR="00F342C0" w:rsidRPr="00F342C0">
              <w:rPr>
                <w:color w:val="auto"/>
                <w:szCs w:val="24"/>
              </w:rPr>
              <w:t>OH</w:t>
            </w:r>
          </w:p>
        </w:tc>
        <w:tc>
          <w:tcPr>
            <w:tcW w:w="0" w:type="auto"/>
            <w:hideMark/>
          </w:tcPr>
          <w:p w14:paraId="0644E121" w14:textId="77777777" w:rsidR="00F342C0" w:rsidRPr="00F342C0" w:rsidRDefault="00F342C0" w:rsidP="00F342C0">
            <w:pPr>
              <w:spacing w:line="240" w:lineRule="auto"/>
              <w:ind w:firstLine="0"/>
              <w:jc w:val="center"/>
              <w:rPr>
                <w:color w:val="auto"/>
                <w:szCs w:val="24"/>
              </w:rPr>
            </w:pPr>
            <w:r w:rsidRPr="00F342C0">
              <w:rPr>
                <w:color w:val="auto"/>
                <w:szCs w:val="24"/>
              </w:rPr>
              <w:t>+108</w:t>
            </w:r>
          </w:p>
        </w:tc>
        <w:tc>
          <w:tcPr>
            <w:tcW w:w="0" w:type="auto"/>
            <w:hideMark/>
          </w:tcPr>
          <w:p w14:paraId="1B7D57FA" w14:textId="77777777" w:rsidR="00F342C0" w:rsidRPr="00F342C0" w:rsidRDefault="00F342C0" w:rsidP="00F342C0">
            <w:pPr>
              <w:spacing w:line="240" w:lineRule="auto"/>
              <w:ind w:firstLine="0"/>
              <w:jc w:val="center"/>
              <w:rPr>
                <w:color w:val="auto"/>
                <w:szCs w:val="24"/>
              </w:rPr>
            </w:pPr>
            <w:r w:rsidRPr="00F342C0">
              <w:rPr>
                <w:color w:val="auto"/>
                <w:szCs w:val="24"/>
              </w:rPr>
              <w:t>+69</w:t>
            </w:r>
          </w:p>
        </w:tc>
        <w:tc>
          <w:tcPr>
            <w:tcW w:w="0" w:type="auto"/>
            <w:hideMark/>
          </w:tcPr>
          <w:p w14:paraId="32A4D302" w14:textId="77777777" w:rsidR="00F342C0" w:rsidRPr="00F342C0" w:rsidRDefault="00F342C0" w:rsidP="00F342C0">
            <w:pPr>
              <w:spacing w:line="240" w:lineRule="auto"/>
              <w:ind w:firstLine="0"/>
              <w:jc w:val="center"/>
              <w:rPr>
                <w:color w:val="auto"/>
                <w:szCs w:val="24"/>
              </w:rPr>
            </w:pPr>
            <w:r w:rsidRPr="00F342C0">
              <w:rPr>
                <w:color w:val="auto"/>
                <w:szCs w:val="24"/>
              </w:rPr>
              <w:t>+81</w:t>
            </w:r>
          </w:p>
        </w:tc>
      </w:tr>
      <w:tr w:rsidR="00F342C0" w:rsidRPr="00F342C0" w14:paraId="548E4D70" w14:textId="77777777" w:rsidTr="00F342C0">
        <w:trPr>
          <w:trHeight w:val="235"/>
          <w:jc w:val="center"/>
        </w:trPr>
        <w:tc>
          <w:tcPr>
            <w:tcW w:w="0" w:type="auto"/>
            <w:hideMark/>
          </w:tcPr>
          <w:p w14:paraId="42E6438A" w14:textId="77777777" w:rsidR="00F342C0" w:rsidRPr="00F342C0" w:rsidRDefault="00F342C0" w:rsidP="00F342C0">
            <w:pPr>
              <w:spacing w:line="240" w:lineRule="auto"/>
              <w:ind w:firstLine="0"/>
              <w:jc w:val="left"/>
              <w:rPr>
                <w:color w:val="auto"/>
                <w:szCs w:val="24"/>
              </w:rPr>
            </w:pPr>
            <w:r w:rsidRPr="00F342C0">
              <w:rPr>
                <w:color w:val="auto"/>
                <w:szCs w:val="24"/>
              </w:rPr>
              <w:t>трет-Бутанол</w:t>
            </w:r>
          </w:p>
        </w:tc>
        <w:tc>
          <w:tcPr>
            <w:tcW w:w="0" w:type="auto"/>
            <w:hideMark/>
          </w:tcPr>
          <w:p w14:paraId="16B9CB32" w14:textId="77777777" w:rsidR="00F342C0" w:rsidRPr="00F342C0" w:rsidRDefault="00F342C0" w:rsidP="00F342C0">
            <w:pPr>
              <w:spacing w:line="240" w:lineRule="auto"/>
              <w:ind w:firstLine="0"/>
              <w:jc w:val="left"/>
              <w:rPr>
                <w:color w:val="auto"/>
                <w:szCs w:val="24"/>
              </w:rPr>
            </w:pPr>
            <w:r w:rsidRPr="00F342C0">
              <w:rPr>
                <w:color w:val="auto"/>
                <w:szCs w:val="24"/>
              </w:rPr>
              <w:t>3×CH₃</w:t>
            </w:r>
          </w:p>
        </w:tc>
        <w:tc>
          <w:tcPr>
            <w:tcW w:w="0" w:type="auto"/>
            <w:hideMark/>
          </w:tcPr>
          <w:p w14:paraId="70B4EA45" w14:textId="77777777" w:rsidR="00F342C0" w:rsidRPr="00F342C0" w:rsidRDefault="00F342C0" w:rsidP="00F342C0">
            <w:pPr>
              <w:spacing w:line="240" w:lineRule="auto"/>
              <w:ind w:firstLine="0"/>
              <w:jc w:val="center"/>
              <w:rPr>
                <w:color w:val="auto"/>
                <w:szCs w:val="24"/>
              </w:rPr>
            </w:pPr>
            <w:r w:rsidRPr="00F342C0">
              <w:rPr>
                <w:color w:val="auto"/>
                <w:szCs w:val="24"/>
              </w:rPr>
              <w:t>−485*</w:t>
            </w:r>
          </w:p>
        </w:tc>
        <w:tc>
          <w:tcPr>
            <w:tcW w:w="0" w:type="auto"/>
            <w:hideMark/>
          </w:tcPr>
          <w:p w14:paraId="678C403E" w14:textId="77777777" w:rsidR="00F342C0" w:rsidRPr="00F342C0" w:rsidRDefault="00F342C0" w:rsidP="00F342C0">
            <w:pPr>
              <w:spacing w:line="240" w:lineRule="auto"/>
              <w:ind w:firstLine="0"/>
              <w:jc w:val="center"/>
              <w:rPr>
                <w:color w:val="auto"/>
                <w:szCs w:val="24"/>
              </w:rPr>
            </w:pPr>
            <w:r w:rsidRPr="00F342C0">
              <w:rPr>
                <w:color w:val="auto"/>
                <w:szCs w:val="24"/>
              </w:rPr>
              <w:t>+132</w:t>
            </w:r>
          </w:p>
        </w:tc>
        <w:tc>
          <w:tcPr>
            <w:tcW w:w="0" w:type="auto"/>
            <w:hideMark/>
          </w:tcPr>
          <w:p w14:paraId="0A896903" w14:textId="77777777" w:rsidR="00F342C0" w:rsidRPr="00F342C0" w:rsidRDefault="00F342C0" w:rsidP="00F342C0">
            <w:pPr>
              <w:spacing w:line="240" w:lineRule="auto"/>
              <w:ind w:firstLine="0"/>
              <w:jc w:val="center"/>
              <w:rPr>
                <w:color w:val="auto"/>
                <w:szCs w:val="24"/>
              </w:rPr>
            </w:pPr>
            <w:r w:rsidRPr="00F342C0">
              <w:rPr>
                <w:color w:val="auto"/>
                <w:szCs w:val="24"/>
              </w:rPr>
              <w:t>−24</w:t>
            </w:r>
          </w:p>
        </w:tc>
      </w:tr>
      <w:tr w:rsidR="00F342C0" w:rsidRPr="00F342C0" w14:paraId="65129DAC" w14:textId="77777777" w:rsidTr="00F342C0">
        <w:trPr>
          <w:trHeight w:val="226"/>
          <w:jc w:val="center"/>
        </w:trPr>
        <w:tc>
          <w:tcPr>
            <w:tcW w:w="0" w:type="auto"/>
            <w:hideMark/>
          </w:tcPr>
          <w:p w14:paraId="723DA81D" w14:textId="77777777" w:rsidR="00F342C0" w:rsidRPr="00F342C0" w:rsidRDefault="00F342C0" w:rsidP="00F342C0">
            <w:pPr>
              <w:spacing w:line="240" w:lineRule="auto"/>
              <w:ind w:firstLine="0"/>
              <w:jc w:val="left"/>
              <w:rPr>
                <w:color w:val="auto"/>
                <w:szCs w:val="24"/>
              </w:rPr>
            </w:pPr>
            <w:r w:rsidRPr="00F342C0">
              <w:rPr>
                <w:color w:val="auto"/>
                <w:szCs w:val="24"/>
              </w:rPr>
              <w:t>н-Пентан</w:t>
            </w:r>
          </w:p>
        </w:tc>
        <w:tc>
          <w:tcPr>
            <w:tcW w:w="0" w:type="auto"/>
            <w:hideMark/>
          </w:tcPr>
          <w:p w14:paraId="426745FD" w14:textId="77777777" w:rsidR="00F342C0" w:rsidRPr="00F342C0" w:rsidRDefault="00F342C0" w:rsidP="00F342C0">
            <w:pPr>
              <w:spacing w:line="240" w:lineRule="auto"/>
              <w:ind w:firstLine="0"/>
              <w:jc w:val="left"/>
              <w:rPr>
                <w:color w:val="auto"/>
                <w:szCs w:val="24"/>
              </w:rPr>
            </w:pPr>
            <w:r w:rsidRPr="00F342C0">
              <w:rPr>
                <w:color w:val="auto"/>
                <w:szCs w:val="24"/>
              </w:rPr>
              <w:t>Конц. CH₃</w:t>
            </w:r>
          </w:p>
        </w:tc>
        <w:tc>
          <w:tcPr>
            <w:tcW w:w="0" w:type="auto"/>
            <w:hideMark/>
          </w:tcPr>
          <w:p w14:paraId="0EF4D2A8" w14:textId="77777777" w:rsidR="00F342C0" w:rsidRPr="00F342C0" w:rsidRDefault="00F342C0" w:rsidP="00F342C0">
            <w:pPr>
              <w:spacing w:line="240" w:lineRule="auto"/>
              <w:ind w:firstLine="0"/>
              <w:jc w:val="center"/>
              <w:rPr>
                <w:color w:val="auto"/>
                <w:szCs w:val="24"/>
              </w:rPr>
            </w:pPr>
            <w:r w:rsidRPr="00F342C0">
              <w:rPr>
                <w:color w:val="auto"/>
                <w:szCs w:val="24"/>
              </w:rPr>
              <w:t>+42</w:t>
            </w:r>
          </w:p>
        </w:tc>
        <w:tc>
          <w:tcPr>
            <w:tcW w:w="0" w:type="auto"/>
            <w:hideMark/>
          </w:tcPr>
          <w:p w14:paraId="61421F0B" w14:textId="77777777" w:rsidR="00F342C0" w:rsidRPr="00F342C0" w:rsidRDefault="00F342C0" w:rsidP="00F342C0">
            <w:pPr>
              <w:spacing w:line="240" w:lineRule="auto"/>
              <w:ind w:firstLine="0"/>
              <w:jc w:val="center"/>
              <w:rPr>
                <w:color w:val="auto"/>
                <w:szCs w:val="24"/>
              </w:rPr>
            </w:pPr>
            <w:r w:rsidRPr="00F342C0">
              <w:rPr>
                <w:color w:val="auto"/>
                <w:szCs w:val="24"/>
              </w:rPr>
              <w:t>+104</w:t>
            </w:r>
          </w:p>
        </w:tc>
        <w:tc>
          <w:tcPr>
            <w:tcW w:w="0" w:type="auto"/>
            <w:hideMark/>
          </w:tcPr>
          <w:p w14:paraId="40ADC2AF" w14:textId="77777777" w:rsidR="00F342C0" w:rsidRPr="00F342C0" w:rsidRDefault="00F342C0" w:rsidP="00F342C0">
            <w:pPr>
              <w:spacing w:line="240" w:lineRule="auto"/>
              <w:ind w:firstLine="0"/>
              <w:jc w:val="center"/>
              <w:rPr>
                <w:color w:val="auto"/>
                <w:szCs w:val="24"/>
              </w:rPr>
            </w:pPr>
            <w:r w:rsidRPr="00F342C0">
              <w:rPr>
                <w:color w:val="auto"/>
                <w:szCs w:val="24"/>
              </w:rPr>
              <w:t>−23</w:t>
            </w:r>
          </w:p>
        </w:tc>
      </w:tr>
      <w:tr w:rsidR="00F342C0" w:rsidRPr="00F342C0" w14:paraId="50784301" w14:textId="77777777" w:rsidTr="00F342C0">
        <w:trPr>
          <w:trHeight w:val="235"/>
          <w:jc w:val="center"/>
        </w:trPr>
        <w:tc>
          <w:tcPr>
            <w:tcW w:w="0" w:type="auto"/>
            <w:hideMark/>
          </w:tcPr>
          <w:p w14:paraId="1637B11E" w14:textId="77777777" w:rsidR="00F342C0" w:rsidRPr="00F342C0" w:rsidRDefault="00F342C0" w:rsidP="00F342C0">
            <w:pPr>
              <w:spacing w:line="240" w:lineRule="auto"/>
              <w:ind w:firstLine="0"/>
              <w:jc w:val="left"/>
              <w:rPr>
                <w:color w:val="auto"/>
                <w:szCs w:val="24"/>
              </w:rPr>
            </w:pPr>
            <w:r w:rsidRPr="00F342C0">
              <w:rPr>
                <w:color w:val="auto"/>
                <w:szCs w:val="24"/>
              </w:rPr>
              <w:t>Бензол</w:t>
            </w:r>
          </w:p>
        </w:tc>
        <w:tc>
          <w:tcPr>
            <w:tcW w:w="0" w:type="auto"/>
            <w:hideMark/>
          </w:tcPr>
          <w:p w14:paraId="7192995F" w14:textId="77777777" w:rsidR="00F342C0" w:rsidRPr="00F342C0" w:rsidRDefault="00F342C0" w:rsidP="00F342C0">
            <w:pPr>
              <w:spacing w:line="240" w:lineRule="auto"/>
              <w:ind w:firstLine="0"/>
              <w:jc w:val="left"/>
              <w:rPr>
                <w:color w:val="auto"/>
                <w:szCs w:val="24"/>
              </w:rPr>
            </w:pPr>
            <w:r w:rsidRPr="00F342C0">
              <w:rPr>
                <w:color w:val="auto"/>
                <w:szCs w:val="24"/>
              </w:rPr>
              <w:t>π-кольцо</w:t>
            </w:r>
          </w:p>
        </w:tc>
        <w:tc>
          <w:tcPr>
            <w:tcW w:w="0" w:type="auto"/>
            <w:hideMark/>
          </w:tcPr>
          <w:p w14:paraId="2012CAAC" w14:textId="77777777" w:rsidR="00F342C0" w:rsidRPr="00F342C0" w:rsidRDefault="00F342C0" w:rsidP="00F342C0">
            <w:pPr>
              <w:spacing w:line="240" w:lineRule="auto"/>
              <w:ind w:firstLine="0"/>
              <w:jc w:val="center"/>
              <w:rPr>
                <w:color w:val="auto"/>
                <w:szCs w:val="24"/>
              </w:rPr>
            </w:pPr>
            <w:r w:rsidRPr="00F342C0">
              <w:rPr>
                <w:color w:val="auto"/>
                <w:szCs w:val="24"/>
              </w:rPr>
              <w:t>−1169*</w:t>
            </w:r>
          </w:p>
        </w:tc>
        <w:tc>
          <w:tcPr>
            <w:tcW w:w="0" w:type="auto"/>
            <w:hideMark/>
          </w:tcPr>
          <w:p w14:paraId="0BF5F763" w14:textId="77777777" w:rsidR="00F342C0" w:rsidRPr="00F342C0" w:rsidRDefault="00F342C0" w:rsidP="00F342C0">
            <w:pPr>
              <w:spacing w:line="240" w:lineRule="auto"/>
              <w:ind w:firstLine="0"/>
              <w:jc w:val="center"/>
              <w:rPr>
                <w:color w:val="auto"/>
                <w:szCs w:val="24"/>
              </w:rPr>
            </w:pPr>
            <w:r w:rsidRPr="00F342C0">
              <w:rPr>
                <w:color w:val="auto"/>
                <w:szCs w:val="24"/>
              </w:rPr>
              <w:t>+296</w:t>
            </w:r>
          </w:p>
        </w:tc>
        <w:tc>
          <w:tcPr>
            <w:tcW w:w="0" w:type="auto"/>
            <w:hideMark/>
          </w:tcPr>
          <w:p w14:paraId="76204EB4" w14:textId="77777777" w:rsidR="00F342C0" w:rsidRPr="00F342C0" w:rsidRDefault="00F342C0" w:rsidP="00F342C0">
            <w:pPr>
              <w:spacing w:line="240" w:lineRule="auto"/>
              <w:ind w:firstLine="0"/>
              <w:jc w:val="center"/>
              <w:rPr>
                <w:color w:val="auto"/>
                <w:szCs w:val="24"/>
              </w:rPr>
            </w:pPr>
            <w:r w:rsidRPr="00F342C0">
              <w:rPr>
                <w:color w:val="auto"/>
                <w:szCs w:val="24"/>
              </w:rPr>
              <w:t>−28</w:t>
            </w:r>
          </w:p>
        </w:tc>
      </w:tr>
      <w:tr w:rsidR="00F342C0" w:rsidRPr="00F342C0" w14:paraId="44FE770C" w14:textId="77777777" w:rsidTr="00F342C0">
        <w:trPr>
          <w:trHeight w:val="235"/>
          <w:jc w:val="center"/>
        </w:trPr>
        <w:tc>
          <w:tcPr>
            <w:tcW w:w="0" w:type="auto"/>
            <w:hideMark/>
          </w:tcPr>
          <w:p w14:paraId="30AF61B2" w14:textId="77777777" w:rsidR="00F342C0" w:rsidRPr="00F342C0" w:rsidRDefault="00F342C0" w:rsidP="00F342C0">
            <w:pPr>
              <w:spacing w:line="240" w:lineRule="auto"/>
              <w:ind w:firstLine="0"/>
              <w:jc w:val="left"/>
              <w:rPr>
                <w:color w:val="auto"/>
                <w:szCs w:val="24"/>
              </w:rPr>
            </w:pPr>
            <w:r w:rsidRPr="00F342C0">
              <w:rPr>
                <w:color w:val="auto"/>
                <w:szCs w:val="24"/>
              </w:rPr>
              <w:t>Уксусная к-та</w:t>
            </w:r>
          </w:p>
        </w:tc>
        <w:tc>
          <w:tcPr>
            <w:tcW w:w="0" w:type="auto"/>
            <w:hideMark/>
          </w:tcPr>
          <w:p w14:paraId="5343A575" w14:textId="290FF36E" w:rsidR="00F342C0" w:rsidRPr="00F342C0" w:rsidRDefault="000C4709" w:rsidP="00F342C0">
            <w:pPr>
              <w:spacing w:line="240" w:lineRule="auto"/>
              <w:ind w:firstLine="0"/>
              <w:jc w:val="left"/>
              <w:rPr>
                <w:color w:val="auto"/>
                <w:szCs w:val="24"/>
              </w:rPr>
            </w:pPr>
            <w:r>
              <w:rPr>
                <w:color w:val="auto"/>
                <w:szCs w:val="24"/>
              </w:rPr>
              <w:t>-</w:t>
            </w:r>
            <w:r w:rsidR="00F342C0" w:rsidRPr="00F342C0">
              <w:rPr>
                <w:color w:val="auto"/>
                <w:szCs w:val="24"/>
              </w:rPr>
              <w:t>COOH</w:t>
            </w:r>
          </w:p>
        </w:tc>
        <w:tc>
          <w:tcPr>
            <w:tcW w:w="0" w:type="auto"/>
            <w:hideMark/>
          </w:tcPr>
          <w:p w14:paraId="652F5165" w14:textId="77777777" w:rsidR="00F342C0" w:rsidRPr="00F342C0" w:rsidRDefault="00F342C0" w:rsidP="00F342C0">
            <w:pPr>
              <w:spacing w:line="240" w:lineRule="auto"/>
              <w:ind w:firstLine="0"/>
              <w:jc w:val="center"/>
              <w:rPr>
                <w:color w:val="auto"/>
                <w:szCs w:val="24"/>
              </w:rPr>
            </w:pPr>
            <w:r w:rsidRPr="00F342C0">
              <w:rPr>
                <w:color w:val="auto"/>
                <w:szCs w:val="24"/>
              </w:rPr>
              <w:t>−487*</w:t>
            </w:r>
          </w:p>
        </w:tc>
        <w:tc>
          <w:tcPr>
            <w:tcW w:w="0" w:type="auto"/>
            <w:hideMark/>
          </w:tcPr>
          <w:p w14:paraId="63526C00" w14:textId="77777777" w:rsidR="00F342C0" w:rsidRPr="00F342C0" w:rsidRDefault="00F342C0" w:rsidP="00F342C0">
            <w:pPr>
              <w:spacing w:line="240" w:lineRule="auto"/>
              <w:ind w:firstLine="0"/>
              <w:jc w:val="center"/>
              <w:rPr>
                <w:color w:val="auto"/>
                <w:szCs w:val="24"/>
              </w:rPr>
            </w:pPr>
            <w:r w:rsidRPr="00F342C0">
              <w:rPr>
                <w:color w:val="auto"/>
                <w:szCs w:val="24"/>
              </w:rPr>
              <w:t>+260</w:t>
            </w:r>
          </w:p>
        </w:tc>
        <w:tc>
          <w:tcPr>
            <w:tcW w:w="0" w:type="auto"/>
            <w:hideMark/>
          </w:tcPr>
          <w:p w14:paraId="6C0633CF" w14:textId="77777777" w:rsidR="00F342C0" w:rsidRPr="00F342C0" w:rsidRDefault="00F342C0" w:rsidP="00F342C0">
            <w:pPr>
              <w:spacing w:line="240" w:lineRule="auto"/>
              <w:ind w:firstLine="0"/>
              <w:jc w:val="center"/>
              <w:rPr>
                <w:color w:val="auto"/>
                <w:szCs w:val="24"/>
              </w:rPr>
            </w:pPr>
            <w:r w:rsidRPr="00F342C0">
              <w:rPr>
                <w:color w:val="auto"/>
                <w:szCs w:val="24"/>
              </w:rPr>
              <w:t>+137</w:t>
            </w:r>
          </w:p>
        </w:tc>
      </w:tr>
      <w:tr w:rsidR="00F342C0" w:rsidRPr="00F342C0" w14:paraId="3FD7128B" w14:textId="77777777" w:rsidTr="00F342C0">
        <w:trPr>
          <w:trHeight w:val="235"/>
          <w:jc w:val="center"/>
        </w:trPr>
        <w:tc>
          <w:tcPr>
            <w:tcW w:w="0" w:type="auto"/>
            <w:hideMark/>
          </w:tcPr>
          <w:p w14:paraId="7129E218" w14:textId="77777777" w:rsidR="00F342C0" w:rsidRPr="00F342C0" w:rsidRDefault="00F342C0" w:rsidP="00F342C0">
            <w:pPr>
              <w:spacing w:line="240" w:lineRule="auto"/>
              <w:ind w:firstLine="0"/>
              <w:jc w:val="left"/>
              <w:rPr>
                <w:color w:val="auto"/>
                <w:szCs w:val="24"/>
              </w:rPr>
            </w:pPr>
            <w:r w:rsidRPr="00F342C0">
              <w:rPr>
                <w:color w:val="auto"/>
                <w:szCs w:val="24"/>
              </w:rPr>
              <w:t>Уксусная к-та</w:t>
            </w:r>
          </w:p>
        </w:tc>
        <w:tc>
          <w:tcPr>
            <w:tcW w:w="0" w:type="auto"/>
            <w:hideMark/>
          </w:tcPr>
          <w:p w14:paraId="6ED3B1A5" w14:textId="77777777" w:rsidR="00F342C0" w:rsidRPr="00F342C0" w:rsidRDefault="00F342C0" w:rsidP="00F342C0">
            <w:pPr>
              <w:spacing w:line="240" w:lineRule="auto"/>
              <w:ind w:firstLine="0"/>
              <w:jc w:val="left"/>
              <w:rPr>
                <w:color w:val="auto"/>
                <w:szCs w:val="24"/>
              </w:rPr>
            </w:pPr>
            <w:r w:rsidRPr="00F342C0">
              <w:rPr>
                <w:color w:val="auto"/>
                <w:szCs w:val="24"/>
              </w:rPr>
              <w:t>CH₃-хвост</w:t>
            </w:r>
          </w:p>
        </w:tc>
        <w:tc>
          <w:tcPr>
            <w:tcW w:w="0" w:type="auto"/>
            <w:hideMark/>
          </w:tcPr>
          <w:p w14:paraId="4A52FBC1" w14:textId="77777777" w:rsidR="00F342C0" w:rsidRPr="00F342C0" w:rsidRDefault="00F342C0" w:rsidP="00F342C0">
            <w:pPr>
              <w:spacing w:line="240" w:lineRule="auto"/>
              <w:ind w:firstLine="0"/>
              <w:jc w:val="center"/>
              <w:rPr>
                <w:color w:val="auto"/>
                <w:szCs w:val="24"/>
              </w:rPr>
            </w:pPr>
            <w:r w:rsidRPr="00F342C0">
              <w:rPr>
                <w:color w:val="auto"/>
                <w:szCs w:val="24"/>
              </w:rPr>
              <w:t>−391*</w:t>
            </w:r>
          </w:p>
        </w:tc>
        <w:tc>
          <w:tcPr>
            <w:tcW w:w="0" w:type="auto"/>
            <w:hideMark/>
          </w:tcPr>
          <w:p w14:paraId="6C90FBD8" w14:textId="77777777" w:rsidR="00F342C0" w:rsidRPr="00F342C0" w:rsidRDefault="00F342C0" w:rsidP="00F342C0">
            <w:pPr>
              <w:spacing w:line="240" w:lineRule="auto"/>
              <w:ind w:firstLine="0"/>
              <w:jc w:val="center"/>
              <w:rPr>
                <w:color w:val="auto"/>
                <w:szCs w:val="24"/>
              </w:rPr>
            </w:pPr>
            <w:r w:rsidRPr="00F342C0">
              <w:rPr>
                <w:color w:val="auto"/>
                <w:szCs w:val="24"/>
              </w:rPr>
              <w:t>+107</w:t>
            </w:r>
          </w:p>
        </w:tc>
        <w:tc>
          <w:tcPr>
            <w:tcW w:w="0" w:type="auto"/>
            <w:hideMark/>
          </w:tcPr>
          <w:p w14:paraId="111A7A6B" w14:textId="77777777" w:rsidR="00F342C0" w:rsidRPr="00F342C0" w:rsidRDefault="00F342C0" w:rsidP="00F342C0">
            <w:pPr>
              <w:spacing w:line="240" w:lineRule="auto"/>
              <w:ind w:firstLine="0"/>
              <w:jc w:val="center"/>
              <w:rPr>
                <w:color w:val="auto"/>
                <w:szCs w:val="24"/>
              </w:rPr>
            </w:pPr>
            <w:r w:rsidRPr="00F342C0">
              <w:rPr>
                <w:color w:val="auto"/>
                <w:szCs w:val="24"/>
              </w:rPr>
              <w:t>−9</w:t>
            </w:r>
          </w:p>
        </w:tc>
      </w:tr>
    </w:tbl>
    <w:p w14:paraId="38EF36C3" w14:textId="758DBC7C" w:rsidR="00F342C0" w:rsidRPr="00F342C0" w:rsidRDefault="00F342C0" w:rsidP="00F342C0">
      <w:pPr>
        <w:rPr>
          <w:color w:val="333333"/>
        </w:rPr>
      </w:pPr>
      <w:r w:rsidRPr="00F342C0">
        <w:rPr>
          <w:color w:val="auto"/>
          <w:szCs w:val="24"/>
        </w:rPr>
        <w:t>*</w:t>
      </w:r>
      <w:r>
        <w:rPr>
          <w:color w:val="auto"/>
          <w:szCs w:val="24"/>
        </w:rPr>
        <w:t xml:space="preserve"> </w:t>
      </w:r>
      <w:r w:rsidRPr="00F342C0">
        <w:rPr>
          <w:i/>
        </w:rPr>
        <w:t>Артефакт GCN при групповом</w:t>
      </w:r>
      <w:r>
        <w:rPr>
          <w:i/>
        </w:rPr>
        <w:t xml:space="preserve"> </w:t>
      </w:r>
      <w:r w:rsidRPr="00F342C0">
        <w:rPr>
          <w:i/>
        </w:rPr>
        <w:t>маскировани</w:t>
      </w:r>
      <w:r>
        <w:rPr>
          <w:i/>
        </w:rPr>
        <w:t xml:space="preserve">и </w:t>
      </w:r>
      <w:r w:rsidR="000C4709">
        <w:rPr>
          <w:i/>
        </w:rPr>
        <w:t>-</w:t>
      </w:r>
      <w:r>
        <w:rPr>
          <w:i/>
        </w:rPr>
        <w:t xml:space="preserve"> </w:t>
      </w:r>
      <w:r w:rsidRPr="00F342C0">
        <w:t>для малых молекул (бензол: ΔT</w:t>
      </w:r>
      <w:r w:rsidR="00C671E9" w:rsidRPr="00C671E9">
        <w:t xml:space="preserve"> </w:t>
      </w:r>
      <w:r w:rsidRPr="00F342C0">
        <w:t>−1169°C; COOH в уксусной к-те: ΔT −487°C) GCN выдаёт аномально большие отрицательные значения</w:t>
      </w:r>
      <w:r w:rsidR="002704C1">
        <w:t xml:space="preserve">: причина этого </w:t>
      </w:r>
      <w:r w:rsidR="000C4709">
        <w:t>-</w:t>
      </w:r>
      <w:r w:rsidRPr="00F342C0">
        <w:t xml:space="preserve"> одновременное обнуление большинства атомов</w:t>
      </w:r>
      <w:r w:rsidR="002704C1">
        <w:t xml:space="preserve">, что </w:t>
      </w:r>
      <w:r w:rsidRPr="00F342C0">
        <w:t>переводит модель за границу обучающего распределения.</w:t>
      </w:r>
      <w:r w:rsidR="002704C1">
        <w:t xml:space="preserve"> А вот</w:t>
      </w:r>
      <w:r w:rsidRPr="00F342C0">
        <w:t xml:space="preserve"> GIN и AFP устойчивее к этому артефакту</w:t>
      </w:r>
      <w:r w:rsidR="002704C1">
        <w:t>, в то же время д</w:t>
      </w:r>
      <w:r w:rsidRPr="00F342C0">
        <w:t>ля поатомного маскирования (</w:t>
      </w:r>
      <w:r w:rsidR="002704C1">
        <w:t>см. п. 3.8.2</w:t>
      </w:r>
      <w:r w:rsidRPr="00F342C0">
        <w:t>) GCN ведёт себя корректн</w:t>
      </w:r>
      <w:r w:rsidR="00237796">
        <w:t>ее</w:t>
      </w:r>
      <w:r w:rsidRPr="00F342C0">
        <w:t>.</w:t>
      </w:r>
    </w:p>
    <w:p w14:paraId="4C14AFA1" w14:textId="77777777" w:rsidR="00F342C0" w:rsidRDefault="002704C1" w:rsidP="002704C1">
      <w:pPr>
        <w:ind w:firstLine="0"/>
      </w:pPr>
      <w:r>
        <w:rPr>
          <w:noProof/>
        </w:rPr>
        <w:drawing>
          <wp:inline distT="0" distB="0" distL="0" distR="0" wp14:anchorId="723BD92A" wp14:editId="7C150265">
            <wp:extent cx="5939790" cy="2074545"/>
            <wp:effectExtent l="0" t="0" r="3810" b="19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790" cy="2074545"/>
                    </a:xfrm>
                    <a:prstGeom prst="rect">
                      <a:avLst/>
                    </a:prstGeom>
                    <a:noFill/>
                    <a:ln>
                      <a:noFill/>
                    </a:ln>
                  </pic:spPr>
                </pic:pic>
              </a:graphicData>
            </a:graphic>
          </wp:inline>
        </w:drawing>
      </w:r>
    </w:p>
    <w:p w14:paraId="50A296B1" w14:textId="20ADB5E2" w:rsidR="00237796" w:rsidRDefault="00237796" w:rsidP="00237796">
      <w:pPr>
        <w:pStyle w:val="a7"/>
      </w:pPr>
      <w:r>
        <w:rPr>
          <w:shd w:val="clear" w:color="auto" w:fill="FDFDFC"/>
        </w:rPr>
        <w:t xml:space="preserve">Рис. 20. Результаты SME для семи молекул. ΔT, °C; столбцы выше 0 </w:t>
      </w:r>
      <w:r w:rsidR="000C4709">
        <w:rPr>
          <w:shd w:val="clear" w:color="auto" w:fill="FDFDFC"/>
        </w:rPr>
        <w:t>-</w:t>
      </w:r>
      <w:r>
        <w:rPr>
          <w:shd w:val="clear" w:color="auto" w:fill="FDFDFC"/>
        </w:rPr>
        <w:t xml:space="preserve"> фрагмент повышает Tкип, иначе </w:t>
      </w:r>
      <w:r w:rsidR="000C4709">
        <w:rPr>
          <w:shd w:val="clear" w:color="auto" w:fill="FDFDFC"/>
        </w:rPr>
        <w:t>-</w:t>
      </w:r>
      <w:r>
        <w:rPr>
          <w:shd w:val="clear" w:color="auto" w:fill="FDFDFC"/>
        </w:rPr>
        <w:t xml:space="preserve"> снижает.</w:t>
      </w:r>
    </w:p>
    <w:p w14:paraId="087BF107" w14:textId="56E565F2" w:rsidR="004155A2" w:rsidRDefault="004155A2" w:rsidP="004155A2">
      <w:pPr>
        <w:rPr>
          <w:color w:val="auto"/>
          <w:szCs w:val="24"/>
        </w:rPr>
      </w:pPr>
      <w:r>
        <w:t>OH-группа даёт наибольший положительный ΔT у обоих спиртов во всех архитектурах (+69…+182 °C): без гидрок</w:t>
      </w:r>
      <w:r w:rsidR="007E7631">
        <w:rPr>
          <w:lang w:val="en-US"/>
        </w:rPr>
        <w:t>c</w:t>
      </w:r>
      <w:r>
        <w:t xml:space="preserve">ила молекула ведёт себя как алкан, и </w:t>
      </w:r>
      <w:r>
        <w:rPr>
          <w:lang w:val="en-US"/>
        </w:rPr>
        <w:t>GNN</w:t>
      </w:r>
      <w:r>
        <w:t xml:space="preserve"> снижает предсказание до соответствующего уровня. </w:t>
      </w:r>
      <w:r w:rsidR="007E7631">
        <w:rPr>
          <w:lang w:val="en-US"/>
        </w:rPr>
        <w:t>C</w:t>
      </w:r>
      <w:r>
        <w:t>равнение изомеров C₄H₁₀O показывает ожидаемое: три CH₃ у трет-бутанола вносят отрицательный вклад (AFP: −24 °C), поскольку ветвление уменьшает площадь поверхностного контакта и ослабляет взаимодействия Ван-дер-Вааль</w:t>
      </w:r>
      <w:r w:rsidR="007E7631">
        <w:rPr>
          <w:lang w:val="en-US"/>
        </w:rPr>
        <w:t>c</w:t>
      </w:r>
      <w:r>
        <w:t xml:space="preserve">а </w:t>
      </w:r>
      <w:r w:rsidR="000C4709">
        <w:t>-</w:t>
      </w:r>
      <w:r>
        <w:t xml:space="preserve"> отсюда разница Tкип в 35 °C.</w:t>
      </w:r>
    </w:p>
    <w:p w14:paraId="15DA3C2A" w14:textId="377DEDF7" w:rsidR="004155A2" w:rsidRDefault="007E7631" w:rsidP="004155A2">
      <w:r>
        <w:rPr>
          <w:lang w:val="en-US"/>
        </w:rPr>
        <w:t>C</w:t>
      </w:r>
      <w:r w:rsidR="004155A2">
        <w:t>OOH уксусной кислоты даёт максимальный ΔT из всех рассмотренных фрагментов (GIN: +260 °C, AFP: +137 °C) за счёт циклической димеризации через две H-связи. CH₃-хвост той же молекулы на порядок менее значим (AFP: −9 °C, GIN: +107 °</w:t>
      </w:r>
      <w:r>
        <w:rPr>
          <w:lang w:val="en-US"/>
        </w:rPr>
        <w:t>C</w:t>
      </w:r>
      <w:r w:rsidR="004155A2">
        <w:t xml:space="preserve">) </w:t>
      </w:r>
      <w:r w:rsidR="000C4709">
        <w:t>-</w:t>
      </w:r>
      <w:r w:rsidR="004155A2">
        <w:t xml:space="preserve"> аномально высокая Tкип при малой молярной массе определяется именно карбок</w:t>
      </w:r>
      <w:r>
        <w:rPr>
          <w:lang w:val="en-US"/>
        </w:rPr>
        <w:t>c</w:t>
      </w:r>
      <w:r w:rsidR="004155A2">
        <w:t>ильной группой.</w:t>
      </w:r>
    </w:p>
    <w:p w14:paraId="7042C795" w14:textId="77777777" w:rsidR="004155A2" w:rsidRDefault="004155A2" w:rsidP="004155A2">
      <w:r>
        <w:t xml:space="preserve">Для н-пентана GIN и AFP расходятся по знаку (GIN: +104 °C, AFP: −23 °C): AFP в целом даёт сжатые диапазоны ΔT для простых алканов и слабее реагирует на маскирование </w:t>
      </w:r>
      <w:r>
        <w:lastRenderedPageBreak/>
        <w:t>однотипных CH-фрагментов. Это единственный случай качественного расхождения архитектур.</w:t>
      </w:r>
    </w:p>
    <w:p w14:paraId="4CEFA566" w14:textId="77777777" w:rsidR="002704C1" w:rsidRDefault="002704C1" w:rsidP="002704C1">
      <w:r>
        <w:t xml:space="preserve">Таким образом, </w:t>
      </w:r>
      <w:r>
        <w:rPr>
          <w:lang w:val="en-US"/>
        </w:rPr>
        <w:t>SME</w:t>
      </w:r>
      <w:r>
        <w:t xml:space="preserve"> качественно доказывает, что </w:t>
      </w:r>
      <w:r>
        <w:rPr>
          <w:lang w:val="en-US"/>
        </w:rPr>
        <w:t>GNN</w:t>
      </w:r>
      <w:r w:rsidRPr="002704C1">
        <w:t xml:space="preserve"> </w:t>
      </w:r>
      <w:r>
        <w:t>модели «выучили» ключевые химические факторы, влияющие на Ткип, а не предсказывают изучаемое свойство наобум.</w:t>
      </w:r>
    </w:p>
    <w:p w14:paraId="20A92714" w14:textId="77777777" w:rsidR="00237796" w:rsidRDefault="000F0077" w:rsidP="00237796">
      <w:pPr>
        <w:pStyle w:val="3"/>
        <w:jc w:val="center"/>
      </w:pPr>
      <w:bookmarkStart w:id="63" w:name="_Toc232042977"/>
      <w:r>
        <w:t>3</w:t>
      </w:r>
      <w:r w:rsidR="00237796">
        <w:t>.8.2 Atom-Level Masking</w:t>
      </w:r>
      <w:bookmarkEnd w:id="63"/>
    </w:p>
    <w:p w14:paraId="144CE8C2" w14:textId="77777777" w:rsidR="00274281" w:rsidRDefault="00274281" w:rsidP="00274281">
      <w:pPr>
        <w:ind w:firstLine="0"/>
      </w:pPr>
      <w:r>
        <w:rPr>
          <w:noProof/>
        </w:rPr>
        <w:drawing>
          <wp:inline distT="0" distB="0" distL="0" distR="0" wp14:anchorId="16275899" wp14:editId="75B6ACED">
            <wp:extent cx="5939790" cy="5293995"/>
            <wp:effectExtent l="0" t="0" r="3810" b="190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790" cy="5293995"/>
                    </a:xfrm>
                    <a:prstGeom prst="rect">
                      <a:avLst/>
                    </a:prstGeom>
                    <a:noFill/>
                    <a:ln>
                      <a:noFill/>
                    </a:ln>
                  </pic:spPr>
                </pic:pic>
              </a:graphicData>
            </a:graphic>
          </wp:inline>
        </w:drawing>
      </w:r>
    </w:p>
    <w:p w14:paraId="658A20AF" w14:textId="613B3E67" w:rsidR="00274281" w:rsidRDefault="00274281" w:rsidP="00274281">
      <w:pPr>
        <w:pStyle w:val="a7"/>
      </w:pPr>
      <w:r>
        <w:rPr>
          <w:shd w:val="clear" w:color="auto" w:fill="FDFDFC"/>
        </w:rPr>
        <w:t xml:space="preserve">Рис. 21. </w:t>
      </w:r>
      <w:r w:rsidR="00F71E95">
        <w:rPr>
          <w:shd w:val="clear" w:color="auto" w:fill="FDFDFC"/>
        </w:rPr>
        <w:t>Поатомное маскирование</w:t>
      </w:r>
      <w:r>
        <w:rPr>
          <w:shd w:val="clear" w:color="auto" w:fill="FDFDFC"/>
        </w:rPr>
        <w:t xml:space="preserve"> для н-бутанола, трет-бутанола и уксусной кислоты (строки) × трёх GNN-архитектур (столбцы). Красный </w:t>
      </w:r>
      <w:r w:rsidR="000C4709">
        <w:rPr>
          <w:shd w:val="clear" w:color="auto" w:fill="FDFDFC"/>
        </w:rPr>
        <w:t>-</w:t>
      </w:r>
      <w:r>
        <w:rPr>
          <w:shd w:val="clear" w:color="auto" w:fill="FDFDFC"/>
        </w:rPr>
        <w:t xml:space="preserve"> атом критически важен (высокий ΔT при маскировании), зелёный </w:t>
      </w:r>
      <w:r w:rsidR="000C4709">
        <w:rPr>
          <w:shd w:val="clear" w:color="auto" w:fill="FDFDFC"/>
        </w:rPr>
        <w:t>-</w:t>
      </w:r>
      <w:r>
        <w:rPr>
          <w:shd w:val="clear" w:color="auto" w:fill="FDFDFC"/>
        </w:rPr>
        <w:t xml:space="preserve"> малый вклад.</w:t>
      </w:r>
    </w:p>
    <w:p w14:paraId="7F14BAFA" w14:textId="2AE5D0DA" w:rsidR="00237796" w:rsidRDefault="00237796" w:rsidP="00237796">
      <w:r>
        <w:t xml:space="preserve">Тот же принцип применялся к каждому атому по отдельности рассматриваемых молекул (см. рис. 21 и 22): результат </w:t>
      </w:r>
      <w:r w:rsidR="000C4709">
        <w:t>-</w:t>
      </w:r>
      <w:r>
        <w:t xml:space="preserve"> поатомный вектор важностей в единицах °C, визуализируемый тепловой картой поверх структурной формулы (красный </w:t>
      </w:r>
      <w:r w:rsidR="000C4709">
        <w:t>-</w:t>
      </w:r>
      <w:r>
        <w:t xml:space="preserve"> высокий ΔT, зелёный </w:t>
      </w:r>
      <w:r w:rsidR="000C4709">
        <w:t>-</w:t>
      </w:r>
      <w:r>
        <w:t xml:space="preserve"> малый).</w:t>
      </w:r>
    </w:p>
    <w:p w14:paraId="59560E1E" w14:textId="77777777" w:rsidR="00237796" w:rsidRPr="002704C1" w:rsidRDefault="00274281" w:rsidP="00274281">
      <w:pPr>
        <w:ind w:firstLine="0"/>
      </w:pPr>
      <w:r>
        <w:rPr>
          <w:noProof/>
        </w:rPr>
        <w:lastRenderedPageBreak/>
        <w:drawing>
          <wp:inline distT="0" distB="0" distL="0" distR="0" wp14:anchorId="5CB3C43C" wp14:editId="2D6ACFE7">
            <wp:extent cx="5939790" cy="3490595"/>
            <wp:effectExtent l="0" t="0" r="381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9790" cy="3490595"/>
                    </a:xfrm>
                    <a:prstGeom prst="rect">
                      <a:avLst/>
                    </a:prstGeom>
                    <a:noFill/>
                    <a:ln>
                      <a:noFill/>
                    </a:ln>
                  </pic:spPr>
                </pic:pic>
              </a:graphicData>
            </a:graphic>
          </wp:inline>
        </w:drawing>
      </w:r>
    </w:p>
    <w:p w14:paraId="55687422" w14:textId="45A342C4" w:rsidR="00C03A81" w:rsidRPr="00C03A81" w:rsidRDefault="00274281" w:rsidP="00274281">
      <w:pPr>
        <w:pStyle w:val="a7"/>
      </w:pPr>
      <w:r>
        <w:t xml:space="preserve">Рис. 22. </w:t>
      </w:r>
      <w:r w:rsidR="00F71E95">
        <w:rPr>
          <w:shd w:val="clear" w:color="auto" w:fill="FDFDFC"/>
        </w:rPr>
        <w:t xml:space="preserve">Поатомное маскирование </w:t>
      </w:r>
      <w:r>
        <w:rPr>
          <w:shd w:val="clear" w:color="auto" w:fill="FDFDFC"/>
        </w:rPr>
        <w:t xml:space="preserve">для бензола и н-пентана. У бензола все шесть атомов одинакового цвета </w:t>
      </w:r>
      <w:r w:rsidR="000C4709">
        <w:rPr>
          <w:shd w:val="clear" w:color="auto" w:fill="FDFDFC"/>
        </w:rPr>
        <w:t>-</w:t>
      </w:r>
      <w:r>
        <w:rPr>
          <w:shd w:val="clear" w:color="auto" w:fill="FDFDFC"/>
        </w:rPr>
        <w:t xml:space="preserve"> верификация </w:t>
      </w:r>
      <w:r w:rsidR="007E7631">
        <w:rPr>
          <w:shd w:val="clear" w:color="auto" w:fill="FDFDFC"/>
          <w:lang w:val="en-US"/>
        </w:rPr>
        <w:t>c</w:t>
      </w:r>
      <w:r>
        <w:rPr>
          <w:shd w:val="clear" w:color="auto" w:fill="FDFDFC"/>
        </w:rPr>
        <w:t>имметрии.</w:t>
      </w:r>
    </w:p>
    <w:p w14:paraId="233C1106" w14:textId="25EACF2D" w:rsidR="004155A2" w:rsidRDefault="004155A2" w:rsidP="004155A2">
      <w:pPr>
        <w:rPr>
          <w:color w:val="auto"/>
          <w:szCs w:val="24"/>
        </w:rPr>
      </w:pPr>
      <w:r>
        <w:t>На тепловых картах (см. рис. 21) атом кислорода окрашен в наиболее на</w:t>
      </w:r>
      <w:r w:rsidR="007E7631">
        <w:rPr>
          <w:lang w:val="en-US"/>
        </w:rPr>
        <w:t>c</w:t>
      </w:r>
      <w:r>
        <w:t xml:space="preserve">ыщенный красный у всех трёх моделей для обоих </w:t>
      </w:r>
      <w:r w:rsidR="007E7631">
        <w:rPr>
          <w:lang w:val="en-US"/>
        </w:rPr>
        <w:t>c</w:t>
      </w:r>
      <w:r>
        <w:t xml:space="preserve">пиртов и уксусной кислоты (н-бутанол: GCN +20…+135, GIN +30…+221, AFP −6…+78 °C; уксусная кислота: GIN до +211, AFP до +80 °C). Три CH₃-группы трет-бутанола у AFP окрашены в зелёный (−29…0 °C) </w:t>
      </w:r>
      <w:r w:rsidR="000C4709">
        <w:t>-</w:t>
      </w:r>
      <w:r>
        <w:t xml:space="preserve"> отрицательный вклад ветвления виден буквально. У ук</w:t>
      </w:r>
      <w:r w:rsidR="007E7631">
        <w:rPr>
          <w:lang w:val="en-US"/>
        </w:rPr>
        <w:t>c</w:t>
      </w:r>
      <w:r>
        <w:t>усной кислоты GCN даёт отрицательные значения по всем атомам (−391…−118 °C): тот же архитектурный артефакт, что и в SME.</w:t>
      </w:r>
    </w:p>
    <w:p w14:paraId="5265D065" w14:textId="61341632" w:rsidR="004155A2" w:rsidRDefault="004155A2" w:rsidP="004155A2">
      <w:r>
        <w:t xml:space="preserve">Бензол на рис. 22 </w:t>
      </w:r>
      <w:r w:rsidR="000C4709">
        <w:t>-</w:t>
      </w:r>
      <w:r>
        <w:t xml:space="preserve"> прямая проверка метода. Все ше</w:t>
      </w:r>
      <w:r w:rsidR="007E7631">
        <w:rPr>
          <w:lang w:val="en-US"/>
        </w:rPr>
        <w:t>c</w:t>
      </w:r>
      <w:r>
        <w:t>ть атомов получают строго одинаковый ΔT внутри каждой архитектуры (GCN: +27 °C, GIN: +173 °C, AFP: −8 °C)</w:t>
      </w:r>
      <w:r w:rsidR="007E7631">
        <w:t>, ведь м</w:t>
      </w:r>
      <w:r>
        <w:t xml:space="preserve">олекула </w:t>
      </w:r>
      <w:r w:rsidR="007E7631">
        <w:rPr>
          <w:lang w:val="en-US"/>
        </w:rPr>
        <w:t>c</w:t>
      </w:r>
      <w:r>
        <w:t xml:space="preserve">имметрична, и </w:t>
      </w:r>
      <w:r>
        <w:rPr>
          <w:lang w:val="en-US"/>
        </w:rPr>
        <w:t>GNN</w:t>
      </w:r>
      <w:r>
        <w:t xml:space="preserve"> это воспроизводит без исключений. Для н-пентана</w:t>
      </w:r>
      <w:r w:rsidRPr="004155A2">
        <w:t xml:space="preserve"> </w:t>
      </w:r>
      <w:r w:rsidR="007E7631">
        <w:t>же</w:t>
      </w:r>
      <w:r>
        <w:t xml:space="preserve"> картина ожидаемая: все атомы цепи окрашены примерно одинаково (G</w:t>
      </w:r>
      <w:r w:rsidR="007E7631">
        <w:rPr>
          <w:lang w:val="en-US"/>
        </w:rPr>
        <w:t>C</w:t>
      </w:r>
      <w:r>
        <w:t>N +48…+79, GIN +71…+115, AFP −23…−1 °C), привилегированных позиций нет.</w:t>
      </w:r>
    </w:p>
    <w:p w14:paraId="26F89BE5" w14:textId="3C1ABE99" w:rsidR="004155A2" w:rsidRDefault="004155A2" w:rsidP="004155A2">
      <w:r>
        <w:t xml:space="preserve">Оба метода дают </w:t>
      </w:r>
      <w:r w:rsidR="007E7631">
        <w:rPr>
          <w:lang w:val="en-US"/>
        </w:rPr>
        <w:t>c</w:t>
      </w:r>
      <w:r>
        <w:t xml:space="preserve">огласованную иерархию: </w:t>
      </w:r>
      <w:proofErr w:type="gramStart"/>
      <w:r>
        <w:t>COOH &gt;</w:t>
      </w:r>
      <w:proofErr w:type="gramEnd"/>
      <w:r>
        <w:t xml:space="preserve"> OH &gt; алкильная цепь &gt; разветвление</w:t>
      </w:r>
      <w:r w:rsidR="007E7631">
        <w:t xml:space="preserve">, а </w:t>
      </w:r>
      <w:r>
        <w:t>GIN и AttentiveFP совпадают по знакам ΔT там, где GCN систематически даёт артефакты на малых молекулах. Это говорит</w:t>
      </w:r>
      <w:r w:rsidR="007E7631">
        <w:t xml:space="preserve"> помимо</w:t>
      </w:r>
      <w:r>
        <w:t xml:space="preserve"> точности</w:t>
      </w:r>
      <w:r w:rsidR="007E7631">
        <w:t xml:space="preserve"> о том, что</w:t>
      </w:r>
      <w:r>
        <w:t xml:space="preserve"> внутренние представления AttentiveFP химически о</w:t>
      </w:r>
      <w:r w:rsidR="007E7631">
        <w:rPr>
          <w:lang w:val="en-US"/>
        </w:rPr>
        <w:t>c</w:t>
      </w:r>
      <w:r>
        <w:t>мысленнее.</w:t>
      </w:r>
    </w:p>
    <w:p w14:paraId="690ED7D5" w14:textId="797B07ED" w:rsidR="00E73D1A" w:rsidRDefault="00E73D1A" w:rsidP="004155A2"/>
    <w:p w14:paraId="7FEC1178" w14:textId="77777777" w:rsidR="00E73D1A" w:rsidRDefault="00E73D1A" w:rsidP="004155A2"/>
    <w:p w14:paraId="2A815491" w14:textId="77777777" w:rsidR="00375212" w:rsidRPr="000F0077" w:rsidRDefault="004E4D63" w:rsidP="00D57DA8">
      <w:pPr>
        <w:pStyle w:val="2"/>
        <w:jc w:val="center"/>
        <w:rPr>
          <w:lang w:val="ru-RU"/>
        </w:rPr>
      </w:pPr>
      <w:bookmarkStart w:id="64" w:name="_Toc232042978"/>
      <w:r w:rsidRPr="000F0077">
        <w:rPr>
          <w:lang w:val="ru-RU"/>
        </w:rPr>
        <w:lastRenderedPageBreak/>
        <w:t>3.9. Сравнение лучшей дескрипторной и графовой модели</w:t>
      </w:r>
      <w:bookmarkEnd w:id="64"/>
    </w:p>
    <w:p w14:paraId="3E96173E" w14:textId="720BDA22" w:rsidR="00310C6F" w:rsidRDefault="00E45C1D" w:rsidP="00E45C1D">
      <w:pPr>
        <w:rPr>
          <w:shd w:val="clear" w:color="auto" w:fill="FDFDFC"/>
        </w:rPr>
      </w:pPr>
      <w:r>
        <w:rPr>
          <w:shd w:val="clear" w:color="auto" w:fill="FDFDFC"/>
        </w:rPr>
        <w:t xml:space="preserve">Лучшая дескрипторная и графовая модель </w:t>
      </w:r>
      <w:r w:rsidR="000C4709">
        <w:rPr>
          <w:shd w:val="clear" w:color="auto" w:fill="FDFDFC"/>
        </w:rPr>
        <w:t>-</w:t>
      </w:r>
      <w:r>
        <w:rPr>
          <w:shd w:val="clear" w:color="auto" w:fill="FDFDFC"/>
        </w:rPr>
        <w:t xml:space="preserve"> CatBoost [</w:t>
      </w:r>
      <w:r>
        <w:rPr>
          <w:shd w:val="clear" w:color="auto" w:fill="FDFDFC"/>
          <w:lang w:val="en-US"/>
        </w:rPr>
        <w:t>X</w:t>
      </w:r>
      <w:r w:rsidRPr="00E45C1D">
        <w:rPr>
          <w:shd w:val="clear" w:color="auto" w:fill="FDFDFC"/>
        </w:rPr>
        <w:t>_</w:t>
      </w:r>
      <w:r>
        <w:rPr>
          <w:shd w:val="clear" w:color="auto" w:fill="FDFDFC"/>
        </w:rPr>
        <w:t>rdkit] и AttentiveFP</w:t>
      </w:r>
      <w:r w:rsidRPr="00E45C1D">
        <w:rPr>
          <w:shd w:val="clear" w:color="auto" w:fill="FDFDFC"/>
        </w:rPr>
        <w:t xml:space="preserve"> </w:t>
      </w:r>
      <w:r>
        <w:rPr>
          <w:shd w:val="clear" w:color="auto" w:fill="FDFDFC"/>
        </w:rPr>
        <w:t xml:space="preserve">соответственно, представляют два принципиально разных подхода: первый оперирует 31 вычисленным физико-химическим дескриптором, второй </w:t>
      </w:r>
      <w:r w:rsidR="000C4709">
        <w:rPr>
          <w:shd w:val="clear" w:color="auto" w:fill="FDFDFC"/>
        </w:rPr>
        <w:t>-</w:t>
      </w:r>
      <w:r>
        <w:rPr>
          <w:shd w:val="clear" w:color="auto" w:fill="FDFDFC"/>
        </w:rPr>
        <w:t xml:space="preserve"> непосредственно атомным графом молекулы без ручного выбора признаков. Стоит отметить, что сравнение ниже является корректным (см. таблицу 21): обе модели оценивались на одной тестовой выборке (1715 молекул, </w:t>
      </w:r>
      <w:r w:rsidRPr="00E45C1D">
        <w:t>random_state=42</w:t>
      </w:r>
      <w:r>
        <w:rPr>
          <w:shd w:val="clear" w:color="auto" w:fill="FDFDFC"/>
        </w:rPr>
        <w:t>).</w:t>
      </w:r>
    </w:p>
    <w:p w14:paraId="1F0673D3" w14:textId="77777777" w:rsidR="00E45C1D" w:rsidRPr="00E45C1D" w:rsidRDefault="00E45C1D" w:rsidP="00E45C1D">
      <w:pPr>
        <w:pStyle w:val="a7"/>
      </w:pPr>
      <w:r w:rsidRPr="00E45C1D">
        <w:t xml:space="preserve">Таблица </w:t>
      </w:r>
      <w:r>
        <w:t>21</w:t>
      </w:r>
      <w:r w:rsidRPr="00E45C1D">
        <w:t>. Сводные метрики CatBoost [</w:t>
      </w:r>
      <w:r>
        <w:t>Х_</w:t>
      </w:r>
      <w:r w:rsidRPr="00E45C1D">
        <w:t>rdkit] и AttentiveFP на тестовой выборке</w:t>
      </w:r>
    </w:p>
    <w:tbl>
      <w:tblPr>
        <w:tblW w:w="8989" w:type="dxa"/>
        <w:tblCellSpacing w:w="15" w:type="dxa"/>
        <w:tblCellMar>
          <w:left w:w="0" w:type="dxa"/>
          <w:right w:w="0" w:type="dxa"/>
        </w:tblCellMar>
        <w:tblLook w:val="04A0" w:firstRow="1" w:lastRow="0" w:firstColumn="1" w:lastColumn="0" w:noHBand="0" w:noVBand="1"/>
      </w:tblPr>
      <w:tblGrid>
        <w:gridCol w:w="1686"/>
        <w:gridCol w:w="3938"/>
        <w:gridCol w:w="750"/>
        <w:gridCol w:w="1440"/>
        <w:gridCol w:w="1175"/>
      </w:tblGrid>
      <w:tr w:rsidR="00E45C1D" w:rsidRPr="00E45C1D" w14:paraId="14534453" w14:textId="77777777" w:rsidTr="00E45C1D">
        <w:trPr>
          <w:trHeight w:val="260"/>
          <w:tblHeader/>
          <w:tblCellSpacing w:w="15" w:type="dxa"/>
        </w:trPr>
        <w:tc>
          <w:tcPr>
            <w:tcW w:w="0" w:type="auto"/>
            <w:noWrap/>
            <w:tcMar>
              <w:top w:w="90" w:type="dxa"/>
              <w:left w:w="90" w:type="dxa"/>
              <w:bottom w:w="90" w:type="dxa"/>
              <w:right w:w="90" w:type="dxa"/>
            </w:tcMar>
            <w:hideMark/>
          </w:tcPr>
          <w:p w14:paraId="5596385F" w14:textId="77777777" w:rsidR="00E45C1D" w:rsidRPr="00E45C1D" w:rsidRDefault="00E45C1D" w:rsidP="00E45C1D">
            <w:pPr>
              <w:spacing w:line="240" w:lineRule="auto"/>
              <w:ind w:firstLine="0"/>
              <w:jc w:val="left"/>
              <w:rPr>
                <w:b/>
                <w:color w:val="auto"/>
                <w:szCs w:val="24"/>
              </w:rPr>
            </w:pPr>
            <w:r w:rsidRPr="00E45C1D">
              <w:rPr>
                <w:b/>
                <w:color w:val="auto"/>
                <w:szCs w:val="24"/>
              </w:rPr>
              <w:t>Модель</w:t>
            </w:r>
          </w:p>
        </w:tc>
        <w:tc>
          <w:tcPr>
            <w:tcW w:w="0" w:type="auto"/>
            <w:noWrap/>
            <w:tcMar>
              <w:top w:w="90" w:type="dxa"/>
              <w:left w:w="90" w:type="dxa"/>
              <w:bottom w:w="90" w:type="dxa"/>
              <w:right w:w="90" w:type="dxa"/>
            </w:tcMar>
            <w:hideMark/>
          </w:tcPr>
          <w:p w14:paraId="7EFD82BA" w14:textId="77777777" w:rsidR="00E45C1D" w:rsidRPr="00E45C1D" w:rsidRDefault="00E45C1D" w:rsidP="00E45C1D">
            <w:pPr>
              <w:spacing w:line="240" w:lineRule="auto"/>
              <w:ind w:firstLine="0"/>
              <w:jc w:val="left"/>
              <w:rPr>
                <w:b/>
                <w:color w:val="auto"/>
                <w:szCs w:val="24"/>
              </w:rPr>
            </w:pPr>
            <w:r w:rsidRPr="00E45C1D">
              <w:rPr>
                <w:b/>
                <w:color w:val="auto"/>
                <w:szCs w:val="24"/>
              </w:rPr>
              <w:t>Подход</w:t>
            </w:r>
          </w:p>
        </w:tc>
        <w:tc>
          <w:tcPr>
            <w:tcW w:w="0" w:type="auto"/>
            <w:noWrap/>
            <w:tcMar>
              <w:top w:w="90" w:type="dxa"/>
              <w:left w:w="90" w:type="dxa"/>
              <w:bottom w:w="90" w:type="dxa"/>
              <w:right w:w="90" w:type="dxa"/>
            </w:tcMar>
            <w:hideMark/>
          </w:tcPr>
          <w:p w14:paraId="5E8D2130" w14:textId="77777777" w:rsidR="00E45C1D" w:rsidRPr="00E45C1D" w:rsidRDefault="00EB4D59" w:rsidP="00E45C1D">
            <w:pPr>
              <w:spacing w:line="240" w:lineRule="auto"/>
              <w:ind w:firstLine="0"/>
              <w:jc w:val="center"/>
              <w:rPr>
                <w:b/>
                <w:color w:val="auto"/>
                <w:szCs w:val="24"/>
              </w:rPr>
            </w:pPr>
            <w:r>
              <w:rPr>
                <w:b/>
                <w:color w:val="auto"/>
                <w:szCs w:val="24"/>
                <w:lang w:val="en-US"/>
              </w:rPr>
              <w:t>Q</w:t>
            </w:r>
            <w:r w:rsidR="00E45C1D" w:rsidRPr="00E45C1D">
              <w:rPr>
                <w:b/>
                <w:color w:val="auto"/>
                <w:szCs w:val="24"/>
              </w:rPr>
              <w:t>²</w:t>
            </w:r>
          </w:p>
        </w:tc>
        <w:tc>
          <w:tcPr>
            <w:tcW w:w="0" w:type="auto"/>
            <w:noWrap/>
            <w:tcMar>
              <w:top w:w="90" w:type="dxa"/>
              <w:left w:w="90" w:type="dxa"/>
              <w:bottom w:w="90" w:type="dxa"/>
              <w:right w:w="90" w:type="dxa"/>
            </w:tcMar>
            <w:hideMark/>
          </w:tcPr>
          <w:p w14:paraId="673F25F2" w14:textId="77777777" w:rsidR="00E45C1D" w:rsidRPr="00E45C1D" w:rsidRDefault="00EB4D59" w:rsidP="00E45C1D">
            <w:pPr>
              <w:spacing w:line="240" w:lineRule="auto"/>
              <w:ind w:firstLine="0"/>
              <w:jc w:val="center"/>
              <w:rPr>
                <w:b/>
                <w:color w:val="auto"/>
                <w:szCs w:val="24"/>
              </w:rPr>
            </w:pPr>
            <w:r>
              <w:rPr>
                <w:b/>
                <w:color w:val="auto"/>
                <w:szCs w:val="24"/>
                <w:lang w:val="en-US"/>
              </w:rPr>
              <w:t>P</w:t>
            </w:r>
            <w:r w:rsidR="00C671E9">
              <w:rPr>
                <w:b/>
                <w:color w:val="auto"/>
                <w:szCs w:val="24"/>
                <w:lang w:val="en-US"/>
              </w:rPr>
              <w:t>RMSE</w:t>
            </w:r>
            <w:r w:rsidR="00E45C1D" w:rsidRPr="00E45C1D">
              <w:rPr>
                <w:b/>
                <w:color w:val="auto"/>
                <w:szCs w:val="24"/>
              </w:rPr>
              <w:t>, °C</w:t>
            </w:r>
          </w:p>
        </w:tc>
        <w:tc>
          <w:tcPr>
            <w:tcW w:w="0" w:type="auto"/>
            <w:noWrap/>
            <w:tcMar>
              <w:top w:w="90" w:type="dxa"/>
              <w:left w:w="90" w:type="dxa"/>
              <w:bottom w:w="90" w:type="dxa"/>
              <w:right w:w="90" w:type="dxa"/>
            </w:tcMar>
            <w:hideMark/>
          </w:tcPr>
          <w:p w14:paraId="7C9FAA40" w14:textId="77777777" w:rsidR="00E45C1D" w:rsidRPr="00E45C1D" w:rsidRDefault="00E45C1D" w:rsidP="00E45C1D">
            <w:pPr>
              <w:spacing w:line="240" w:lineRule="auto"/>
              <w:ind w:firstLine="0"/>
              <w:jc w:val="center"/>
              <w:rPr>
                <w:b/>
                <w:color w:val="auto"/>
                <w:szCs w:val="24"/>
              </w:rPr>
            </w:pPr>
            <w:r w:rsidRPr="00E45C1D">
              <w:rPr>
                <w:b/>
                <w:color w:val="auto"/>
                <w:szCs w:val="24"/>
              </w:rPr>
              <w:t>MAE, °C</w:t>
            </w:r>
          </w:p>
        </w:tc>
      </w:tr>
      <w:tr w:rsidR="00E45C1D" w:rsidRPr="00E45C1D" w14:paraId="7D739BEB" w14:textId="77777777" w:rsidTr="00E45C1D">
        <w:trPr>
          <w:trHeight w:val="270"/>
          <w:tblCellSpacing w:w="15" w:type="dxa"/>
        </w:trPr>
        <w:tc>
          <w:tcPr>
            <w:tcW w:w="0" w:type="auto"/>
            <w:tcMar>
              <w:top w:w="90" w:type="dxa"/>
              <w:left w:w="90" w:type="dxa"/>
              <w:bottom w:w="90" w:type="dxa"/>
              <w:right w:w="90" w:type="dxa"/>
            </w:tcMar>
            <w:hideMark/>
          </w:tcPr>
          <w:p w14:paraId="5970ED5B" w14:textId="77777777" w:rsidR="00E45C1D" w:rsidRPr="00E45C1D" w:rsidRDefault="00E45C1D" w:rsidP="00E45C1D">
            <w:pPr>
              <w:spacing w:line="240" w:lineRule="auto"/>
              <w:ind w:firstLine="0"/>
              <w:jc w:val="left"/>
              <w:rPr>
                <w:color w:val="auto"/>
                <w:szCs w:val="24"/>
              </w:rPr>
            </w:pPr>
            <w:r w:rsidRPr="00E45C1D">
              <w:rPr>
                <w:color w:val="auto"/>
                <w:szCs w:val="24"/>
              </w:rPr>
              <w:t>CatBoost [rdkit]</w:t>
            </w:r>
          </w:p>
        </w:tc>
        <w:tc>
          <w:tcPr>
            <w:tcW w:w="0" w:type="auto"/>
            <w:tcMar>
              <w:top w:w="90" w:type="dxa"/>
              <w:left w:w="90" w:type="dxa"/>
              <w:bottom w:w="90" w:type="dxa"/>
              <w:right w:w="90" w:type="dxa"/>
            </w:tcMar>
            <w:hideMark/>
          </w:tcPr>
          <w:p w14:paraId="5C4EA7A7" w14:textId="77777777" w:rsidR="00E45C1D" w:rsidRPr="00E45C1D" w:rsidRDefault="00E45C1D" w:rsidP="00E45C1D">
            <w:pPr>
              <w:spacing w:line="240" w:lineRule="auto"/>
              <w:ind w:firstLine="0"/>
              <w:jc w:val="left"/>
              <w:rPr>
                <w:color w:val="auto"/>
                <w:szCs w:val="24"/>
              </w:rPr>
            </w:pPr>
            <w:r w:rsidRPr="00E45C1D">
              <w:rPr>
                <w:color w:val="auto"/>
                <w:szCs w:val="24"/>
              </w:rPr>
              <w:t>Градиентный бустинг, 31 RDKit-дескриптор</w:t>
            </w:r>
          </w:p>
        </w:tc>
        <w:tc>
          <w:tcPr>
            <w:tcW w:w="0" w:type="auto"/>
            <w:tcMar>
              <w:top w:w="90" w:type="dxa"/>
              <w:left w:w="90" w:type="dxa"/>
              <w:bottom w:w="90" w:type="dxa"/>
              <w:right w:w="90" w:type="dxa"/>
            </w:tcMar>
            <w:hideMark/>
          </w:tcPr>
          <w:p w14:paraId="5082AB93" w14:textId="77777777" w:rsidR="00E45C1D" w:rsidRPr="00E45C1D" w:rsidRDefault="00E45C1D" w:rsidP="00E45C1D">
            <w:pPr>
              <w:spacing w:line="240" w:lineRule="auto"/>
              <w:ind w:firstLine="0"/>
              <w:jc w:val="center"/>
              <w:rPr>
                <w:color w:val="auto"/>
                <w:szCs w:val="24"/>
              </w:rPr>
            </w:pPr>
            <w:r w:rsidRPr="00E45C1D">
              <w:rPr>
                <w:color w:val="auto"/>
                <w:szCs w:val="24"/>
              </w:rPr>
              <w:t>0.701</w:t>
            </w:r>
          </w:p>
        </w:tc>
        <w:tc>
          <w:tcPr>
            <w:tcW w:w="0" w:type="auto"/>
            <w:tcMar>
              <w:top w:w="90" w:type="dxa"/>
              <w:left w:w="90" w:type="dxa"/>
              <w:bottom w:w="90" w:type="dxa"/>
              <w:right w:w="90" w:type="dxa"/>
            </w:tcMar>
            <w:hideMark/>
          </w:tcPr>
          <w:p w14:paraId="3FFD148C" w14:textId="77777777" w:rsidR="00E45C1D" w:rsidRPr="00E45C1D" w:rsidRDefault="00E45C1D" w:rsidP="00E45C1D">
            <w:pPr>
              <w:spacing w:line="240" w:lineRule="auto"/>
              <w:ind w:firstLine="0"/>
              <w:jc w:val="center"/>
              <w:rPr>
                <w:color w:val="auto"/>
                <w:szCs w:val="24"/>
              </w:rPr>
            </w:pPr>
            <w:r w:rsidRPr="00E45C1D">
              <w:rPr>
                <w:color w:val="auto"/>
                <w:szCs w:val="24"/>
              </w:rPr>
              <w:t>44.7</w:t>
            </w:r>
          </w:p>
        </w:tc>
        <w:tc>
          <w:tcPr>
            <w:tcW w:w="0" w:type="auto"/>
            <w:tcMar>
              <w:top w:w="90" w:type="dxa"/>
              <w:left w:w="90" w:type="dxa"/>
              <w:bottom w:w="90" w:type="dxa"/>
              <w:right w:w="90" w:type="dxa"/>
            </w:tcMar>
            <w:hideMark/>
          </w:tcPr>
          <w:p w14:paraId="6B0A1925" w14:textId="77777777" w:rsidR="00E45C1D" w:rsidRPr="00E45C1D" w:rsidRDefault="00E45C1D" w:rsidP="00E45C1D">
            <w:pPr>
              <w:spacing w:line="240" w:lineRule="auto"/>
              <w:ind w:firstLine="0"/>
              <w:jc w:val="center"/>
              <w:rPr>
                <w:color w:val="auto"/>
                <w:szCs w:val="24"/>
              </w:rPr>
            </w:pPr>
            <w:r w:rsidRPr="00E45C1D">
              <w:rPr>
                <w:color w:val="auto"/>
                <w:szCs w:val="24"/>
              </w:rPr>
              <w:t>27.8</w:t>
            </w:r>
          </w:p>
        </w:tc>
      </w:tr>
      <w:tr w:rsidR="00E45C1D" w:rsidRPr="00E45C1D" w14:paraId="0CE535DF" w14:textId="77777777" w:rsidTr="00E45C1D">
        <w:trPr>
          <w:trHeight w:val="260"/>
          <w:tblCellSpacing w:w="15" w:type="dxa"/>
        </w:trPr>
        <w:tc>
          <w:tcPr>
            <w:tcW w:w="0" w:type="auto"/>
            <w:tcMar>
              <w:top w:w="90" w:type="dxa"/>
              <w:left w:w="90" w:type="dxa"/>
              <w:bottom w:w="90" w:type="dxa"/>
              <w:right w:w="90" w:type="dxa"/>
            </w:tcMar>
            <w:hideMark/>
          </w:tcPr>
          <w:p w14:paraId="573193C2" w14:textId="77777777" w:rsidR="00E45C1D" w:rsidRPr="00E45C1D" w:rsidRDefault="00E45C1D" w:rsidP="00E45C1D">
            <w:pPr>
              <w:spacing w:line="240" w:lineRule="auto"/>
              <w:ind w:firstLine="0"/>
              <w:jc w:val="left"/>
              <w:rPr>
                <w:color w:val="auto"/>
                <w:szCs w:val="24"/>
              </w:rPr>
            </w:pPr>
            <w:r w:rsidRPr="00E45C1D">
              <w:rPr>
                <w:color w:val="auto"/>
                <w:szCs w:val="24"/>
              </w:rPr>
              <w:t>AttentiveFP</w:t>
            </w:r>
          </w:p>
        </w:tc>
        <w:tc>
          <w:tcPr>
            <w:tcW w:w="0" w:type="auto"/>
            <w:tcMar>
              <w:top w:w="90" w:type="dxa"/>
              <w:left w:w="90" w:type="dxa"/>
              <w:bottom w:w="90" w:type="dxa"/>
              <w:right w:w="90" w:type="dxa"/>
            </w:tcMar>
            <w:hideMark/>
          </w:tcPr>
          <w:p w14:paraId="23FE7064" w14:textId="77777777" w:rsidR="00E45C1D" w:rsidRPr="00E45C1D" w:rsidRDefault="00E45C1D" w:rsidP="00E45C1D">
            <w:pPr>
              <w:spacing w:line="240" w:lineRule="auto"/>
              <w:ind w:firstLine="0"/>
              <w:jc w:val="left"/>
              <w:rPr>
                <w:color w:val="auto"/>
                <w:szCs w:val="24"/>
              </w:rPr>
            </w:pPr>
            <w:r w:rsidRPr="00E45C1D">
              <w:rPr>
                <w:color w:val="auto"/>
                <w:szCs w:val="24"/>
              </w:rPr>
              <w:t>GNN с механизмом внимания, 2D-граф</w:t>
            </w:r>
          </w:p>
        </w:tc>
        <w:tc>
          <w:tcPr>
            <w:tcW w:w="0" w:type="auto"/>
            <w:tcMar>
              <w:top w:w="90" w:type="dxa"/>
              <w:left w:w="90" w:type="dxa"/>
              <w:bottom w:w="90" w:type="dxa"/>
              <w:right w:w="90" w:type="dxa"/>
            </w:tcMar>
            <w:hideMark/>
          </w:tcPr>
          <w:p w14:paraId="732A69EB" w14:textId="77777777" w:rsidR="00E45C1D" w:rsidRPr="00E45C1D" w:rsidRDefault="00E45C1D" w:rsidP="00E45C1D">
            <w:pPr>
              <w:spacing w:line="240" w:lineRule="auto"/>
              <w:ind w:firstLine="0"/>
              <w:jc w:val="center"/>
              <w:rPr>
                <w:color w:val="auto"/>
                <w:szCs w:val="24"/>
              </w:rPr>
            </w:pPr>
            <w:r w:rsidRPr="00E45C1D">
              <w:rPr>
                <w:color w:val="auto"/>
                <w:szCs w:val="24"/>
              </w:rPr>
              <w:t>0.682</w:t>
            </w:r>
          </w:p>
        </w:tc>
        <w:tc>
          <w:tcPr>
            <w:tcW w:w="0" w:type="auto"/>
            <w:tcMar>
              <w:top w:w="90" w:type="dxa"/>
              <w:left w:w="90" w:type="dxa"/>
              <w:bottom w:w="90" w:type="dxa"/>
              <w:right w:w="90" w:type="dxa"/>
            </w:tcMar>
            <w:hideMark/>
          </w:tcPr>
          <w:p w14:paraId="3D2E420D" w14:textId="77777777" w:rsidR="00E45C1D" w:rsidRPr="00E45C1D" w:rsidRDefault="00E45C1D" w:rsidP="00E45C1D">
            <w:pPr>
              <w:spacing w:line="240" w:lineRule="auto"/>
              <w:ind w:firstLine="0"/>
              <w:jc w:val="center"/>
              <w:rPr>
                <w:color w:val="auto"/>
                <w:szCs w:val="24"/>
              </w:rPr>
            </w:pPr>
            <w:r w:rsidRPr="00E45C1D">
              <w:rPr>
                <w:color w:val="auto"/>
                <w:szCs w:val="24"/>
              </w:rPr>
              <w:t>46.2</w:t>
            </w:r>
          </w:p>
        </w:tc>
        <w:tc>
          <w:tcPr>
            <w:tcW w:w="0" w:type="auto"/>
            <w:tcMar>
              <w:top w:w="90" w:type="dxa"/>
              <w:left w:w="90" w:type="dxa"/>
              <w:bottom w:w="90" w:type="dxa"/>
              <w:right w:w="90" w:type="dxa"/>
            </w:tcMar>
            <w:hideMark/>
          </w:tcPr>
          <w:p w14:paraId="32A8B2EE" w14:textId="77777777" w:rsidR="00E45C1D" w:rsidRPr="00E45C1D" w:rsidRDefault="00E45C1D" w:rsidP="00E45C1D">
            <w:pPr>
              <w:spacing w:line="240" w:lineRule="auto"/>
              <w:ind w:firstLine="0"/>
              <w:jc w:val="center"/>
              <w:rPr>
                <w:color w:val="auto"/>
                <w:szCs w:val="24"/>
              </w:rPr>
            </w:pPr>
            <w:r w:rsidRPr="00E45C1D">
              <w:rPr>
                <w:color w:val="auto"/>
                <w:szCs w:val="24"/>
              </w:rPr>
              <w:t>30.1</w:t>
            </w:r>
          </w:p>
        </w:tc>
      </w:tr>
    </w:tbl>
    <w:p w14:paraId="50506495" w14:textId="77777777" w:rsidR="00E45C1D" w:rsidRPr="00DF0836" w:rsidRDefault="00E45C1D" w:rsidP="00E45C1D"/>
    <w:p w14:paraId="372F874A" w14:textId="77777777" w:rsidR="00310C6F" w:rsidRPr="000F0077" w:rsidRDefault="00E45C1D" w:rsidP="00E45C1D">
      <w:pPr>
        <w:rPr>
          <w:shd w:val="clear" w:color="auto" w:fill="FDFDFC"/>
        </w:rPr>
      </w:pPr>
      <w:r>
        <w:rPr>
          <w:shd w:val="clear" w:color="auto" w:fill="FDFDFC"/>
        </w:rPr>
        <w:t>CatBoost превосходит AttentiveFP на Δ</w:t>
      </w:r>
      <w:r w:rsidR="00EB4D59">
        <w:rPr>
          <w:shd w:val="clear" w:color="auto" w:fill="FDFDFC"/>
          <w:lang w:val="en-US"/>
        </w:rPr>
        <w:t>Q</w:t>
      </w:r>
      <w:r>
        <w:rPr>
          <w:shd w:val="clear" w:color="auto" w:fill="FDFDFC"/>
        </w:rPr>
        <w:t>² 0.019 и Δ</w:t>
      </w:r>
      <w:r w:rsidR="00EB4D59">
        <w:rPr>
          <w:shd w:val="clear" w:color="auto" w:fill="FDFDFC"/>
          <w:lang w:val="en-US"/>
        </w:rPr>
        <w:t>P</w:t>
      </w:r>
      <w:r>
        <w:rPr>
          <w:shd w:val="clear" w:color="auto" w:fill="FDFDFC"/>
        </w:rPr>
        <w:t>RMSE 1.5 °C, что говорит о том, что разрыв невелик, но устойчив. Выигрыш CatBoost по MAE (27.8 vs 30.1 °C) означает, что «типичная» молекула предсказывается точнее.</w:t>
      </w:r>
    </w:p>
    <w:p w14:paraId="3565EF96" w14:textId="77777777" w:rsidR="00E45C1D" w:rsidRDefault="00E45C1D" w:rsidP="00E45C1D">
      <w:pPr>
        <w:ind w:firstLine="0"/>
        <w:rPr>
          <w:rStyle w:val="af7"/>
          <w:i w:val="0"/>
          <w:iCs w:val="0"/>
          <w:lang w:val="en-US"/>
        </w:rPr>
      </w:pPr>
      <w:r>
        <w:rPr>
          <w:noProof/>
        </w:rPr>
        <w:drawing>
          <wp:inline distT="0" distB="0" distL="0" distR="0" wp14:anchorId="71B10604" wp14:editId="2F40B7C6">
            <wp:extent cx="6127329" cy="2468880"/>
            <wp:effectExtent l="0" t="0" r="698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36765" cy="2472682"/>
                    </a:xfrm>
                    <a:prstGeom prst="rect">
                      <a:avLst/>
                    </a:prstGeom>
                    <a:noFill/>
                    <a:ln>
                      <a:noFill/>
                    </a:ln>
                  </pic:spPr>
                </pic:pic>
              </a:graphicData>
            </a:graphic>
          </wp:inline>
        </w:drawing>
      </w:r>
    </w:p>
    <w:p w14:paraId="22A50ED5" w14:textId="77777777" w:rsidR="00E26B64" w:rsidRPr="0083559C" w:rsidRDefault="00E26B64" w:rsidP="00E26B64">
      <w:pPr>
        <w:pStyle w:val="a7"/>
        <w:rPr>
          <w:rStyle w:val="af7"/>
          <w:i w:val="0"/>
          <w:iCs w:val="0"/>
        </w:rPr>
      </w:pPr>
      <w:r>
        <w:rPr>
          <w:shd w:val="clear" w:color="auto" w:fill="FDFDFC"/>
        </w:rPr>
        <w:t>Рис</w:t>
      </w:r>
      <w:r w:rsidRPr="00E26B64">
        <w:rPr>
          <w:shd w:val="clear" w:color="auto" w:fill="FDFDFC"/>
          <w:lang w:val="en-US"/>
        </w:rPr>
        <w:t xml:space="preserve">. 23. </w:t>
      </w:r>
      <w:r w:rsidR="00EB4D59">
        <w:rPr>
          <w:shd w:val="clear" w:color="auto" w:fill="FDFDFC"/>
        </w:rPr>
        <w:t>Точечная</w:t>
      </w:r>
      <w:r w:rsidR="00EB4D59" w:rsidRPr="00EB4D59">
        <w:rPr>
          <w:shd w:val="clear" w:color="auto" w:fill="FDFDFC"/>
          <w:lang w:val="en-US"/>
        </w:rPr>
        <w:t xml:space="preserve"> </w:t>
      </w:r>
      <w:r>
        <w:rPr>
          <w:shd w:val="clear" w:color="auto" w:fill="FDFDFC"/>
        </w:rPr>
        <w:t>диаграмма</w:t>
      </w:r>
      <w:r w:rsidRPr="00E26B64">
        <w:rPr>
          <w:shd w:val="clear" w:color="auto" w:fill="FDFDFC"/>
          <w:lang w:val="en-US"/>
        </w:rPr>
        <w:t xml:space="preserve"> T</w:t>
      </w:r>
      <w:r w:rsidRPr="00E26B64">
        <w:rPr>
          <w:shd w:val="clear" w:color="auto" w:fill="FDFDFC"/>
          <w:vertAlign w:val="superscript"/>
        </w:rPr>
        <w:t>пред</w:t>
      </w:r>
      <w:r>
        <w:rPr>
          <w:shd w:val="clear" w:color="auto" w:fill="FDFDFC"/>
        </w:rPr>
        <w:t>кип</w:t>
      </w:r>
      <w:r w:rsidRPr="00E26B64">
        <w:rPr>
          <w:shd w:val="clear" w:color="auto" w:fill="FDFDFC"/>
          <w:lang w:val="en-US"/>
        </w:rPr>
        <w:t xml:space="preserve"> vs T</w:t>
      </w:r>
      <w:r>
        <w:rPr>
          <w:shd w:val="clear" w:color="auto" w:fill="FDFDFC"/>
          <w:vertAlign w:val="superscript"/>
        </w:rPr>
        <w:t>эксп</w:t>
      </w:r>
      <w:r>
        <w:rPr>
          <w:shd w:val="clear" w:color="auto" w:fill="FDFDFC"/>
        </w:rPr>
        <w:t>кип</w:t>
      </w:r>
      <w:r w:rsidRPr="00E26B64">
        <w:rPr>
          <w:shd w:val="clear" w:color="auto" w:fill="FDFDFC"/>
          <w:lang w:val="en-US"/>
        </w:rPr>
        <w:t xml:space="preserve"> </w:t>
      </w:r>
      <w:r>
        <w:rPr>
          <w:shd w:val="clear" w:color="auto" w:fill="FDFDFC"/>
        </w:rPr>
        <w:t>для</w:t>
      </w:r>
      <w:r w:rsidRPr="00E26B64">
        <w:rPr>
          <w:shd w:val="clear" w:color="auto" w:fill="FDFDFC"/>
          <w:lang w:val="en-US"/>
        </w:rPr>
        <w:t xml:space="preserve"> AttentiveFP (</w:t>
      </w:r>
      <w:r>
        <w:rPr>
          <w:shd w:val="clear" w:color="auto" w:fill="FDFDFC"/>
        </w:rPr>
        <w:t>левый</w:t>
      </w:r>
      <w:r w:rsidRPr="00E26B64">
        <w:rPr>
          <w:shd w:val="clear" w:color="auto" w:fill="FDFDFC"/>
          <w:lang w:val="en-US"/>
        </w:rPr>
        <w:t xml:space="preserve">) </w:t>
      </w:r>
      <w:r>
        <w:rPr>
          <w:shd w:val="clear" w:color="auto" w:fill="FDFDFC"/>
        </w:rPr>
        <w:t>и</w:t>
      </w:r>
      <w:r w:rsidRPr="00E26B64">
        <w:rPr>
          <w:shd w:val="clear" w:color="auto" w:fill="FDFDFC"/>
          <w:lang w:val="en-US"/>
        </w:rPr>
        <w:t xml:space="preserve"> CatBoost [</w:t>
      </w:r>
      <w:r>
        <w:rPr>
          <w:shd w:val="clear" w:color="auto" w:fill="FDFDFC"/>
          <w:lang w:val="en-US"/>
        </w:rPr>
        <w:t>X_</w:t>
      </w:r>
      <w:r w:rsidRPr="00E26B64">
        <w:rPr>
          <w:shd w:val="clear" w:color="auto" w:fill="FDFDFC"/>
          <w:lang w:val="en-US"/>
        </w:rPr>
        <w:t>rdkit] (</w:t>
      </w:r>
      <w:r>
        <w:rPr>
          <w:shd w:val="clear" w:color="auto" w:fill="FDFDFC"/>
        </w:rPr>
        <w:t>правый</w:t>
      </w:r>
      <w:r w:rsidRPr="00E26B64">
        <w:rPr>
          <w:shd w:val="clear" w:color="auto" w:fill="FDFDFC"/>
          <w:lang w:val="en-US"/>
        </w:rPr>
        <w:t xml:space="preserve">). </w:t>
      </w:r>
      <w:r>
        <w:rPr>
          <w:shd w:val="clear" w:color="auto" w:fill="FDFDFC"/>
        </w:rPr>
        <w:t>Тестовая</w:t>
      </w:r>
      <w:r w:rsidRPr="0083559C">
        <w:rPr>
          <w:shd w:val="clear" w:color="auto" w:fill="FDFDFC"/>
        </w:rPr>
        <w:t xml:space="preserve"> </w:t>
      </w:r>
      <w:r>
        <w:rPr>
          <w:shd w:val="clear" w:color="auto" w:fill="FDFDFC"/>
        </w:rPr>
        <w:t>выборка</w:t>
      </w:r>
      <w:r w:rsidRPr="0083559C">
        <w:rPr>
          <w:shd w:val="clear" w:color="auto" w:fill="FDFDFC"/>
        </w:rPr>
        <w:t xml:space="preserve">, 1715 </w:t>
      </w:r>
      <w:r>
        <w:rPr>
          <w:shd w:val="clear" w:color="auto" w:fill="FDFDFC"/>
        </w:rPr>
        <w:t>молекул</w:t>
      </w:r>
      <w:r w:rsidRPr="0083559C">
        <w:rPr>
          <w:shd w:val="clear" w:color="auto" w:fill="FDFDFC"/>
        </w:rPr>
        <w:t>.</w:t>
      </w:r>
    </w:p>
    <w:p w14:paraId="3136C3D7" w14:textId="7C6E5325" w:rsidR="00310C6F" w:rsidRDefault="00310C6F" w:rsidP="00E26B64">
      <w:pPr>
        <w:rPr>
          <w:shd w:val="clear" w:color="auto" w:fill="FDFDFC"/>
        </w:rPr>
      </w:pPr>
      <w:r w:rsidRPr="0083559C">
        <w:tab/>
      </w:r>
      <w:r w:rsidR="00E26B64">
        <w:rPr>
          <w:shd w:val="clear" w:color="auto" w:fill="FDFDFC"/>
        </w:rPr>
        <w:t xml:space="preserve">На </w:t>
      </w:r>
      <w:r w:rsidR="00EB4D59">
        <w:rPr>
          <w:shd w:val="clear" w:color="auto" w:fill="FDFDFC"/>
        </w:rPr>
        <w:t xml:space="preserve">точечных </w:t>
      </w:r>
      <w:r w:rsidR="00E26B64">
        <w:rPr>
          <w:shd w:val="clear" w:color="auto" w:fill="FDFDFC"/>
        </w:rPr>
        <w:t xml:space="preserve">диаграммах </w:t>
      </w:r>
      <w:r w:rsidR="00E26B64" w:rsidRPr="00E26B64">
        <w:rPr>
          <w:shd w:val="clear" w:color="auto" w:fill="FDFDFC"/>
        </w:rPr>
        <w:t>(</w:t>
      </w:r>
      <w:r w:rsidR="00E26B64">
        <w:rPr>
          <w:shd w:val="clear" w:color="auto" w:fill="FDFDFC"/>
        </w:rPr>
        <w:t>см. рис.23</w:t>
      </w:r>
      <w:r w:rsidR="00E26B64" w:rsidRPr="00E26B64">
        <w:rPr>
          <w:shd w:val="clear" w:color="auto" w:fill="FDFDFC"/>
        </w:rPr>
        <w:t>)</w:t>
      </w:r>
      <w:r w:rsidR="00E26B64">
        <w:rPr>
          <w:shd w:val="clear" w:color="auto" w:fill="FDFDFC"/>
        </w:rPr>
        <w:t xml:space="preserve"> обе модели показывают визуально схожую картину: плотное облако вдоль диагонали в диапазоне 50</w:t>
      </w:r>
      <w:r w:rsidR="000C4709">
        <w:rPr>
          <w:shd w:val="clear" w:color="auto" w:fill="FDFDFC"/>
        </w:rPr>
        <w:t>-</w:t>
      </w:r>
      <w:r w:rsidR="00E26B64">
        <w:rPr>
          <w:shd w:val="clear" w:color="auto" w:fill="FDFDFC"/>
        </w:rPr>
        <w:t xml:space="preserve">300 °C и расширение рассеяния на краях, таким образом качественного различия не видно </w:t>
      </w:r>
      <w:r w:rsidR="000C4709">
        <w:rPr>
          <w:shd w:val="clear" w:color="auto" w:fill="FDFDFC"/>
        </w:rPr>
        <w:t>-</w:t>
      </w:r>
      <w:r w:rsidR="00E26B64">
        <w:rPr>
          <w:shd w:val="clear" w:color="auto" w:fill="FDFDFC"/>
        </w:rPr>
        <w:t xml:space="preserve"> разница в метриках проявляется количественно, а не структурно.</w:t>
      </w:r>
    </w:p>
    <w:p w14:paraId="1D03ED5E" w14:textId="77777777" w:rsidR="00E26B64" w:rsidRDefault="00E26B64" w:rsidP="00E26B64">
      <w:pPr>
        <w:ind w:firstLine="0"/>
      </w:pPr>
      <w:r>
        <w:rPr>
          <w:noProof/>
        </w:rPr>
        <w:lastRenderedPageBreak/>
        <w:drawing>
          <wp:inline distT="0" distB="0" distL="0" distR="0" wp14:anchorId="60D6E532" wp14:editId="2F2386D5">
            <wp:extent cx="5939790" cy="3540125"/>
            <wp:effectExtent l="0" t="0" r="3810" b="317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3540125"/>
                    </a:xfrm>
                    <a:prstGeom prst="rect">
                      <a:avLst/>
                    </a:prstGeom>
                    <a:noFill/>
                    <a:ln>
                      <a:noFill/>
                    </a:ln>
                  </pic:spPr>
                </pic:pic>
              </a:graphicData>
            </a:graphic>
          </wp:inline>
        </w:drawing>
      </w:r>
    </w:p>
    <w:p w14:paraId="3AB5F5F5" w14:textId="77777777" w:rsidR="00E26B64" w:rsidRDefault="00E26B64" w:rsidP="00E26B64">
      <w:pPr>
        <w:pStyle w:val="a7"/>
        <w:rPr>
          <w:shd w:val="clear" w:color="auto" w:fill="FDFDFC"/>
        </w:rPr>
      </w:pPr>
      <w:r>
        <w:rPr>
          <w:shd w:val="clear" w:color="auto" w:fill="FDFDFC"/>
        </w:rPr>
        <w:t xml:space="preserve">Рис. 24. </w:t>
      </w:r>
      <w:r w:rsidR="00EB4D59">
        <w:t>Кумулятивная функция распределения</w:t>
      </w:r>
      <w:r>
        <w:rPr>
          <w:shd w:val="clear" w:color="auto" w:fill="FDFDFC"/>
        </w:rPr>
        <w:t xml:space="preserve"> абсолютных ошибок AttentiveFP и CatBoost [Х_rdkit]. Чем левее и выше кривая, тем точнее модель.</w:t>
      </w:r>
    </w:p>
    <w:p w14:paraId="71A9846E" w14:textId="77777777" w:rsidR="00E26B64" w:rsidRDefault="00E26B64" w:rsidP="00E26B64">
      <w:pPr>
        <w:ind w:firstLine="0"/>
      </w:pPr>
      <w:r>
        <w:rPr>
          <w:noProof/>
        </w:rPr>
        <w:drawing>
          <wp:inline distT="0" distB="0" distL="0" distR="0" wp14:anchorId="00F860CA" wp14:editId="1A042E24">
            <wp:extent cx="6129055" cy="2440745"/>
            <wp:effectExtent l="0" t="0" r="508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42105" cy="2445942"/>
                    </a:xfrm>
                    <a:prstGeom prst="rect">
                      <a:avLst/>
                    </a:prstGeom>
                    <a:noFill/>
                    <a:ln>
                      <a:noFill/>
                    </a:ln>
                  </pic:spPr>
                </pic:pic>
              </a:graphicData>
            </a:graphic>
          </wp:inline>
        </w:drawing>
      </w:r>
    </w:p>
    <w:p w14:paraId="0F4A544B" w14:textId="77777777" w:rsidR="00DA3FE4" w:rsidRDefault="00DA3FE4" w:rsidP="00E26B64">
      <w:pPr>
        <w:ind w:firstLine="0"/>
      </w:pPr>
    </w:p>
    <w:p w14:paraId="31907D1D" w14:textId="45084EA6" w:rsidR="00DA3FE4" w:rsidRDefault="00DA3FE4" w:rsidP="00DA3FE4">
      <w:pPr>
        <w:pStyle w:val="a7"/>
        <w:rPr>
          <w:shd w:val="clear" w:color="auto" w:fill="FDFDFC"/>
        </w:rPr>
      </w:pPr>
      <w:r>
        <w:rPr>
          <w:shd w:val="clear" w:color="auto" w:fill="FDFDFC"/>
        </w:rPr>
        <w:t xml:space="preserve">Рис. 25. Попарное сравнение ошибок. Левый: </w:t>
      </w:r>
      <w:r w:rsidR="00EB4D59">
        <w:rPr>
          <w:shd w:val="clear" w:color="auto" w:fill="FDFDFC"/>
        </w:rPr>
        <w:t>точечная</w:t>
      </w:r>
      <w:r>
        <w:rPr>
          <w:shd w:val="clear" w:color="auto" w:fill="FDFDFC"/>
        </w:rPr>
        <w:t xml:space="preserve"> |ошибка GNN| vs |ошибка CatBoost|, цвет </w:t>
      </w:r>
      <w:r w:rsidR="000C4709">
        <w:rPr>
          <w:shd w:val="clear" w:color="auto" w:fill="FDFDFC"/>
        </w:rPr>
        <w:t>-</w:t>
      </w:r>
      <w:r>
        <w:rPr>
          <w:shd w:val="clear" w:color="auto" w:fill="FDFDFC"/>
        </w:rPr>
        <w:t xml:space="preserve"> разность; правый: гистограмма разности |err_GNN| − |err_CB|.</w:t>
      </w:r>
    </w:p>
    <w:p w14:paraId="0F1CA066" w14:textId="77777777" w:rsidR="00DA3FE4" w:rsidRDefault="00DA3FE4" w:rsidP="00DA3FE4">
      <w:r>
        <w:tab/>
      </w:r>
      <w:r>
        <w:rPr>
          <w:shd w:val="clear" w:color="auto" w:fill="FDFDFC"/>
        </w:rPr>
        <w:t xml:space="preserve">График </w:t>
      </w:r>
      <w:r w:rsidR="00EB4D59">
        <w:t>кумулятивной функции распределения</w:t>
      </w:r>
      <w:r>
        <w:rPr>
          <w:shd w:val="clear" w:color="auto" w:fill="FDFDFC"/>
        </w:rPr>
        <w:t xml:space="preserve"> двух моделей (см. рис. 24) в свою очередь наглядно показывает, что CatBoost выигрывает прежде всего на высокоточных предсказаниях (порог ≤ 20 °C, +6.8 п.п.), тогда как при порогах ≥ 50 °C модели практически эквивалентны. Иными словами, CatBoost точнее для «простых» молекул, хорошо </w:t>
      </w:r>
      <w:r>
        <w:rPr>
          <w:shd w:val="clear" w:color="auto" w:fill="FDFDFC"/>
        </w:rPr>
        <w:lastRenderedPageBreak/>
        <w:t>описываемых RDKit-дескрипторами, а для молекул с большой ошибкой обе модели одинаково затрудняются.</w:t>
      </w:r>
    </w:p>
    <w:p w14:paraId="58421AE1" w14:textId="5FAA9259" w:rsidR="00DA3FE4" w:rsidRDefault="00095E26" w:rsidP="00DA3FE4">
      <w:r>
        <w:t xml:space="preserve">В </w:t>
      </w:r>
      <w:r w:rsidR="007E7631">
        <w:rPr>
          <w:lang w:val="en-US"/>
        </w:rPr>
        <w:t>c</w:t>
      </w:r>
      <w:r>
        <w:t>вою очередь</w:t>
      </w:r>
      <w:r w:rsidR="00DA3FE4">
        <w:t xml:space="preserve"> п</w:t>
      </w:r>
      <w:r w:rsidR="00DA3FE4" w:rsidRPr="00DA3FE4">
        <w:t>опарный анализ по молекулам</w:t>
      </w:r>
      <w:r w:rsidR="00DA3FE4">
        <w:t xml:space="preserve"> (см. рис. 25), то</w:t>
      </w:r>
      <w:r w:rsidR="00DA3FE4" w:rsidRPr="00DA3FE4">
        <w:t xml:space="preserve"> </w:t>
      </w:r>
      <w:r w:rsidR="007E7631">
        <w:rPr>
          <w:lang w:val="en-US"/>
        </w:rPr>
        <w:t>C</w:t>
      </w:r>
      <w:r w:rsidR="00DA3FE4" w:rsidRPr="00DA3FE4">
        <w:t>atBoost</w:t>
      </w:r>
      <w:r w:rsidR="00DA3FE4">
        <w:t xml:space="preserve"> и тут</w:t>
      </w:r>
      <w:r w:rsidR="00DA3FE4" w:rsidRPr="00DA3FE4">
        <w:t xml:space="preserve"> точнее на 982 молекулах (57.3%), AttentiveFP </w:t>
      </w:r>
      <w:r w:rsidR="000C4709">
        <w:t>-</w:t>
      </w:r>
      <w:r w:rsidR="00DA3FE4" w:rsidRPr="00DA3FE4">
        <w:t xml:space="preserve"> на 733 (42.7%). Медиана разно</w:t>
      </w:r>
      <w:r w:rsidR="007E7631">
        <w:rPr>
          <w:lang w:val="en-US"/>
        </w:rPr>
        <w:t>c</w:t>
      </w:r>
      <w:r w:rsidR="00DA3FE4" w:rsidRPr="00DA3FE4">
        <w:t xml:space="preserve">ти |err_GNN| − |err_CB| = +2.2 °C; 25-й перцентиль составляет −6.3 °C (в этой четверти GNN значительно лучше), 75-й </w:t>
      </w:r>
      <w:r w:rsidR="000C4709">
        <w:t>-</w:t>
      </w:r>
      <w:r w:rsidR="00DA3FE4" w:rsidRPr="00DA3FE4">
        <w:t xml:space="preserve"> +11.8 °C (зде</w:t>
      </w:r>
      <w:r w:rsidR="007E7631">
        <w:rPr>
          <w:lang w:val="en-US"/>
        </w:rPr>
        <w:t>c</w:t>
      </w:r>
      <w:r w:rsidR="00DA3FE4" w:rsidRPr="00DA3FE4">
        <w:t>ь CatBoost значительно лучше)</w:t>
      </w:r>
      <w:r w:rsidR="00DA3FE4">
        <w:t>, а а</w:t>
      </w:r>
      <w:r w:rsidR="007E7631">
        <w:rPr>
          <w:lang w:val="en-US"/>
        </w:rPr>
        <w:t>c</w:t>
      </w:r>
      <w:r w:rsidR="00DA3FE4" w:rsidRPr="00DA3FE4">
        <w:t>имметрия распределения указывает на то, что проигрыши AttentiveFP крупнее его выигрышей в среднем.</w:t>
      </w:r>
    </w:p>
    <w:p w14:paraId="7B0E21EC" w14:textId="77777777" w:rsidR="00DA3FE4" w:rsidRDefault="00DA3FE4" w:rsidP="00DA3FE4">
      <w:pPr>
        <w:ind w:firstLine="0"/>
      </w:pPr>
      <w:r>
        <w:rPr>
          <w:noProof/>
        </w:rPr>
        <w:drawing>
          <wp:inline distT="0" distB="0" distL="0" distR="0" wp14:anchorId="1D159ABE" wp14:editId="60DE3547">
            <wp:extent cx="5939790" cy="2118360"/>
            <wp:effectExtent l="0" t="0" r="381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9790" cy="2118360"/>
                    </a:xfrm>
                    <a:prstGeom prst="rect">
                      <a:avLst/>
                    </a:prstGeom>
                    <a:noFill/>
                    <a:ln>
                      <a:noFill/>
                    </a:ln>
                  </pic:spPr>
                </pic:pic>
              </a:graphicData>
            </a:graphic>
          </wp:inline>
        </w:drawing>
      </w:r>
    </w:p>
    <w:p w14:paraId="6838420F" w14:textId="77777777" w:rsidR="00DA3FE4" w:rsidRDefault="00DA3FE4" w:rsidP="00095E26">
      <w:pPr>
        <w:pStyle w:val="a7"/>
      </w:pPr>
      <w:r>
        <w:t xml:space="preserve">Рис. 26. </w:t>
      </w:r>
      <w:r>
        <w:rPr>
          <w:shd w:val="clear" w:color="auto" w:fill="FDFDFC"/>
        </w:rPr>
        <w:t xml:space="preserve">MAE и </w:t>
      </w:r>
      <w:proofErr w:type="gramStart"/>
      <w:r w:rsidR="00EB4D59">
        <w:rPr>
          <w:shd w:val="clear" w:color="auto" w:fill="FDFDFC"/>
          <w:lang w:val="en-US"/>
        </w:rPr>
        <w:t>P</w:t>
      </w:r>
      <w:r>
        <w:rPr>
          <w:shd w:val="clear" w:color="auto" w:fill="FDFDFC"/>
        </w:rPr>
        <w:t xml:space="preserve">RMSE AttentiveFP </w:t>
      </w:r>
      <w:proofErr w:type="gramEnd"/>
      <w:r>
        <w:rPr>
          <w:shd w:val="clear" w:color="auto" w:fill="FDFDFC"/>
        </w:rPr>
        <w:t xml:space="preserve">и CatBoost [Х_rdkit] по диапазонам Tкип. </w:t>
      </w:r>
    </w:p>
    <w:p w14:paraId="514B25DF" w14:textId="53FF6705" w:rsidR="00095E26" w:rsidRDefault="007E7631" w:rsidP="00095E26">
      <w:pPr>
        <w:rPr>
          <w:shd w:val="clear" w:color="auto" w:fill="FDFDFC"/>
        </w:rPr>
      </w:pPr>
      <w:r>
        <w:t xml:space="preserve">По диапазонам Tкип обе модели ведут </w:t>
      </w:r>
      <w:r>
        <w:rPr>
          <w:lang w:val="en-US"/>
        </w:rPr>
        <w:t>c</w:t>
      </w:r>
      <w:r>
        <w:t>ебя схоже: минимум MAE в диапазоне 100</w:t>
      </w:r>
      <w:r w:rsidR="000C4709">
        <w:t>-</w:t>
      </w:r>
      <w:r>
        <w:t xml:space="preserve">200 °C, где </w:t>
      </w:r>
      <w:r>
        <w:rPr>
          <w:lang w:val="en-US"/>
        </w:rPr>
        <w:t>c</w:t>
      </w:r>
      <w:r>
        <w:t>о</w:t>
      </w:r>
      <w:r>
        <w:rPr>
          <w:lang w:val="en-US"/>
        </w:rPr>
        <w:t>c</w:t>
      </w:r>
      <w:r>
        <w:t>редоточено большинство обучающих примеров (741 из 1715), и нарастает к краям.</w:t>
      </w:r>
    </w:p>
    <w:p w14:paraId="4AF8AF7B" w14:textId="77777777" w:rsidR="00095E26" w:rsidRDefault="00095E26" w:rsidP="00095E26">
      <w:pPr>
        <w:ind w:firstLine="0"/>
        <w:rPr>
          <w:shd w:val="clear" w:color="auto" w:fill="FDFDFC"/>
        </w:rPr>
      </w:pPr>
      <w:r>
        <w:rPr>
          <w:noProof/>
        </w:rPr>
        <w:drawing>
          <wp:inline distT="0" distB="0" distL="0" distR="0" wp14:anchorId="47AEBEDB" wp14:editId="15DCBE23">
            <wp:extent cx="6093434" cy="2510594"/>
            <wp:effectExtent l="0" t="0" r="3175" b="444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08446" cy="2516779"/>
                    </a:xfrm>
                    <a:prstGeom prst="rect">
                      <a:avLst/>
                    </a:prstGeom>
                    <a:noFill/>
                    <a:ln>
                      <a:noFill/>
                    </a:ln>
                  </pic:spPr>
                </pic:pic>
              </a:graphicData>
            </a:graphic>
          </wp:inline>
        </w:drawing>
      </w:r>
    </w:p>
    <w:p w14:paraId="4170E8DC" w14:textId="77777777" w:rsidR="00095E26" w:rsidRDefault="00095E26" w:rsidP="00095E26">
      <w:pPr>
        <w:pStyle w:val="a7"/>
        <w:rPr>
          <w:shd w:val="clear" w:color="auto" w:fill="FDFDFC"/>
        </w:rPr>
      </w:pPr>
      <w:r>
        <w:rPr>
          <w:shd w:val="clear" w:color="auto" w:fill="FDFDFC"/>
        </w:rPr>
        <w:t>Рис. 27. MAE по химическим классам для AttentiveFP (синий) и CatBoost [Х_rdkit] (оранжевый). Классы отсортированы по убыванию MAE AttentiveFP.</w:t>
      </w:r>
    </w:p>
    <w:p w14:paraId="23A21E55" w14:textId="4D63F1CD" w:rsidR="007E7631" w:rsidRDefault="007E7631" w:rsidP="00095E26">
      <w:r>
        <w:t xml:space="preserve">Лучший диапазон у обоих </w:t>
      </w:r>
      <w:r w:rsidR="000C4709">
        <w:t>-</w:t>
      </w:r>
      <w:r>
        <w:t xml:space="preserve"> 150</w:t>
      </w:r>
      <w:r w:rsidR="000C4709">
        <w:t>-</w:t>
      </w:r>
      <w:r>
        <w:t>200 °</w:t>
      </w:r>
      <w:r>
        <w:rPr>
          <w:lang w:val="en-US"/>
        </w:rPr>
        <w:t>C</w:t>
      </w:r>
      <w:r>
        <w:t xml:space="preserve"> (MAE: AttentiveFP 18,6 °C, </w:t>
      </w:r>
      <w:r>
        <w:rPr>
          <w:lang w:val="en-US"/>
        </w:rPr>
        <w:t>C</w:t>
      </w:r>
      <w:r>
        <w:t xml:space="preserve">atBoost 15,4 °C). При Tкип </w:t>
      </w:r>
      <w:proofErr w:type="gramStart"/>
      <w:r>
        <w:t>&lt; 100</w:t>
      </w:r>
      <w:proofErr w:type="gramEnd"/>
      <w:r>
        <w:t xml:space="preserve"> °C обе модели </w:t>
      </w:r>
      <w:r>
        <w:rPr>
          <w:lang w:val="en-US"/>
        </w:rPr>
        <w:t>c</w:t>
      </w:r>
      <w:r>
        <w:t>и</w:t>
      </w:r>
      <w:r>
        <w:rPr>
          <w:lang w:val="en-US"/>
        </w:rPr>
        <w:t>c</w:t>
      </w:r>
      <w:r>
        <w:t xml:space="preserve">тематически завышают предсказания, при Tкип &gt; 300 °C </w:t>
      </w:r>
      <w:r w:rsidR="000C4709">
        <w:lastRenderedPageBreak/>
        <w:t>-</w:t>
      </w:r>
      <w:r>
        <w:t xml:space="preserve"> занижают (</w:t>
      </w:r>
      <w:r>
        <w:rPr>
          <w:lang w:val="en-US"/>
        </w:rPr>
        <w:t>c</w:t>
      </w:r>
      <w:r>
        <w:t>мещение CatBoost до −65 °C в диапазоне 350</w:t>
      </w:r>
      <w:r w:rsidR="000C4709">
        <w:t>-</w:t>
      </w:r>
      <w:r>
        <w:t xml:space="preserve">400 °C). </w:t>
      </w:r>
      <w:r>
        <w:rPr>
          <w:lang w:val="en-US"/>
        </w:rPr>
        <w:t>C</w:t>
      </w:r>
      <w:r>
        <w:t xml:space="preserve">atBoost устойчиво точнее во всех диапазонах, кроме &gt;300 °C: там мало молекул (116) и оценки нестабильны. Ни одна из моделей </w:t>
      </w:r>
      <w:r>
        <w:rPr>
          <w:lang w:val="en-US"/>
        </w:rPr>
        <w:t>c</w:t>
      </w:r>
      <w:r>
        <w:t xml:space="preserve"> экстраполяцией за пределы основного обучающего диапазона не справляется.</w:t>
      </w:r>
    </w:p>
    <w:p w14:paraId="1D7277A0" w14:textId="4EE99B9E" w:rsidR="007E7631" w:rsidRDefault="00095E26" w:rsidP="0060186F">
      <w:r>
        <w:rPr>
          <w:shd w:val="clear" w:color="auto" w:fill="FDFDFC"/>
        </w:rPr>
        <w:t>CatBoost</w:t>
      </w:r>
      <w:r w:rsidR="007E7631">
        <w:t xml:space="preserve"> точнее для 13 из 16 классов. Наибольший разрыв </w:t>
      </w:r>
      <w:r w:rsidR="000C4709">
        <w:t>-</w:t>
      </w:r>
      <w:r w:rsidR="007E7631">
        <w:t xml:space="preserve"> у альдегидов (+7,7 °C), нитросоединений (+5,9 °</w:t>
      </w:r>
      <w:r w:rsidR="007E7631">
        <w:rPr>
          <w:lang w:val="en-US"/>
        </w:rPr>
        <w:t>C</w:t>
      </w:r>
      <w:r w:rsidR="007E7631">
        <w:t>) и цвиттерионов (+5,4 °C): кла</w:t>
      </w:r>
      <w:r w:rsidR="007E7631">
        <w:rPr>
          <w:lang w:val="en-US"/>
        </w:rPr>
        <w:t>cc</w:t>
      </w:r>
      <w:r w:rsidR="007E7631">
        <w:t xml:space="preserve">ы с выраженными физико-химическими дескрипторами (LogP, TPSA, заряды). </w:t>
      </w:r>
      <w:r w:rsidR="007E7631">
        <w:rPr>
          <w:lang w:val="en-US"/>
        </w:rPr>
        <w:t>GNN</w:t>
      </w:r>
      <w:r w:rsidR="007E7631">
        <w:t xml:space="preserve"> прево</w:t>
      </w:r>
      <w:r w:rsidR="007E7631">
        <w:rPr>
          <w:lang w:val="en-US"/>
        </w:rPr>
        <w:t>c</w:t>
      </w:r>
      <w:r w:rsidR="007E7631">
        <w:t xml:space="preserve">ходит </w:t>
      </w:r>
      <w:r w:rsidR="007E7631">
        <w:rPr>
          <w:lang w:val="en-US"/>
        </w:rPr>
        <w:t>C</w:t>
      </w:r>
      <w:r w:rsidR="007E7631">
        <w:t>atBoost только для карбоновых кислот (35,6 vs 38,8 °C, Δ −3,2 °C), кетонов (32,3 vs 33,7, Δ −1,4 °C) и фенолов (20,2 vs 20,9, Δ −0,7 °C). Для карбоновых ки</w:t>
      </w:r>
      <w:r w:rsidR="007E7631">
        <w:rPr>
          <w:lang w:val="en-US"/>
        </w:rPr>
        <w:t>c</w:t>
      </w:r>
      <w:r w:rsidR="007E7631">
        <w:t xml:space="preserve">лот это ожидаемо: 2D-граф явно кодирует топологию </w:t>
      </w:r>
      <w:r w:rsidR="007E7631">
        <w:rPr>
          <w:lang w:val="en-US"/>
        </w:rPr>
        <w:t>C</w:t>
      </w:r>
      <w:r w:rsidR="007E7631">
        <w:t>OOH-группы, тогда как CatBoost оперирует агрегированными д</w:t>
      </w:r>
      <w:r w:rsidR="007E7631">
        <w:rPr>
          <w:lang w:val="en-US"/>
        </w:rPr>
        <w:t>ec</w:t>
      </w:r>
      <w:r w:rsidR="007E7631">
        <w:t>крипторами, не отражающими конформационно-специфичную димеризацию через H-связи.</w:t>
      </w:r>
      <w:r w:rsidR="007E7631" w:rsidRPr="007E7631">
        <w:t xml:space="preserve"> </w:t>
      </w:r>
    </w:p>
    <w:p w14:paraId="4B63F94F" w14:textId="1A694304" w:rsidR="00095E26" w:rsidRPr="0060186F" w:rsidRDefault="00095E26" w:rsidP="0060186F">
      <w:pPr>
        <w:rPr>
          <w:shd w:val="clear" w:color="auto" w:fill="FDFDFC"/>
        </w:rPr>
      </w:pPr>
      <w:r w:rsidRPr="00095E26">
        <w:t xml:space="preserve">Подводя итоги, </w:t>
      </w:r>
      <w:r w:rsidR="0096041B">
        <w:rPr>
          <w:lang w:val="en-US"/>
        </w:rPr>
        <w:t>C</w:t>
      </w:r>
      <w:r w:rsidR="007E7631">
        <w:t>atBoost прево</w:t>
      </w:r>
      <w:r w:rsidR="007E7631">
        <w:rPr>
          <w:lang w:val="en-US"/>
        </w:rPr>
        <w:t>c</w:t>
      </w:r>
      <w:r w:rsidR="007E7631">
        <w:t xml:space="preserve">ходит AttentiveFP по всем метрикам, но разрыв небольшой </w:t>
      </w:r>
      <w:r w:rsidR="000C4709">
        <w:t>-</w:t>
      </w:r>
      <w:r w:rsidR="007E7631">
        <w:t xml:space="preserve"> около 2 °</w:t>
      </w:r>
      <w:r w:rsidR="007E7631">
        <w:rPr>
          <w:lang w:val="en-US"/>
        </w:rPr>
        <w:t>C</w:t>
      </w:r>
      <w:r w:rsidR="007E7631">
        <w:t xml:space="preserve"> по PRMSE. </w:t>
      </w:r>
      <w:r w:rsidR="007E7631">
        <w:rPr>
          <w:lang w:val="en-US"/>
        </w:rPr>
        <w:t>GNN</w:t>
      </w:r>
      <w:r w:rsidR="007E7631">
        <w:t xml:space="preserve">, в </w:t>
      </w:r>
      <w:r w:rsidR="0096041B">
        <w:rPr>
          <w:lang w:val="en-US"/>
        </w:rPr>
        <w:t>c</w:t>
      </w:r>
      <w:r w:rsidR="007E7631">
        <w:t xml:space="preserve">вою очередь, выходит на сопоставимое качество без ручного отбора дескрипторов, обучаясь представлениям прямо из 2D-топологии </w:t>
      </w:r>
      <w:r w:rsidR="000C4709">
        <w:t>-</w:t>
      </w:r>
      <w:r w:rsidR="007E7631">
        <w:t xml:space="preserve"> на больших данных этот разрыв, скорее всего, </w:t>
      </w:r>
      <w:r w:rsidR="007E7631">
        <w:rPr>
          <w:lang w:val="en-US"/>
        </w:rPr>
        <w:t>c</w:t>
      </w:r>
      <w:r w:rsidR="007E7631">
        <w:t>ократит</w:t>
      </w:r>
      <w:r w:rsidR="007E7631">
        <w:rPr>
          <w:lang w:val="en-US"/>
        </w:rPr>
        <w:t>c</w:t>
      </w:r>
      <w:r w:rsidR="007E7631">
        <w:t>я.</w:t>
      </w:r>
    </w:p>
    <w:p w14:paraId="556030C7" w14:textId="77777777" w:rsidR="0060186F" w:rsidRPr="0060186F" w:rsidRDefault="0060186F" w:rsidP="0060186F">
      <w:pPr>
        <w:pStyle w:val="2"/>
        <w:jc w:val="center"/>
        <w:rPr>
          <w:lang w:val="ru-RU"/>
        </w:rPr>
      </w:pPr>
      <w:bookmarkStart w:id="65" w:name="_Toc232042979"/>
      <w:r>
        <w:rPr>
          <w:lang w:val="ru-RU"/>
        </w:rPr>
        <w:t>3</w:t>
      </w:r>
      <w:r w:rsidRPr="0060186F">
        <w:rPr>
          <w:lang w:val="ru-RU"/>
        </w:rPr>
        <w:t xml:space="preserve">.10 </w:t>
      </w:r>
      <w:r w:rsidR="00507BF9">
        <w:t>C</w:t>
      </w:r>
      <w:r w:rsidRPr="0060186F">
        <w:rPr>
          <w:lang w:val="ru-RU"/>
        </w:rPr>
        <w:t xml:space="preserve">равнение </w:t>
      </w:r>
      <w:r w:rsidR="00507BF9">
        <w:t>C</w:t>
      </w:r>
      <w:r w:rsidRPr="0060186F">
        <w:rPr>
          <w:lang w:val="ru-RU"/>
        </w:rPr>
        <w:t xml:space="preserve"> литературными моделя</w:t>
      </w:r>
      <w:r>
        <w:rPr>
          <w:lang w:val="ru-RU"/>
        </w:rPr>
        <w:t>ми</w:t>
      </w:r>
      <w:bookmarkEnd w:id="65"/>
    </w:p>
    <w:p w14:paraId="663C1D67" w14:textId="77777777" w:rsidR="0060186F" w:rsidRPr="0060186F" w:rsidRDefault="00507BF9" w:rsidP="0060186F">
      <w:pPr>
        <w:rPr>
          <w:shd w:val="clear" w:color="auto" w:fill="FDFDFC"/>
        </w:rPr>
      </w:pPr>
      <w:r>
        <w:t xml:space="preserve">Для </w:t>
      </w:r>
      <w:r>
        <w:rPr>
          <w:lang w:val="en-US"/>
        </w:rPr>
        <w:t>c</w:t>
      </w:r>
      <w:r>
        <w:t>равнения на тех же данных обучены две внешние модели без на</w:t>
      </w:r>
      <w:r>
        <w:rPr>
          <w:lang w:val="en-US"/>
        </w:rPr>
        <w:t>c</w:t>
      </w:r>
      <w:r>
        <w:t>тройки гиперпараметров: графовая Chemprop D-MPNN [1] и дескрипторная fastprop [63]. Режим «из коробки» занижает их потенциал, зато честно показывает разрыв с настроенными моделями</w:t>
      </w:r>
      <w:r w:rsidR="0060186F">
        <w:rPr>
          <w:shd w:val="clear" w:color="auto" w:fill="FDFDFC"/>
        </w:rPr>
        <w:t>.</w:t>
      </w:r>
    </w:p>
    <w:p w14:paraId="2B40F3D4" w14:textId="77777777" w:rsidR="0060186F" w:rsidRPr="0060186F" w:rsidRDefault="0060186F" w:rsidP="0060186F">
      <w:pPr>
        <w:pStyle w:val="a7"/>
        <w:rPr>
          <w:color w:val="0A0A0A"/>
        </w:rPr>
      </w:pPr>
      <w:r w:rsidRPr="0060186F">
        <w:rPr>
          <w:color w:val="0A0A0A"/>
        </w:rPr>
        <w:t xml:space="preserve">Таблица 22. Итоговое сравнение всех 15 моделей на </w:t>
      </w:r>
      <w:r w:rsidR="00603E67">
        <w:rPr>
          <w:color w:val="0A0A0A"/>
        </w:rPr>
        <w:t>одинаковой тестовой выборке</w:t>
      </w:r>
    </w:p>
    <w:tbl>
      <w:tblPr>
        <w:tblStyle w:val="af4"/>
        <w:tblW w:w="9200" w:type="dxa"/>
        <w:tblLook w:val="04A0" w:firstRow="1" w:lastRow="0" w:firstColumn="1" w:lastColumn="0" w:noHBand="0" w:noVBand="1"/>
      </w:tblPr>
      <w:tblGrid>
        <w:gridCol w:w="2980"/>
        <w:gridCol w:w="2561"/>
        <w:gridCol w:w="821"/>
        <w:gridCol w:w="1571"/>
        <w:gridCol w:w="1267"/>
      </w:tblGrid>
      <w:tr w:rsidR="0060186F" w:rsidRPr="0060186F" w14:paraId="4BE3C617" w14:textId="77777777" w:rsidTr="0060186F">
        <w:trPr>
          <w:trHeight w:val="275"/>
        </w:trPr>
        <w:tc>
          <w:tcPr>
            <w:tcW w:w="0" w:type="auto"/>
            <w:noWrap/>
            <w:hideMark/>
          </w:tcPr>
          <w:p w14:paraId="75D6C5B5" w14:textId="77777777" w:rsidR="0060186F" w:rsidRPr="0060186F" w:rsidRDefault="0060186F" w:rsidP="0060186F">
            <w:pPr>
              <w:spacing w:line="240" w:lineRule="auto"/>
              <w:ind w:firstLine="0"/>
              <w:jc w:val="left"/>
              <w:rPr>
                <w:b/>
                <w:color w:val="auto"/>
                <w:szCs w:val="24"/>
              </w:rPr>
            </w:pPr>
            <w:r w:rsidRPr="0060186F">
              <w:rPr>
                <w:b/>
                <w:color w:val="auto"/>
                <w:szCs w:val="24"/>
              </w:rPr>
              <w:t>Модель</w:t>
            </w:r>
          </w:p>
        </w:tc>
        <w:tc>
          <w:tcPr>
            <w:tcW w:w="0" w:type="auto"/>
            <w:noWrap/>
            <w:hideMark/>
          </w:tcPr>
          <w:p w14:paraId="4B6BABB6" w14:textId="77777777" w:rsidR="0060186F" w:rsidRPr="0060186F" w:rsidRDefault="0060186F" w:rsidP="0060186F">
            <w:pPr>
              <w:spacing w:line="240" w:lineRule="auto"/>
              <w:ind w:firstLine="0"/>
              <w:jc w:val="left"/>
              <w:rPr>
                <w:b/>
                <w:color w:val="auto"/>
                <w:szCs w:val="24"/>
              </w:rPr>
            </w:pPr>
            <w:r w:rsidRPr="0060186F">
              <w:rPr>
                <w:b/>
                <w:color w:val="auto"/>
                <w:szCs w:val="24"/>
              </w:rPr>
              <w:t>Тип</w:t>
            </w:r>
          </w:p>
        </w:tc>
        <w:tc>
          <w:tcPr>
            <w:tcW w:w="0" w:type="auto"/>
            <w:noWrap/>
            <w:hideMark/>
          </w:tcPr>
          <w:p w14:paraId="7CA741CD" w14:textId="77777777" w:rsidR="0060186F" w:rsidRPr="0060186F" w:rsidRDefault="00EB4D59" w:rsidP="0060186F">
            <w:pPr>
              <w:spacing w:line="240" w:lineRule="auto"/>
              <w:ind w:firstLine="0"/>
              <w:jc w:val="center"/>
              <w:rPr>
                <w:b/>
                <w:color w:val="auto"/>
                <w:szCs w:val="24"/>
              </w:rPr>
            </w:pPr>
            <w:r>
              <w:rPr>
                <w:b/>
                <w:color w:val="auto"/>
                <w:szCs w:val="24"/>
                <w:lang w:val="en-US"/>
              </w:rPr>
              <w:t>Q</w:t>
            </w:r>
            <w:r w:rsidR="0060186F" w:rsidRPr="0060186F">
              <w:rPr>
                <w:b/>
                <w:color w:val="auto"/>
                <w:szCs w:val="24"/>
              </w:rPr>
              <w:t>²</w:t>
            </w:r>
          </w:p>
        </w:tc>
        <w:tc>
          <w:tcPr>
            <w:tcW w:w="0" w:type="auto"/>
            <w:noWrap/>
            <w:hideMark/>
          </w:tcPr>
          <w:p w14:paraId="379449C3" w14:textId="77777777" w:rsidR="0060186F" w:rsidRPr="0060186F" w:rsidRDefault="00EB4D59" w:rsidP="0060186F">
            <w:pPr>
              <w:spacing w:line="240" w:lineRule="auto"/>
              <w:ind w:firstLine="0"/>
              <w:jc w:val="center"/>
              <w:rPr>
                <w:b/>
                <w:color w:val="auto"/>
                <w:szCs w:val="24"/>
              </w:rPr>
            </w:pPr>
            <w:r>
              <w:rPr>
                <w:b/>
                <w:color w:val="auto"/>
                <w:szCs w:val="24"/>
                <w:lang w:val="en-US"/>
              </w:rPr>
              <w:t>P</w:t>
            </w:r>
            <w:r w:rsidR="0060186F" w:rsidRPr="0060186F">
              <w:rPr>
                <w:b/>
                <w:color w:val="auto"/>
                <w:szCs w:val="24"/>
              </w:rPr>
              <w:t>RMSE, °C</w:t>
            </w:r>
          </w:p>
        </w:tc>
        <w:tc>
          <w:tcPr>
            <w:tcW w:w="0" w:type="auto"/>
            <w:noWrap/>
            <w:hideMark/>
          </w:tcPr>
          <w:p w14:paraId="4EDE9415" w14:textId="77777777" w:rsidR="0060186F" w:rsidRPr="0060186F" w:rsidRDefault="0060186F" w:rsidP="0060186F">
            <w:pPr>
              <w:spacing w:line="240" w:lineRule="auto"/>
              <w:ind w:firstLine="0"/>
              <w:jc w:val="center"/>
              <w:rPr>
                <w:b/>
                <w:color w:val="auto"/>
                <w:szCs w:val="24"/>
              </w:rPr>
            </w:pPr>
            <w:r w:rsidRPr="0060186F">
              <w:rPr>
                <w:b/>
                <w:color w:val="auto"/>
                <w:szCs w:val="24"/>
              </w:rPr>
              <w:t>MAE, °C</w:t>
            </w:r>
          </w:p>
        </w:tc>
      </w:tr>
      <w:tr w:rsidR="0060186F" w:rsidRPr="0060186F" w14:paraId="2516A41D" w14:textId="77777777" w:rsidTr="0060186F">
        <w:trPr>
          <w:trHeight w:val="286"/>
        </w:trPr>
        <w:tc>
          <w:tcPr>
            <w:tcW w:w="0" w:type="auto"/>
            <w:hideMark/>
          </w:tcPr>
          <w:p w14:paraId="7C333FBC" w14:textId="77777777" w:rsidR="0060186F" w:rsidRPr="0060186F" w:rsidRDefault="0060186F" w:rsidP="0060186F">
            <w:pPr>
              <w:spacing w:line="240" w:lineRule="auto"/>
              <w:ind w:firstLine="0"/>
              <w:jc w:val="left"/>
              <w:rPr>
                <w:color w:val="auto"/>
                <w:szCs w:val="24"/>
              </w:rPr>
            </w:pPr>
            <w:r w:rsidRPr="0060186F">
              <w:rPr>
                <w:color w:val="auto"/>
                <w:szCs w:val="24"/>
              </w:rPr>
              <w:t>CatBoost [</w:t>
            </w:r>
            <w:r>
              <w:rPr>
                <w:color w:val="auto"/>
                <w:szCs w:val="24"/>
              </w:rPr>
              <w:t>Х_</w:t>
            </w:r>
            <w:r w:rsidRPr="0060186F">
              <w:rPr>
                <w:color w:val="auto"/>
                <w:szCs w:val="24"/>
              </w:rPr>
              <w:t>rdkit]</w:t>
            </w:r>
          </w:p>
        </w:tc>
        <w:tc>
          <w:tcPr>
            <w:tcW w:w="0" w:type="auto"/>
            <w:hideMark/>
          </w:tcPr>
          <w:p w14:paraId="55211844"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71ACC40A" w14:textId="77777777" w:rsidR="0060186F" w:rsidRPr="0060186F" w:rsidRDefault="0060186F" w:rsidP="0060186F">
            <w:pPr>
              <w:spacing w:line="240" w:lineRule="auto"/>
              <w:ind w:firstLine="0"/>
              <w:jc w:val="center"/>
              <w:rPr>
                <w:color w:val="auto"/>
                <w:szCs w:val="24"/>
              </w:rPr>
            </w:pPr>
            <w:r w:rsidRPr="0060186F">
              <w:rPr>
                <w:color w:val="auto"/>
                <w:szCs w:val="24"/>
              </w:rPr>
              <w:t>0.701</w:t>
            </w:r>
          </w:p>
        </w:tc>
        <w:tc>
          <w:tcPr>
            <w:tcW w:w="0" w:type="auto"/>
            <w:hideMark/>
          </w:tcPr>
          <w:p w14:paraId="0BE99D96" w14:textId="77777777" w:rsidR="0060186F" w:rsidRPr="0060186F" w:rsidRDefault="0060186F" w:rsidP="0060186F">
            <w:pPr>
              <w:spacing w:line="240" w:lineRule="auto"/>
              <w:ind w:firstLine="0"/>
              <w:jc w:val="center"/>
              <w:rPr>
                <w:color w:val="auto"/>
                <w:szCs w:val="24"/>
              </w:rPr>
            </w:pPr>
            <w:r w:rsidRPr="0060186F">
              <w:rPr>
                <w:color w:val="auto"/>
                <w:szCs w:val="24"/>
              </w:rPr>
              <w:t>44.7</w:t>
            </w:r>
          </w:p>
        </w:tc>
        <w:tc>
          <w:tcPr>
            <w:tcW w:w="0" w:type="auto"/>
            <w:hideMark/>
          </w:tcPr>
          <w:p w14:paraId="1C4F30FA" w14:textId="77777777" w:rsidR="0060186F" w:rsidRPr="0060186F" w:rsidRDefault="0060186F" w:rsidP="0060186F">
            <w:pPr>
              <w:spacing w:line="240" w:lineRule="auto"/>
              <w:ind w:firstLine="0"/>
              <w:jc w:val="center"/>
              <w:rPr>
                <w:color w:val="auto"/>
                <w:szCs w:val="24"/>
              </w:rPr>
            </w:pPr>
            <w:r w:rsidRPr="0060186F">
              <w:rPr>
                <w:color w:val="auto"/>
                <w:szCs w:val="24"/>
              </w:rPr>
              <w:t>27.8</w:t>
            </w:r>
          </w:p>
        </w:tc>
      </w:tr>
      <w:tr w:rsidR="0060186F" w:rsidRPr="0060186F" w14:paraId="5D802DFA" w14:textId="77777777" w:rsidTr="0060186F">
        <w:trPr>
          <w:trHeight w:val="286"/>
        </w:trPr>
        <w:tc>
          <w:tcPr>
            <w:tcW w:w="0" w:type="auto"/>
            <w:hideMark/>
          </w:tcPr>
          <w:p w14:paraId="70A2B656" w14:textId="77777777" w:rsidR="0060186F" w:rsidRPr="0060186F" w:rsidRDefault="0060186F" w:rsidP="0060186F">
            <w:pPr>
              <w:spacing w:line="240" w:lineRule="auto"/>
              <w:ind w:firstLine="0"/>
              <w:jc w:val="left"/>
              <w:rPr>
                <w:color w:val="auto"/>
                <w:szCs w:val="24"/>
              </w:rPr>
            </w:pPr>
            <w:r w:rsidRPr="0060186F">
              <w:rPr>
                <w:color w:val="auto"/>
                <w:szCs w:val="24"/>
              </w:rPr>
              <w:t>XGBoost [</w:t>
            </w:r>
            <w:r>
              <w:rPr>
                <w:color w:val="auto"/>
                <w:szCs w:val="24"/>
              </w:rPr>
              <w:t>Х_</w:t>
            </w:r>
            <w:r w:rsidRPr="0060186F">
              <w:rPr>
                <w:color w:val="auto"/>
                <w:szCs w:val="24"/>
              </w:rPr>
              <w:t>rdkit]</w:t>
            </w:r>
          </w:p>
        </w:tc>
        <w:tc>
          <w:tcPr>
            <w:tcW w:w="0" w:type="auto"/>
            <w:hideMark/>
          </w:tcPr>
          <w:p w14:paraId="2D39FE39"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24DAA9A6" w14:textId="77777777" w:rsidR="0060186F" w:rsidRPr="0060186F" w:rsidRDefault="0060186F" w:rsidP="0060186F">
            <w:pPr>
              <w:spacing w:line="240" w:lineRule="auto"/>
              <w:ind w:firstLine="0"/>
              <w:jc w:val="center"/>
              <w:rPr>
                <w:color w:val="auto"/>
                <w:szCs w:val="24"/>
              </w:rPr>
            </w:pPr>
            <w:r w:rsidRPr="0060186F">
              <w:rPr>
                <w:color w:val="auto"/>
                <w:szCs w:val="24"/>
              </w:rPr>
              <w:t>0.695</w:t>
            </w:r>
          </w:p>
        </w:tc>
        <w:tc>
          <w:tcPr>
            <w:tcW w:w="0" w:type="auto"/>
            <w:hideMark/>
          </w:tcPr>
          <w:p w14:paraId="73AB1015" w14:textId="77777777" w:rsidR="0060186F" w:rsidRPr="0060186F" w:rsidRDefault="0060186F" w:rsidP="0060186F">
            <w:pPr>
              <w:spacing w:line="240" w:lineRule="auto"/>
              <w:ind w:firstLine="0"/>
              <w:jc w:val="center"/>
              <w:rPr>
                <w:color w:val="auto"/>
                <w:szCs w:val="24"/>
              </w:rPr>
            </w:pPr>
            <w:r w:rsidRPr="0060186F">
              <w:rPr>
                <w:color w:val="auto"/>
                <w:szCs w:val="24"/>
              </w:rPr>
              <w:t>45.2</w:t>
            </w:r>
          </w:p>
        </w:tc>
        <w:tc>
          <w:tcPr>
            <w:tcW w:w="0" w:type="auto"/>
            <w:hideMark/>
          </w:tcPr>
          <w:p w14:paraId="0494DA1D" w14:textId="77777777" w:rsidR="0060186F" w:rsidRPr="0060186F" w:rsidRDefault="0060186F" w:rsidP="0060186F">
            <w:pPr>
              <w:spacing w:line="240" w:lineRule="auto"/>
              <w:ind w:firstLine="0"/>
              <w:jc w:val="center"/>
              <w:rPr>
                <w:color w:val="auto"/>
                <w:szCs w:val="24"/>
              </w:rPr>
            </w:pPr>
            <w:r w:rsidRPr="0060186F">
              <w:rPr>
                <w:color w:val="auto"/>
                <w:szCs w:val="24"/>
              </w:rPr>
              <w:t>28.3</w:t>
            </w:r>
          </w:p>
        </w:tc>
      </w:tr>
      <w:tr w:rsidR="0060186F" w:rsidRPr="0060186F" w14:paraId="37F1E57C" w14:textId="77777777" w:rsidTr="0060186F">
        <w:trPr>
          <w:trHeight w:val="286"/>
        </w:trPr>
        <w:tc>
          <w:tcPr>
            <w:tcW w:w="0" w:type="auto"/>
            <w:hideMark/>
          </w:tcPr>
          <w:p w14:paraId="1970A671" w14:textId="77777777" w:rsidR="0060186F" w:rsidRPr="0060186F" w:rsidRDefault="0060186F" w:rsidP="0060186F">
            <w:pPr>
              <w:spacing w:line="240" w:lineRule="auto"/>
              <w:ind w:firstLine="0"/>
              <w:jc w:val="left"/>
              <w:rPr>
                <w:color w:val="auto"/>
                <w:szCs w:val="24"/>
              </w:rPr>
            </w:pPr>
            <w:r w:rsidRPr="0060186F">
              <w:rPr>
                <w:color w:val="auto"/>
                <w:szCs w:val="24"/>
              </w:rPr>
              <w:t>LightGBM [</w:t>
            </w:r>
            <w:r>
              <w:rPr>
                <w:color w:val="auto"/>
                <w:szCs w:val="24"/>
              </w:rPr>
              <w:t>Х_</w:t>
            </w:r>
            <w:r w:rsidRPr="0060186F">
              <w:rPr>
                <w:color w:val="auto"/>
                <w:szCs w:val="24"/>
              </w:rPr>
              <w:t>combined]</w:t>
            </w:r>
          </w:p>
        </w:tc>
        <w:tc>
          <w:tcPr>
            <w:tcW w:w="0" w:type="auto"/>
            <w:hideMark/>
          </w:tcPr>
          <w:p w14:paraId="11ADEFA1"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58CEBE44" w14:textId="77777777" w:rsidR="0060186F" w:rsidRPr="0060186F" w:rsidRDefault="0060186F" w:rsidP="0060186F">
            <w:pPr>
              <w:spacing w:line="240" w:lineRule="auto"/>
              <w:ind w:firstLine="0"/>
              <w:jc w:val="center"/>
              <w:rPr>
                <w:color w:val="auto"/>
                <w:szCs w:val="24"/>
              </w:rPr>
            </w:pPr>
            <w:r w:rsidRPr="0060186F">
              <w:rPr>
                <w:color w:val="auto"/>
                <w:szCs w:val="24"/>
              </w:rPr>
              <w:t>0.692</w:t>
            </w:r>
          </w:p>
        </w:tc>
        <w:tc>
          <w:tcPr>
            <w:tcW w:w="0" w:type="auto"/>
            <w:hideMark/>
          </w:tcPr>
          <w:p w14:paraId="0E661B2F" w14:textId="77777777" w:rsidR="0060186F" w:rsidRPr="0060186F" w:rsidRDefault="0060186F" w:rsidP="0060186F">
            <w:pPr>
              <w:spacing w:line="240" w:lineRule="auto"/>
              <w:ind w:firstLine="0"/>
              <w:jc w:val="center"/>
              <w:rPr>
                <w:color w:val="auto"/>
                <w:szCs w:val="24"/>
              </w:rPr>
            </w:pPr>
            <w:r w:rsidRPr="0060186F">
              <w:rPr>
                <w:color w:val="auto"/>
                <w:szCs w:val="24"/>
              </w:rPr>
              <w:t>45.4</w:t>
            </w:r>
          </w:p>
        </w:tc>
        <w:tc>
          <w:tcPr>
            <w:tcW w:w="0" w:type="auto"/>
            <w:hideMark/>
          </w:tcPr>
          <w:p w14:paraId="7E2DA3CD" w14:textId="77777777" w:rsidR="0060186F" w:rsidRPr="0060186F" w:rsidRDefault="0060186F" w:rsidP="0060186F">
            <w:pPr>
              <w:spacing w:line="240" w:lineRule="auto"/>
              <w:ind w:firstLine="0"/>
              <w:jc w:val="center"/>
              <w:rPr>
                <w:color w:val="auto"/>
                <w:szCs w:val="24"/>
              </w:rPr>
            </w:pPr>
            <w:r w:rsidRPr="0060186F">
              <w:rPr>
                <w:color w:val="auto"/>
                <w:szCs w:val="24"/>
              </w:rPr>
              <w:t>29.9</w:t>
            </w:r>
          </w:p>
        </w:tc>
      </w:tr>
      <w:tr w:rsidR="0060186F" w:rsidRPr="0060186F" w14:paraId="69B797EE" w14:textId="77777777" w:rsidTr="0060186F">
        <w:trPr>
          <w:trHeight w:val="286"/>
        </w:trPr>
        <w:tc>
          <w:tcPr>
            <w:tcW w:w="0" w:type="auto"/>
            <w:hideMark/>
          </w:tcPr>
          <w:p w14:paraId="55FDA32F" w14:textId="77777777" w:rsidR="0060186F" w:rsidRPr="0060186F" w:rsidRDefault="0060186F" w:rsidP="0060186F">
            <w:pPr>
              <w:spacing w:line="240" w:lineRule="auto"/>
              <w:ind w:firstLine="0"/>
              <w:jc w:val="left"/>
              <w:rPr>
                <w:color w:val="auto"/>
                <w:szCs w:val="24"/>
              </w:rPr>
            </w:pPr>
            <w:r w:rsidRPr="0060186F">
              <w:rPr>
                <w:color w:val="auto"/>
                <w:szCs w:val="24"/>
              </w:rPr>
              <w:t>RF [</w:t>
            </w:r>
            <w:r>
              <w:rPr>
                <w:color w:val="auto"/>
                <w:szCs w:val="24"/>
              </w:rPr>
              <w:t>Х_</w:t>
            </w:r>
            <w:r w:rsidRPr="0060186F">
              <w:rPr>
                <w:color w:val="auto"/>
                <w:szCs w:val="24"/>
              </w:rPr>
              <w:t>rdkit]</w:t>
            </w:r>
          </w:p>
        </w:tc>
        <w:tc>
          <w:tcPr>
            <w:tcW w:w="0" w:type="auto"/>
            <w:hideMark/>
          </w:tcPr>
          <w:p w14:paraId="7E6A1371"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4678E04B" w14:textId="77777777" w:rsidR="0060186F" w:rsidRPr="0060186F" w:rsidRDefault="0060186F" w:rsidP="0060186F">
            <w:pPr>
              <w:spacing w:line="240" w:lineRule="auto"/>
              <w:ind w:firstLine="0"/>
              <w:jc w:val="center"/>
              <w:rPr>
                <w:color w:val="auto"/>
                <w:szCs w:val="24"/>
              </w:rPr>
            </w:pPr>
            <w:r w:rsidRPr="0060186F">
              <w:rPr>
                <w:color w:val="auto"/>
                <w:szCs w:val="24"/>
              </w:rPr>
              <w:t>0.684</w:t>
            </w:r>
          </w:p>
        </w:tc>
        <w:tc>
          <w:tcPr>
            <w:tcW w:w="0" w:type="auto"/>
            <w:hideMark/>
          </w:tcPr>
          <w:p w14:paraId="26417C08" w14:textId="77777777" w:rsidR="0060186F" w:rsidRPr="0060186F" w:rsidRDefault="0060186F" w:rsidP="0060186F">
            <w:pPr>
              <w:spacing w:line="240" w:lineRule="auto"/>
              <w:ind w:firstLine="0"/>
              <w:jc w:val="center"/>
              <w:rPr>
                <w:color w:val="auto"/>
                <w:szCs w:val="24"/>
              </w:rPr>
            </w:pPr>
            <w:r w:rsidRPr="0060186F">
              <w:rPr>
                <w:color w:val="auto"/>
                <w:szCs w:val="24"/>
              </w:rPr>
              <w:t>45.9</w:t>
            </w:r>
          </w:p>
        </w:tc>
        <w:tc>
          <w:tcPr>
            <w:tcW w:w="0" w:type="auto"/>
            <w:hideMark/>
          </w:tcPr>
          <w:p w14:paraId="39401021" w14:textId="77777777" w:rsidR="0060186F" w:rsidRPr="0060186F" w:rsidRDefault="0060186F" w:rsidP="0060186F">
            <w:pPr>
              <w:spacing w:line="240" w:lineRule="auto"/>
              <w:ind w:firstLine="0"/>
              <w:jc w:val="center"/>
              <w:rPr>
                <w:color w:val="auto"/>
                <w:szCs w:val="24"/>
              </w:rPr>
            </w:pPr>
            <w:r w:rsidRPr="0060186F">
              <w:rPr>
                <w:color w:val="auto"/>
                <w:szCs w:val="24"/>
              </w:rPr>
              <w:t>29.8</w:t>
            </w:r>
          </w:p>
        </w:tc>
      </w:tr>
      <w:tr w:rsidR="0060186F" w:rsidRPr="0060186F" w14:paraId="124A77EC" w14:textId="77777777" w:rsidTr="0060186F">
        <w:trPr>
          <w:trHeight w:val="286"/>
        </w:trPr>
        <w:tc>
          <w:tcPr>
            <w:tcW w:w="0" w:type="auto"/>
            <w:hideMark/>
          </w:tcPr>
          <w:p w14:paraId="434C6C6A" w14:textId="77777777" w:rsidR="0060186F" w:rsidRPr="0060186F" w:rsidRDefault="0060186F" w:rsidP="0060186F">
            <w:pPr>
              <w:spacing w:line="240" w:lineRule="auto"/>
              <w:ind w:firstLine="0"/>
              <w:jc w:val="left"/>
              <w:rPr>
                <w:color w:val="auto"/>
                <w:szCs w:val="24"/>
              </w:rPr>
            </w:pPr>
            <w:r w:rsidRPr="0060186F">
              <w:rPr>
                <w:color w:val="auto"/>
                <w:szCs w:val="24"/>
              </w:rPr>
              <w:t>AttentiveFP</w:t>
            </w:r>
          </w:p>
        </w:tc>
        <w:tc>
          <w:tcPr>
            <w:tcW w:w="0" w:type="auto"/>
            <w:hideMark/>
          </w:tcPr>
          <w:p w14:paraId="65E7E803" w14:textId="77777777" w:rsidR="0060186F" w:rsidRPr="0060186F" w:rsidRDefault="0060186F" w:rsidP="0060186F">
            <w:pPr>
              <w:spacing w:line="240" w:lineRule="auto"/>
              <w:ind w:firstLine="0"/>
              <w:jc w:val="left"/>
              <w:rPr>
                <w:color w:val="auto"/>
                <w:szCs w:val="24"/>
              </w:rPr>
            </w:pPr>
            <w:r w:rsidRPr="0060186F">
              <w:rPr>
                <w:color w:val="auto"/>
                <w:szCs w:val="24"/>
              </w:rPr>
              <w:t>GNN</w:t>
            </w:r>
          </w:p>
        </w:tc>
        <w:tc>
          <w:tcPr>
            <w:tcW w:w="0" w:type="auto"/>
            <w:hideMark/>
          </w:tcPr>
          <w:p w14:paraId="0CBC9C33" w14:textId="77777777" w:rsidR="0060186F" w:rsidRPr="0060186F" w:rsidRDefault="0060186F" w:rsidP="0060186F">
            <w:pPr>
              <w:spacing w:line="240" w:lineRule="auto"/>
              <w:ind w:firstLine="0"/>
              <w:jc w:val="center"/>
              <w:rPr>
                <w:color w:val="auto"/>
                <w:szCs w:val="24"/>
              </w:rPr>
            </w:pPr>
            <w:r w:rsidRPr="0060186F">
              <w:rPr>
                <w:color w:val="auto"/>
                <w:szCs w:val="24"/>
              </w:rPr>
              <w:t>0.682</w:t>
            </w:r>
          </w:p>
        </w:tc>
        <w:tc>
          <w:tcPr>
            <w:tcW w:w="0" w:type="auto"/>
            <w:hideMark/>
          </w:tcPr>
          <w:p w14:paraId="3AC11397" w14:textId="77777777" w:rsidR="0060186F" w:rsidRPr="0060186F" w:rsidRDefault="0060186F" w:rsidP="0060186F">
            <w:pPr>
              <w:spacing w:line="240" w:lineRule="auto"/>
              <w:ind w:firstLine="0"/>
              <w:jc w:val="center"/>
              <w:rPr>
                <w:color w:val="auto"/>
                <w:szCs w:val="24"/>
              </w:rPr>
            </w:pPr>
            <w:r w:rsidRPr="0060186F">
              <w:rPr>
                <w:color w:val="auto"/>
                <w:szCs w:val="24"/>
              </w:rPr>
              <w:t>46.2</w:t>
            </w:r>
          </w:p>
        </w:tc>
        <w:tc>
          <w:tcPr>
            <w:tcW w:w="0" w:type="auto"/>
            <w:hideMark/>
          </w:tcPr>
          <w:p w14:paraId="1C195123" w14:textId="77777777" w:rsidR="0060186F" w:rsidRPr="0060186F" w:rsidRDefault="0060186F" w:rsidP="0060186F">
            <w:pPr>
              <w:spacing w:line="240" w:lineRule="auto"/>
              <w:ind w:firstLine="0"/>
              <w:jc w:val="center"/>
              <w:rPr>
                <w:color w:val="auto"/>
                <w:szCs w:val="24"/>
              </w:rPr>
            </w:pPr>
            <w:r w:rsidRPr="0060186F">
              <w:rPr>
                <w:color w:val="auto"/>
                <w:szCs w:val="24"/>
              </w:rPr>
              <w:t>30.1</w:t>
            </w:r>
          </w:p>
        </w:tc>
      </w:tr>
      <w:tr w:rsidR="0060186F" w:rsidRPr="0060186F" w14:paraId="0BA2D701" w14:textId="77777777" w:rsidTr="0060186F">
        <w:trPr>
          <w:trHeight w:val="286"/>
        </w:trPr>
        <w:tc>
          <w:tcPr>
            <w:tcW w:w="0" w:type="auto"/>
            <w:hideMark/>
          </w:tcPr>
          <w:p w14:paraId="4DE741CB" w14:textId="77777777" w:rsidR="0060186F" w:rsidRPr="0060186F" w:rsidRDefault="0060186F" w:rsidP="0060186F">
            <w:pPr>
              <w:spacing w:line="240" w:lineRule="auto"/>
              <w:ind w:firstLine="0"/>
              <w:jc w:val="left"/>
              <w:rPr>
                <w:color w:val="auto"/>
                <w:szCs w:val="24"/>
              </w:rPr>
            </w:pPr>
            <w:r w:rsidRPr="0060186F">
              <w:rPr>
                <w:color w:val="auto"/>
                <w:szCs w:val="24"/>
              </w:rPr>
              <w:t xml:space="preserve">fastprop </w:t>
            </w:r>
            <w:r w:rsidR="00603E67" w:rsidRPr="0060186F">
              <w:rPr>
                <w:shd w:val="clear" w:color="auto" w:fill="FDFDFC"/>
              </w:rPr>
              <w:t>[</w:t>
            </w:r>
            <w:r w:rsidR="001D2623">
              <w:rPr>
                <w:shd w:val="clear" w:color="auto" w:fill="FDFDFC"/>
                <w:lang w:val="en-US"/>
              </w:rPr>
              <w:t>63</w:t>
            </w:r>
            <w:r w:rsidR="00603E67" w:rsidRPr="0060186F">
              <w:rPr>
                <w:shd w:val="clear" w:color="auto" w:fill="FDFDFC"/>
              </w:rPr>
              <w:t>]</w:t>
            </w:r>
          </w:p>
        </w:tc>
        <w:tc>
          <w:tcPr>
            <w:tcW w:w="0" w:type="auto"/>
            <w:hideMark/>
          </w:tcPr>
          <w:p w14:paraId="3BD3F744"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 DNN</w:t>
            </w:r>
          </w:p>
        </w:tc>
        <w:tc>
          <w:tcPr>
            <w:tcW w:w="0" w:type="auto"/>
            <w:hideMark/>
          </w:tcPr>
          <w:p w14:paraId="4DC1C278" w14:textId="77777777" w:rsidR="0060186F" w:rsidRPr="0060186F" w:rsidRDefault="0060186F" w:rsidP="0060186F">
            <w:pPr>
              <w:spacing w:line="240" w:lineRule="auto"/>
              <w:ind w:firstLine="0"/>
              <w:jc w:val="center"/>
              <w:rPr>
                <w:color w:val="auto"/>
                <w:szCs w:val="24"/>
              </w:rPr>
            </w:pPr>
            <w:r w:rsidRPr="0060186F">
              <w:rPr>
                <w:color w:val="auto"/>
                <w:szCs w:val="24"/>
              </w:rPr>
              <w:t>0.678</w:t>
            </w:r>
          </w:p>
        </w:tc>
        <w:tc>
          <w:tcPr>
            <w:tcW w:w="0" w:type="auto"/>
            <w:hideMark/>
          </w:tcPr>
          <w:p w14:paraId="1D4E5C79" w14:textId="77777777" w:rsidR="0060186F" w:rsidRPr="0060186F" w:rsidRDefault="0060186F" w:rsidP="0060186F">
            <w:pPr>
              <w:spacing w:line="240" w:lineRule="auto"/>
              <w:ind w:firstLine="0"/>
              <w:jc w:val="center"/>
              <w:rPr>
                <w:color w:val="auto"/>
                <w:szCs w:val="24"/>
              </w:rPr>
            </w:pPr>
            <w:r w:rsidRPr="0060186F">
              <w:rPr>
                <w:color w:val="auto"/>
                <w:szCs w:val="24"/>
              </w:rPr>
              <w:t>46.4</w:t>
            </w:r>
          </w:p>
        </w:tc>
        <w:tc>
          <w:tcPr>
            <w:tcW w:w="0" w:type="auto"/>
            <w:hideMark/>
          </w:tcPr>
          <w:p w14:paraId="623E507E" w14:textId="77777777" w:rsidR="0060186F" w:rsidRPr="0060186F" w:rsidRDefault="0060186F" w:rsidP="0060186F">
            <w:pPr>
              <w:spacing w:line="240" w:lineRule="auto"/>
              <w:ind w:firstLine="0"/>
              <w:jc w:val="center"/>
              <w:rPr>
                <w:color w:val="auto"/>
                <w:szCs w:val="24"/>
              </w:rPr>
            </w:pPr>
            <w:r w:rsidRPr="0060186F">
              <w:rPr>
                <w:color w:val="auto"/>
                <w:szCs w:val="24"/>
              </w:rPr>
              <w:t>30.8</w:t>
            </w:r>
          </w:p>
        </w:tc>
      </w:tr>
      <w:tr w:rsidR="0060186F" w:rsidRPr="0060186F" w14:paraId="2C458035" w14:textId="77777777" w:rsidTr="0060186F">
        <w:trPr>
          <w:trHeight w:val="275"/>
        </w:trPr>
        <w:tc>
          <w:tcPr>
            <w:tcW w:w="0" w:type="auto"/>
            <w:hideMark/>
          </w:tcPr>
          <w:p w14:paraId="011F040E" w14:textId="77777777" w:rsidR="0060186F" w:rsidRPr="0060186F" w:rsidRDefault="0060186F" w:rsidP="0060186F">
            <w:pPr>
              <w:spacing w:line="240" w:lineRule="auto"/>
              <w:ind w:firstLine="0"/>
              <w:jc w:val="left"/>
              <w:rPr>
                <w:color w:val="auto"/>
                <w:szCs w:val="24"/>
              </w:rPr>
            </w:pPr>
            <w:r w:rsidRPr="0060186F">
              <w:rPr>
                <w:color w:val="auto"/>
                <w:szCs w:val="24"/>
              </w:rPr>
              <w:t xml:space="preserve">Chemprop D-MPNN </w:t>
            </w:r>
            <w:r w:rsidR="00603E67" w:rsidRPr="0060186F">
              <w:rPr>
                <w:shd w:val="clear" w:color="auto" w:fill="FDFDFC"/>
              </w:rPr>
              <w:t>[</w:t>
            </w:r>
            <w:r w:rsidR="001D2623">
              <w:rPr>
                <w:shd w:val="clear" w:color="auto" w:fill="FDFDFC"/>
                <w:lang w:val="en-US"/>
              </w:rPr>
              <w:t>1</w:t>
            </w:r>
            <w:r w:rsidR="00603E67" w:rsidRPr="0060186F">
              <w:rPr>
                <w:shd w:val="clear" w:color="auto" w:fill="FDFDFC"/>
              </w:rPr>
              <w:t>]</w:t>
            </w:r>
          </w:p>
        </w:tc>
        <w:tc>
          <w:tcPr>
            <w:tcW w:w="0" w:type="auto"/>
            <w:hideMark/>
          </w:tcPr>
          <w:p w14:paraId="1DEB3387" w14:textId="77777777" w:rsidR="0060186F" w:rsidRPr="0060186F" w:rsidRDefault="0060186F" w:rsidP="0060186F">
            <w:pPr>
              <w:spacing w:line="240" w:lineRule="auto"/>
              <w:ind w:firstLine="0"/>
              <w:jc w:val="left"/>
              <w:rPr>
                <w:color w:val="auto"/>
                <w:szCs w:val="24"/>
              </w:rPr>
            </w:pPr>
            <w:r w:rsidRPr="0060186F">
              <w:rPr>
                <w:color w:val="auto"/>
                <w:szCs w:val="24"/>
              </w:rPr>
              <w:t>GNN</w:t>
            </w:r>
          </w:p>
        </w:tc>
        <w:tc>
          <w:tcPr>
            <w:tcW w:w="0" w:type="auto"/>
            <w:hideMark/>
          </w:tcPr>
          <w:p w14:paraId="63247C7D" w14:textId="77777777" w:rsidR="0060186F" w:rsidRPr="0060186F" w:rsidRDefault="0060186F" w:rsidP="0060186F">
            <w:pPr>
              <w:spacing w:line="240" w:lineRule="auto"/>
              <w:ind w:firstLine="0"/>
              <w:jc w:val="center"/>
              <w:rPr>
                <w:color w:val="auto"/>
                <w:szCs w:val="24"/>
              </w:rPr>
            </w:pPr>
            <w:r w:rsidRPr="0060186F">
              <w:rPr>
                <w:color w:val="auto"/>
                <w:szCs w:val="24"/>
              </w:rPr>
              <w:t>0.670</w:t>
            </w:r>
          </w:p>
        </w:tc>
        <w:tc>
          <w:tcPr>
            <w:tcW w:w="0" w:type="auto"/>
            <w:hideMark/>
          </w:tcPr>
          <w:p w14:paraId="09C8A077" w14:textId="77777777" w:rsidR="0060186F" w:rsidRPr="0060186F" w:rsidRDefault="0060186F" w:rsidP="0060186F">
            <w:pPr>
              <w:spacing w:line="240" w:lineRule="auto"/>
              <w:ind w:firstLine="0"/>
              <w:jc w:val="center"/>
              <w:rPr>
                <w:color w:val="auto"/>
                <w:szCs w:val="24"/>
              </w:rPr>
            </w:pPr>
            <w:r w:rsidRPr="0060186F">
              <w:rPr>
                <w:color w:val="auto"/>
                <w:szCs w:val="24"/>
              </w:rPr>
              <w:t>47.0</w:t>
            </w:r>
          </w:p>
        </w:tc>
        <w:tc>
          <w:tcPr>
            <w:tcW w:w="0" w:type="auto"/>
            <w:hideMark/>
          </w:tcPr>
          <w:p w14:paraId="70C0B751" w14:textId="77777777" w:rsidR="0060186F" w:rsidRPr="0060186F" w:rsidRDefault="0060186F" w:rsidP="0060186F">
            <w:pPr>
              <w:spacing w:line="240" w:lineRule="auto"/>
              <w:ind w:firstLine="0"/>
              <w:jc w:val="center"/>
              <w:rPr>
                <w:color w:val="auto"/>
                <w:szCs w:val="24"/>
              </w:rPr>
            </w:pPr>
            <w:r w:rsidRPr="0060186F">
              <w:rPr>
                <w:color w:val="auto"/>
                <w:szCs w:val="24"/>
              </w:rPr>
              <w:t>31.0</w:t>
            </w:r>
          </w:p>
        </w:tc>
      </w:tr>
      <w:tr w:rsidR="0060186F" w:rsidRPr="0060186F" w14:paraId="79DD5861" w14:textId="77777777" w:rsidTr="0060186F">
        <w:trPr>
          <w:trHeight w:val="286"/>
        </w:trPr>
        <w:tc>
          <w:tcPr>
            <w:tcW w:w="0" w:type="auto"/>
            <w:hideMark/>
          </w:tcPr>
          <w:p w14:paraId="01544CBF" w14:textId="77777777" w:rsidR="0060186F" w:rsidRPr="0060186F" w:rsidRDefault="0060186F" w:rsidP="0060186F">
            <w:pPr>
              <w:spacing w:line="240" w:lineRule="auto"/>
              <w:ind w:firstLine="0"/>
              <w:jc w:val="left"/>
              <w:rPr>
                <w:color w:val="auto"/>
                <w:szCs w:val="24"/>
              </w:rPr>
            </w:pPr>
            <w:r w:rsidRPr="0060186F">
              <w:rPr>
                <w:color w:val="auto"/>
                <w:szCs w:val="24"/>
              </w:rPr>
              <w:t>SVR [</w:t>
            </w:r>
            <w:r w:rsidR="00603E67">
              <w:rPr>
                <w:color w:val="auto"/>
                <w:szCs w:val="24"/>
              </w:rPr>
              <w:t>Х_</w:t>
            </w:r>
            <w:r w:rsidRPr="0060186F">
              <w:rPr>
                <w:color w:val="auto"/>
                <w:szCs w:val="24"/>
              </w:rPr>
              <w:t>rdkit]</w:t>
            </w:r>
          </w:p>
        </w:tc>
        <w:tc>
          <w:tcPr>
            <w:tcW w:w="0" w:type="auto"/>
            <w:hideMark/>
          </w:tcPr>
          <w:p w14:paraId="1A10E68C"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15695451" w14:textId="77777777" w:rsidR="0060186F" w:rsidRPr="0060186F" w:rsidRDefault="0060186F" w:rsidP="0060186F">
            <w:pPr>
              <w:spacing w:line="240" w:lineRule="auto"/>
              <w:ind w:firstLine="0"/>
              <w:jc w:val="center"/>
              <w:rPr>
                <w:color w:val="auto"/>
                <w:szCs w:val="24"/>
              </w:rPr>
            </w:pPr>
            <w:r w:rsidRPr="0060186F">
              <w:rPr>
                <w:color w:val="auto"/>
                <w:szCs w:val="24"/>
              </w:rPr>
              <w:t>0.657</w:t>
            </w:r>
          </w:p>
        </w:tc>
        <w:tc>
          <w:tcPr>
            <w:tcW w:w="0" w:type="auto"/>
            <w:hideMark/>
          </w:tcPr>
          <w:p w14:paraId="04D46309" w14:textId="77777777" w:rsidR="0060186F" w:rsidRPr="0060186F" w:rsidRDefault="0060186F" w:rsidP="0060186F">
            <w:pPr>
              <w:spacing w:line="240" w:lineRule="auto"/>
              <w:ind w:firstLine="0"/>
              <w:jc w:val="center"/>
              <w:rPr>
                <w:color w:val="auto"/>
                <w:szCs w:val="24"/>
              </w:rPr>
            </w:pPr>
            <w:r w:rsidRPr="0060186F">
              <w:rPr>
                <w:color w:val="auto"/>
                <w:szCs w:val="24"/>
              </w:rPr>
              <w:t>47.9</w:t>
            </w:r>
          </w:p>
        </w:tc>
        <w:tc>
          <w:tcPr>
            <w:tcW w:w="0" w:type="auto"/>
            <w:hideMark/>
          </w:tcPr>
          <w:p w14:paraId="62E8038E" w14:textId="77777777" w:rsidR="0060186F" w:rsidRPr="0060186F" w:rsidRDefault="0060186F" w:rsidP="0060186F">
            <w:pPr>
              <w:spacing w:line="240" w:lineRule="auto"/>
              <w:ind w:firstLine="0"/>
              <w:jc w:val="center"/>
              <w:rPr>
                <w:color w:val="auto"/>
                <w:szCs w:val="24"/>
              </w:rPr>
            </w:pPr>
            <w:r w:rsidRPr="0060186F">
              <w:rPr>
                <w:color w:val="auto"/>
                <w:szCs w:val="24"/>
              </w:rPr>
              <w:t>27.6</w:t>
            </w:r>
          </w:p>
        </w:tc>
      </w:tr>
      <w:tr w:rsidR="0060186F" w:rsidRPr="0060186F" w14:paraId="7407CA0C" w14:textId="77777777" w:rsidTr="0060186F">
        <w:trPr>
          <w:trHeight w:val="286"/>
        </w:trPr>
        <w:tc>
          <w:tcPr>
            <w:tcW w:w="0" w:type="auto"/>
            <w:hideMark/>
          </w:tcPr>
          <w:p w14:paraId="3B947813" w14:textId="77777777" w:rsidR="0060186F" w:rsidRPr="0060186F" w:rsidRDefault="0060186F" w:rsidP="0060186F">
            <w:pPr>
              <w:spacing w:line="240" w:lineRule="auto"/>
              <w:ind w:firstLine="0"/>
              <w:jc w:val="left"/>
              <w:rPr>
                <w:color w:val="auto"/>
                <w:szCs w:val="24"/>
              </w:rPr>
            </w:pPr>
            <w:r w:rsidRPr="0060186F">
              <w:rPr>
                <w:color w:val="auto"/>
                <w:szCs w:val="24"/>
              </w:rPr>
              <w:t>KNN [</w:t>
            </w:r>
            <w:r w:rsidR="00603E67">
              <w:rPr>
                <w:color w:val="auto"/>
                <w:szCs w:val="24"/>
              </w:rPr>
              <w:t>Х_</w:t>
            </w:r>
            <w:r w:rsidRPr="0060186F">
              <w:rPr>
                <w:color w:val="auto"/>
                <w:szCs w:val="24"/>
              </w:rPr>
              <w:t>rdkit]</w:t>
            </w:r>
          </w:p>
        </w:tc>
        <w:tc>
          <w:tcPr>
            <w:tcW w:w="0" w:type="auto"/>
            <w:hideMark/>
          </w:tcPr>
          <w:p w14:paraId="49CF4E0A"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30F1A702" w14:textId="77777777" w:rsidR="0060186F" w:rsidRPr="0060186F" w:rsidRDefault="0060186F" w:rsidP="0060186F">
            <w:pPr>
              <w:spacing w:line="240" w:lineRule="auto"/>
              <w:ind w:firstLine="0"/>
              <w:jc w:val="center"/>
              <w:rPr>
                <w:color w:val="auto"/>
                <w:szCs w:val="24"/>
              </w:rPr>
            </w:pPr>
            <w:r w:rsidRPr="0060186F">
              <w:rPr>
                <w:color w:val="auto"/>
                <w:szCs w:val="24"/>
              </w:rPr>
              <w:t>0.639</w:t>
            </w:r>
          </w:p>
        </w:tc>
        <w:tc>
          <w:tcPr>
            <w:tcW w:w="0" w:type="auto"/>
            <w:hideMark/>
          </w:tcPr>
          <w:p w14:paraId="41A0B53E" w14:textId="77777777" w:rsidR="0060186F" w:rsidRPr="0060186F" w:rsidRDefault="0060186F" w:rsidP="0060186F">
            <w:pPr>
              <w:spacing w:line="240" w:lineRule="auto"/>
              <w:ind w:firstLine="0"/>
              <w:jc w:val="center"/>
              <w:rPr>
                <w:color w:val="auto"/>
                <w:szCs w:val="24"/>
              </w:rPr>
            </w:pPr>
            <w:r w:rsidRPr="0060186F">
              <w:rPr>
                <w:color w:val="auto"/>
                <w:szCs w:val="24"/>
              </w:rPr>
              <w:t>49.2</w:t>
            </w:r>
          </w:p>
        </w:tc>
        <w:tc>
          <w:tcPr>
            <w:tcW w:w="0" w:type="auto"/>
            <w:hideMark/>
          </w:tcPr>
          <w:p w14:paraId="4D55EA3B" w14:textId="77777777" w:rsidR="0060186F" w:rsidRPr="0060186F" w:rsidRDefault="0060186F" w:rsidP="0060186F">
            <w:pPr>
              <w:spacing w:line="240" w:lineRule="auto"/>
              <w:ind w:firstLine="0"/>
              <w:jc w:val="center"/>
              <w:rPr>
                <w:color w:val="auto"/>
                <w:szCs w:val="24"/>
              </w:rPr>
            </w:pPr>
            <w:r w:rsidRPr="0060186F">
              <w:rPr>
                <w:color w:val="auto"/>
                <w:szCs w:val="24"/>
              </w:rPr>
              <w:t>32.2</w:t>
            </w:r>
          </w:p>
        </w:tc>
      </w:tr>
      <w:tr w:rsidR="0060186F" w:rsidRPr="0060186F" w14:paraId="638047C6" w14:textId="77777777" w:rsidTr="0060186F">
        <w:trPr>
          <w:trHeight w:val="286"/>
        </w:trPr>
        <w:tc>
          <w:tcPr>
            <w:tcW w:w="0" w:type="auto"/>
            <w:hideMark/>
          </w:tcPr>
          <w:p w14:paraId="69DF2EC9" w14:textId="77777777" w:rsidR="0060186F" w:rsidRPr="0060186F" w:rsidRDefault="0060186F" w:rsidP="0060186F">
            <w:pPr>
              <w:spacing w:line="240" w:lineRule="auto"/>
              <w:ind w:firstLine="0"/>
              <w:jc w:val="left"/>
              <w:rPr>
                <w:color w:val="auto"/>
                <w:szCs w:val="24"/>
              </w:rPr>
            </w:pPr>
            <w:r w:rsidRPr="0060186F">
              <w:rPr>
                <w:color w:val="auto"/>
                <w:szCs w:val="24"/>
              </w:rPr>
              <w:t>GIN</w:t>
            </w:r>
          </w:p>
        </w:tc>
        <w:tc>
          <w:tcPr>
            <w:tcW w:w="0" w:type="auto"/>
            <w:hideMark/>
          </w:tcPr>
          <w:p w14:paraId="3212BBBF" w14:textId="77777777" w:rsidR="0060186F" w:rsidRPr="0060186F" w:rsidRDefault="0060186F" w:rsidP="0060186F">
            <w:pPr>
              <w:spacing w:line="240" w:lineRule="auto"/>
              <w:ind w:firstLine="0"/>
              <w:jc w:val="left"/>
              <w:rPr>
                <w:color w:val="auto"/>
                <w:szCs w:val="24"/>
              </w:rPr>
            </w:pPr>
            <w:r w:rsidRPr="0060186F">
              <w:rPr>
                <w:color w:val="auto"/>
                <w:szCs w:val="24"/>
              </w:rPr>
              <w:t>GNN</w:t>
            </w:r>
          </w:p>
        </w:tc>
        <w:tc>
          <w:tcPr>
            <w:tcW w:w="0" w:type="auto"/>
            <w:hideMark/>
          </w:tcPr>
          <w:p w14:paraId="13B9695A" w14:textId="77777777" w:rsidR="0060186F" w:rsidRPr="0060186F" w:rsidRDefault="0060186F" w:rsidP="0060186F">
            <w:pPr>
              <w:spacing w:line="240" w:lineRule="auto"/>
              <w:ind w:firstLine="0"/>
              <w:jc w:val="center"/>
              <w:rPr>
                <w:color w:val="auto"/>
                <w:szCs w:val="24"/>
              </w:rPr>
            </w:pPr>
            <w:r w:rsidRPr="0060186F">
              <w:rPr>
                <w:color w:val="auto"/>
                <w:szCs w:val="24"/>
              </w:rPr>
              <w:t>0.649</w:t>
            </w:r>
          </w:p>
        </w:tc>
        <w:tc>
          <w:tcPr>
            <w:tcW w:w="0" w:type="auto"/>
            <w:hideMark/>
          </w:tcPr>
          <w:p w14:paraId="4B0B68CD" w14:textId="77777777" w:rsidR="0060186F" w:rsidRPr="0060186F" w:rsidRDefault="0060186F" w:rsidP="0060186F">
            <w:pPr>
              <w:spacing w:line="240" w:lineRule="auto"/>
              <w:ind w:firstLine="0"/>
              <w:jc w:val="center"/>
              <w:rPr>
                <w:color w:val="auto"/>
                <w:szCs w:val="24"/>
              </w:rPr>
            </w:pPr>
            <w:r w:rsidRPr="0060186F">
              <w:rPr>
                <w:color w:val="auto"/>
                <w:szCs w:val="24"/>
              </w:rPr>
              <w:t>48.5</w:t>
            </w:r>
          </w:p>
        </w:tc>
        <w:tc>
          <w:tcPr>
            <w:tcW w:w="0" w:type="auto"/>
            <w:hideMark/>
          </w:tcPr>
          <w:p w14:paraId="0FC068C7" w14:textId="77777777" w:rsidR="0060186F" w:rsidRPr="0060186F" w:rsidRDefault="0060186F" w:rsidP="0060186F">
            <w:pPr>
              <w:spacing w:line="240" w:lineRule="auto"/>
              <w:ind w:firstLine="0"/>
              <w:jc w:val="center"/>
              <w:rPr>
                <w:color w:val="auto"/>
                <w:szCs w:val="24"/>
              </w:rPr>
            </w:pPr>
            <w:r w:rsidRPr="0060186F">
              <w:rPr>
                <w:color w:val="auto"/>
                <w:szCs w:val="24"/>
              </w:rPr>
              <w:t>31.2</w:t>
            </w:r>
          </w:p>
        </w:tc>
      </w:tr>
      <w:tr w:rsidR="0060186F" w:rsidRPr="0060186F" w14:paraId="0F67A448" w14:textId="77777777" w:rsidTr="0060186F">
        <w:trPr>
          <w:trHeight w:val="286"/>
        </w:trPr>
        <w:tc>
          <w:tcPr>
            <w:tcW w:w="0" w:type="auto"/>
            <w:hideMark/>
          </w:tcPr>
          <w:p w14:paraId="4B4E5A95" w14:textId="77777777" w:rsidR="0060186F" w:rsidRPr="0060186F" w:rsidRDefault="0060186F" w:rsidP="0060186F">
            <w:pPr>
              <w:spacing w:line="240" w:lineRule="auto"/>
              <w:ind w:firstLine="0"/>
              <w:jc w:val="left"/>
              <w:rPr>
                <w:color w:val="auto"/>
                <w:szCs w:val="24"/>
              </w:rPr>
            </w:pPr>
            <w:r w:rsidRPr="0060186F">
              <w:rPr>
                <w:color w:val="auto"/>
                <w:szCs w:val="24"/>
              </w:rPr>
              <w:t>GCN</w:t>
            </w:r>
          </w:p>
        </w:tc>
        <w:tc>
          <w:tcPr>
            <w:tcW w:w="0" w:type="auto"/>
            <w:hideMark/>
          </w:tcPr>
          <w:p w14:paraId="17F5F64D" w14:textId="77777777" w:rsidR="0060186F" w:rsidRPr="0060186F" w:rsidRDefault="0060186F" w:rsidP="0060186F">
            <w:pPr>
              <w:spacing w:line="240" w:lineRule="auto"/>
              <w:ind w:firstLine="0"/>
              <w:jc w:val="left"/>
              <w:rPr>
                <w:color w:val="auto"/>
                <w:szCs w:val="24"/>
              </w:rPr>
            </w:pPr>
            <w:r w:rsidRPr="0060186F">
              <w:rPr>
                <w:color w:val="auto"/>
                <w:szCs w:val="24"/>
              </w:rPr>
              <w:t>GNN</w:t>
            </w:r>
          </w:p>
        </w:tc>
        <w:tc>
          <w:tcPr>
            <w:tcW w:w="0" w:type="auto"/>
            <w:hideMark/>
          </w:tcPr>
          <w:p w14:paraId="51F6983A" w14:textId="77777777" w:rsidR="0060186F" w:rsidRPr="0060186F" w:rsidRDefault="0060186F" w:rsidP="0060186F">
            <w:pPr>
              <w:spacing w:line="240" w:lineRule="auto"/>
              <w:ind w:firstLine="0"/>
              <w:jc w:val="center"/>
              <w:rPr>
                <w:color w:val="auto"/>
                <w:szCs w:val="24"/>
              </w:rPr>
            </w:pPr>
            <w:r w:rsidRPr="0060186F">
              <w:rPr>
                <w:color w:val="auto"/>
                <w:szCs w:val="24"/>
              </w:rPr>
              <w:t>0.641</w:t>
            </w:r>
          </w:p>
        </w:tc>
        <w:tc>
          <w:tcPr>
            <w:tcW w:w="0" w:type="auto"/>
            <w:hideMark/>
          </w:tcPr>
          <w:p w14:paraId="7C3AC202" w14:textId="77777777" w:rsidR="0060186F" w:rsidRPr="0060186F" w:rsidRDefault="0060186F" w:rsidP="0060186F">
            <w:pPr>
              <w:spacing w:line="240" w:lineRule="auto"/>
              <w:ind w:firstLine="0"/>
              <w:jc w:val="center"/>
              <w:rPr>
                <w:color w:val="auto"/>
                <w:szCs w:val="24"/>
              </w:rPr>
            </w:pPr>
            <w:r w:rsidRPr="0060186F">
              <w:rPr>
                <w:color w:val="auto"/>
                <w:szCs w:val="24"/>
              </w:rPr>
              <w:t>49.0</w:t>
            </w:r>
          </w:p>
        </w:tc>
        <w:tc>
          <w:tcPr>
            <w:tcW w:w="0" w:type="auto"/>
            <w:hideMark/>
          </w:tcPr>
          <w:p w14:paraId="7531B7DE" w14:textId="77777777" w:rsidR="0060186F" w:rsidRPr="0060186F" w:rsidRDefault="0060186F" w:rsidP="0060186F">
            <w:pPr>
              <w:spacing w:line="240" w:lineRule="auto"/>
              <w:ind w:firstLine="0"/>
              <w:jc w:val="center"/>
              <w:rPr>
                <w:color w:val="auto"/>
                <w:szCs w:val="24"/>
              </w:rPr>
            </w:pPr>
            <w:r w:rsidRPr="0060186F">
              <w:rPr>
                <w:color w:val="auto"/>
                <w:szCs w:val="24"/>
              </w:rPr>
              <w:t>33.3</w:t>
            </w:r>
          </w:p>
        </w:tc>
      </w:tr>
      <w:tr w:rsidR="0060186F" w:rsidRPr="0060186F" w14:paraId="37A9EE9A" w14:textId="77777777" w:rsidTr="0060186F">
        <w:trPr>
          <w:trHeight w:val="286"/>
        </w:trPr>
        <w:tc>
          <w:tcPr>
            <w:tcW w:w="0" w:type="auto"/>
            <w:hideMark/>
          </w:tcPr>
          <w:p w14:paraId="16160F89" w14:textId="77777777" w:rsidR="0060186F" w:rsidRPr="0060186F" w:rsidRDefault="0060186F" w:rsidP="0060186F">
            <w:pPr>
              <w:spacing w:line="240" w:lineRule="auto"/>
              <w:ind w:firstLine="0"/>
              <w:jc w:val="left"/>
              <w:rPr>
                <w:color w:val="auto"/>
                <w:szCs w:val="24"/>
              </w:rPr>
            </w:pPr>
            <w:r w:rsidRPr="0060186F">
              <w:rPr>
                <w:color w:val="auto"/>
                <w:szCs w:val="24"/>
              </w:rPr>
              <w:t>Lasso [</w:t>
            </w:r>
            <w:r w:rsidR="00603E67">
              <w:rPr>
                <w:color w:val="auto"/>
                <w:szCs w:val="24"/>
              </w:rPr>
              <w:t>Х_</w:t>
            </w:r>
            <w:r w:rsidRPr="0060186F">
              <w:rPr>
                <w:color w:val="auto"/>
                <w:szCs w:val="24"/>
              </w:rPr>
              <w:t>combined]</w:t>
            </w:r>
          </w:p>
        </w:tc>
        <w:tc>
          <w:tcPr>
            <w:tcW w:w="0" w:type="auto"/>
            <w:hideMark/>
          </w:tcPr>
          <w:p w14:paraId="675EC924"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3A576A22" w14:textId="77777777" w:rsidR="0060186F" w:rsidRPr="0060186F" w:rsidRDefault="0060186F" w:rsidP="0060186F">
            <w:pPr>
              <w:spacing w:line="240" w:lineRule="auto"/>
              <w:ind w:firstLine="0"/>
              <w:jc w:val="center"/>
              <w:rPr>
                <w:color w:val="auto"/>
                <w:szCs w:val="24"/>
              </w:rPr>
            </w:pPr>
            <w:r w:rsidRPr="0060186F">
              <w:rPr>
                <w:color w:val="auto"/>
                <w:szCs w:val="24"/>
              </w:rPr>
              <w:t>0.607</w:t>
            </w:r>
          </w:p>
        </w:tc>
        <w:tc>
          <w:tcPr>
            <w:tcW w:w="0" w:type="auto"/>
            <w:hideMark/>
          </w:tcPr>
          <w:p w14:paraId="468F5E16" w14:textId="77777777" w:rsidR="0060186F" w:rsidRPr="0060186F" w:rsidRDefault="0060186F" w:rsidP="0060186F">
            <w:pPr>
              <w:spacing w:line="240" w:lineRule="auto"/>
              <w:ind w:firstLine="0"/>
              <w:jc w:val="center"/>
              <w:rPr>
                <w:color w:val="auto"/>
                <w:szCs w:val="24"/>
              </w:rPr>
            </w:pPr>
            <w:r w:rsidRPr="0060186F">
              <w:rPr>
                <w:color w:val="auto"/>
                <w:szCs w:val="24"/>
              </w:rPr>
              <w:t>51.3</w:t>
            </w:r>
          </w:p>
        </w:tc>
        <w:tc>
          <w:tcPr>
            <w:tcW w:w="0" w:type="auto"/>
            <w:hideMark/>
          </w:tcPr>
          <w:p w14:paraId="051953A1" w14:textId="77777777" w:rsidR="0060186F" w:rsidRPr="0060186F" w:rsidRDefault="0060186F" w:rsidP="0060186F">
            <w:pPr>
              <w:spacing w:line="240" w:lineRule="auto"/>
              <w:ind w:firstLine="0"/>
              <w:jc w:val="center"/>
              <w:rPr>
                <w:color w:val="auto"/>
                <w:szCs w:val="24"/>
              </w:rPr>
            </w:pPr>
            <w:r w:rsidRPr="0060186F">
              <w:rPr>
                <w:color w:val="auto"/>
                <w:szCs w:val="24"/>
              </w:rPr>
              <w:t>37.5</w:t>
            </w:r>
          </w:p>
        </w:tc>
      </w:tr>
      <w:tr w:rsidR="0060186F" w:rsidRPr="0060186F" w14:paraId="194860E2" w14:textId="77777777" w:rsidTr="0060186F">
        <w:trPr>
          <w:trHeight w:val="286"/>
        </w:trPr>
        <w:tc>
          <w:tcPr>
            <w:tcW w:w="0" w:type="auto"/>
            <w:hideMark/>
          </w:tcPr>
          <w:p w14:paraId="0D335CBF" w14:textId="77777777" w:rsidR="0060186F" w:rsidRPr="0060186F" w:rsidRDefault="0060186F" w:rsidP="0060186F">
            <w:pPr>
              <w:spacing w:line="240" w:lineRule="auto"/>
              <w:ind w:firstLine="0"/>
              <w:jc w:val="left"/>
              <w:rPr>
                <w:color w:val="auto"/>
                <w:szCs w:val="24"/>
              </w:rPr>
            </w:pPr>
            <w:r w:rsidRPr="0060186F">
              <w:rPr>
                <w:color w:val="auto"/>
                <w:szCs w:val="24"/>
              </w:rPr>
              <w:t>BayesianRidge [</w:t>
            </w:r>
            <w:r w:rsidR="00603E67">
              <w:rPr>
                <w:color w:val="auto"/>
                <w:szCs w:val="24"/>
              </w:rPr>
              <w:t>Х_</w:t>
            </w:r>
            <w:r w:rsidRPr="0060186F">
              <w:rPr>
                <w:color w:val="auto"/>
                <w:szCs w:val="24"/>
              </w:rPr>
              <w:t>rdkit]</w:t>
            </w:r>
          </w:p>
        </w:tc>
        <w:tc>
          <w:tcPr>
            <w:tcW w:w="0" w:type="auto"/>
            <w:hideMark/>
          </w:tcPr>
          <w:p w14:paraId="0679B3DA"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05F568F9" w14:textId="77777777" w:rsidR="0060186F" w:rsidRPr="0060186F" w:rsidRDefault="0060186F" w:rsidP="0060186F">
            <w:pPr>
              <w:spacing w:line="240" w:lineRule="auto"/>
              <w:ind w:firstLine="0"/>
              <w:jc w:val="center"/>
              <w:rPr>
                <w:color w:val="auto"/>
                <w:szCs w:val="24"/>
              </w:rPr>
            </w:pPr>
            <w:r w:rsidRPr="0060186F">
              <w:rPr>
                <w:color w:val="auto"/>
                <w:szCs w:val="24"/>
              </w:rPr>
              <w:t>0.591</w:t>
            </w:r>
          </w:p>
        </w:tc>
        <w:tc>
          <w:tcPr>
            <w:tcW w:w="0" w:type="auto"/>
            <w:hideMark/>
          </w:tcPr>
          <w:p w14:paraId="32C8C378" w14:textId="77777777" w:rsidR="0060186F" w:rsidRPr="0060186F" w:rsidRDefault="0060186F" w:rsidP="0060186F">
            <w:pPr>
              <w:spacing w:line="240" w:lineRule="auto"/>
              <w:ind w:firstLine="0"/>
              <w:jc w:val="center"/>
              <w:rPr>
                <w:color w:val="auto"/>
                <w:szCs w:val="24"/>
              </w:rPr>
            </w:pPr>
            <w:r w:rsidRPr="0060186F">
              <w:rPr>
                <w:color w:val="auto"/>
                <w:szCs w:val="24"/>
              </w:rPr>
              <w:t>52.3</w:t>
            </w:r>
          </w:p>
        </w:tc>
        <w:tc>
          <w:tcPr>
            <w:tcW w:w="0" w:type="auto"/>
            <w:hideMark/>
          </w:tcPr>
          <w:p w14:paraId="5AFF901C" w14:textId="77777777" w:rsidR="0060186F" w:rsidRPr="0060186F" w:rsidRDefault="0060186F" w:rsidP="0060186F">
            <w:pPr>
              <w:spacing w:line="240" w:lineRule="auto"/>
              <w:ind w:firstLine="0"/>
              <w:jc w:val="center"/>
              <w:rPr>
                <w:color w:val="auto"/>
                <w:szCs w:val="24"/>
              </w:rPr>
            </w:pPr>
            <w:r w:rsidRPr="0060186F">
              <w:rPr>
                <w:color w:val="auto"/>
                <w:szCs w:val="24"/>
              </w:rPr>
              <w:t>38.2</w:t>
            </w:r>
          </w:p>
        </w:tc>
      </w:tr>
      <w:tr w:rsidR="0060186F" w:rsidRPr="0060186F" w14:paraId="607A3E94" w14:textId="77777777" w:rsidTr="0060186F">
        <w:trPr>
          <w:trHeight w:val="286"/>
        </w:trPr>
        <w:tc>
          <w:tcPr>
            <w:tcW w:w="0" w:type="auto"/>
            <w:hideMark/>
          </w:tcPr>
          <w:p w14:paraId="08B9885C" w14:textId="77777777" w:rsidR="0060186F" w:rsidRPr="0060186F" w:rsidRDefault="0060186F" w:rsidP="0060186F">
            <w:pPr>
              <w:spacing w:line="240" w:lineRule="auto"/>
              <w:ind w:firstLine="0"/>
              <w:jc w:val="left"/>
              <w:rPr>
                <w:color w:val="auto"/>
                <w:szCs w:val="24"/>
              </w:rPr>
            </w:pPr>
            <w:r w:rsidRPr="0060186F">
              <w:rPr>
                <w:color w:val="auto"/>
                <w:szCs w:val="24"/>
              </w:rPr>
              <w:t>Ridge [</w:t>
            </w:r>
            <w:r w:rsidR="00603E67">
              <w:rPr>
                <w:color w:val="auto"/>
                <w:szCs w:val="24"/>
              </w:rPr>
              <w:t>Х_</w:t>
            </w:r>
            <w:r w:rsidRPr="0060186F">
              <w:rPr>
                <w:color w:val="auto"/>
                <w:szCs w:val="24"/>
              </w:rPr>
              <w:t>rdkit]</w:t>
            </w:r>
          </w:p>
        </w:tc>
        <w:tc>
          <w:tcPr>
            <w:tcW w:w="0" w:type="auto"/>
            <w:hideMark/>
          </w:tcPr>
          <w:p w14:paraId="50B0E51F"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w:t>
            </w:r>
          </w:p>
        </w:tc>
        <w:tc>
          <w:tcPr>
            <w:tcW w:w="0" w:type="auto"/>
            <w:hideMark/>
          </w:tcPr>
          <w:p w14:paraId="2D52BCD7" w14:textId="77777777" w:rsidR="0060186F" w:rsidRPr="0060186F" w:rsidRDefault="0060186F" w:rsidP="0060186F">
            <w:pPr>
              <w:spacing w:line="240" w:lineRule="auto"/>
              <w:ind w:firstLine="0"/>
              <w:jc w:val="center"/>
              <w:rPr>
                <w:color w:val="auto"/>
                <w:szCs w:val="24"/>
              </w:rPr>
            </w:pPr>
            <w:r w:rsidRPr="0060186F">
              <w:rPr>
                <w:color w:val="auto"/>
                <w:szCs w:val="24"/>
              </w:rPr>
              <w:t>0.591</w:t>
            </w:r>
          </w:p>
        </w:tc>
        <w:tc>
          <w:tcPr>
            <w:tcW w:w="0" w:type="auto"/>
            <w:hideMark/>
          </w:tcPr>
          <w:p w14:paraId="5A235121" w14:textId="77777777" w:rsidR="0060186F" w:rsidRPr="0060186F" w:rsidRDefault="0060186F" w:rsidP="0060186F">
            <w:pPr>
              <w:spacing w:line="240" w:lineRule="auto"/>
              <w:ind w:firstLine="0"/>
              <w:jc w:val="center"/>
              <w:rPr>
                <w:color w:val="auto"/>
                <w:szCs w:val="24"/>
              </w:rPr>
            </w:pPr>
            <w:r w:rsidRPr="0060186F">
              <w:rPr>
                <w:color w:val="auto"/>
                <w:szCs w:val="24"/>
              </w:rPr>
              <w:t>52.3</w:t>
            </w:r>
          </w:p>
        </w:tc>
        <w:tc>
          <w:tcPr>
            <w:tcW w:w="0" w:type="auto"/>
            <w:hideMark/>
          </w:tcPr>
          <w:p w14:paraId="17EC54B4" w14:textId="77777777" w:rsidR="0060186F" w:rsidRPr="0060186F" w:rsidRDefault="0060186F" w:rsidP="0060186F">
            <w:pPr>
              <w:spacing w:line="240" w:lineRule="auto"/>
              <w:ind w:firstLine="0"/>
              <w:jc w:val="center"/>
              <w:rPr>
                <w:color w:val="auto"/>
                <w:szCs w:val="24"/>
              </w:rPr>
            </w:pPr>
            <w:r w:rsidRPr="0060186F">
              <w:rPr>
                <w:color w:val="auto"/>
                <w:szCs w:val="24"/>
              </w:rPr>
              <w:t>38.2</w:t>
            </w:r>
          </w:p>
        </w:tc>
      </w:tr>
      <w:tr w:rsidR="0060186F" w:rsidRPr="0060186F" w14:paraId="14E7F416" w14:textId="77777777" w:rsidTr="0060186F">
        <w:trPr>
          <w:trHeight w:val="275"/>
        </w:trPr>
        <w:tc>
          <w:tcPr>
            <w:tcW w:w="0" w:type="auto"/>
            <w:hideMark/>
          </w:tcPr>
          <w:p w14:paraId="4CBF8EA7" w14:textId="77777777" w:rsidR="0060186F" w:rsidRPr="0060186F" w:rsidRDefault="0060186F" w:rsidP="0060186F">
            <w:pPr>
              <w:spacing w:line="240" w:lineRule="auto"/>
              <w:ind w:firstLine="0"/>
              <w:jc w:val="left"/>
              <w:rPr>
                <w:color w:val="auto"/>
                <w:szCs w:val="24"/>
              </w:rPr>
            </w:pPr>
            <w:r w:rsidRPr="0060186F">
              <w:rPr>
                <w:color w:val="auto"/>
                <w:szCs w:val="24"/>
              </w:rPr>
              <w:t>MLP [</w:t>
            </w:r>
            <w:r w:rsidR="00603E67">
              <w:rPr>
                <w:color w:val="auto"/>
                <w:szCs w:val="24"/>
              </w:rPr>
              <w:t>Х_</w:t>
            </w:r>
            <w:r w:rsidRPr="0060186F">
              <w:rPr>
                <w:color w:val="auto"/>
                <w:szCs w:val="24"/>
              </w:rPr>
              <w:t>combined]</w:t>
            </w:r>
          </w:p>
        </w:tc>
        <w:tc>
          <w:tcPr>
            <w:tcW w:w="0" w:type="auto"/>
            <w:hideMark/>
          </w:tcPr>
          <w:p w14:paraId="6BD0832B" w14:textId="77777777" w:rsidR="0060186F" w:rsidRPr="0060186F" w:rsidRDefault="0060186F" w:rsidP="0060186F">
            <w:pPr>
              <w:spacing w:line="240" w:lineRule="auto"/>
              <w:ind w:firstLine="0"/>
              <w:jc w:val="left"/>
              <w:rPr>
                <w:color w:val="auto"/>
                <w:szCs w:val="24"/>
              </w:rPr>
            </w:pPr>
            <w:r w:rsidRPr="0060186F">
              <w:rPr>
                <w:color w:val="auto"/>
                <w:szCs w:val="24"/>
              </w:rPr>
              <w:t>Дескрипторная DNN</w:t>
            </w:r>
          </w:p>
        </w:tc>
        <w:tc>
          <w:tcPr>
            <w:tcW w:w="0" w:type="auto"/>
            <w:hideMark/>
          </w:tcPr>
          <w:p w14:paraId="3944F50B" w14:textId="77777777" w:rsidR="0060186F" w:rsidRPr="0060186F" w:rsidRDefault="0060186F" w:rsidP="0060186F">
            <w:pPr>
              <w:spacing w:line="240" w:lineRule="auto"/>
              <w:ind w:firstLine="0"/>
              <w:jc w:val="center"/>
              <w:rPr>
                <w:color w:val="auto"/>
                <w:szCs w:val="24"/>
              </w:rPr>
            </w:pPr>
            <w:r w:rsidRPr="0060186F">
              <w:rPr>
                <w:color w:val="auto"/>
                <w:szCs w:val="24"/>
              </w:rPr>
              <w:t>0.556</w:t>
            </w:r>
          </w:p>
        </w:tc>
        <w:tc>
          <w:tcPr>
            <w:tcW w:w="0" w:type="auto"/>
            <w:hideMark/>
          </w:tcPr>
          <w:p w14:paraId="25797A8B" w14:textId="77777777" w:rsidR="0060186F" w:rsidRPr="0060186F" w:rsidRDefault="0060186F" w:rsidP="0060186F">
            <w:pPr>
              <w:spacing w:line="240" w:lineRule="auto"/>
              <w:ind w:firstLine="0"/>
              <w:jc w:val="center"/>
              <w:rPr>
                <w:color w:val="auto"/>
                <w:szCs w:val="24"/>
              </w:rPr>
            </w:pPr>
            <w:r w:rsidRPr="0060186F">
              <w:rPr>
                <w:color w:val="auto"/>
                <w:szCs w:val="24"/>
              </w:rPr>
              <w:t>54.5</w:t>
            </w:r>
          </w:p>
        </w:tc>
        <w:tc>
          <w:tcPr>
            <w:tcW w:w="0" w:type="auto"/>
            <w:hideMark/>
          </w:tcPr>
          <w:p w14:paraId="405EEE47" w14:textId="77777777" w:rsidR="0060186F" w:rsidRPr="0060186F" w:rsidRDefault="0060186F" w:rsidP="0060186F">
            <w:pPr>
              <w:spacing w:line="240" w:lineRule="auto"/>
              <w:ind w:firstLine="0"/>
              <w:jc w:val="center"/>
              <w:rPr>
                <w:color w:val="auto"/>
                <w:szCs w:val="24"/>
              </w:rPr>
            </w:pPr>
            <w:r w:rsidRPr="0060186F">
              <w:rPr>
                <w:color w:val="auto"/>
                <w:szCs w:val="24"/>
              </w:rPr>
              <w:t>38.3</w:t>
            </w:r>
          </w:p>
        </w:tc>
      </w:tr>
    </w:tbl>
    <w:p w14:paraId="218B9EC0" w14:textId="77777777" w:rsidR="00603E67" w:rsidRDefault="00603E67" w:rsidP="00603E67">
      <w:pPr>
        <w:ind w:firstLine="0"/>
      </w:pPr>
    </w:p>
    <w:p w14:paraId="0455EC6B" w14:textId="19D78666" w:rsidR="00603E67" w:rsidRPr="00603E67" w:rsidRDefault="00603E67" w:rsidP="00603E67">
      <w:r w:rsidRPr="00603E67">
        <w:lastRenderedPageBreak/>
        <w:t xml:space="preserve"> </w:t>
      </w:r>
      <w:r>
        <w:t>Л</w:t>
      </w:r>
      <w:r w:rsidRPr="00603E67">
        <w:t>учшая</w:t>
      </w:r>
      <w:r>
        <w:t xml:space="preserve"> </w:t>
      </w:r>
      <w:r w:rsidR="00507BF9">
        <w:t>AttentiveFP (Q² 0,682, PRMSE 46,2 °C) превзошла оба аналога: Chemprop D-MPNN (Q² 0,670, PRMSE 47,0 °C) и fastprop (Q² 0,678, PRMSE 46,4 °C), однако приписывать это архитектуре не стоит: литературные модели запускались без подбора гиперпараметров, поэтому результат говорит прежде всего об эффективности Optuna TPE на конкретных данных. fastprop (1800 дескрипторов Mordred + FNN) и Chemprop (граф</w:t>
      </w:r>
      <w:r w:rsidR="00E73D1A">
        <w:t>овая</w:t>
      </w:r>
      <w:r w:rsidR="00507BF9">
        <w:t xml:space="preserve">) дали Q² 0,678 и 0,670 </w:t>
      </w:r>
      <w:r w:rsidR="000C4709">
        <w:t>-</w:t>
      </w:r>
      <w:r w:rsidR="00507BF9">
        <w:t xml:space="preserve"> обе стратегии представления молекул выходят примерно на одно качество.</w:t>
      </w:r>
      <w:r w:rsidRPr="00603E67">
        <w:t>.</w:t>
      </w:r>
    </w:p>
    <w:p w14:paraId="6F5B6EFA" w14:textId="42E1C83E" w:rsidR="00507BF9" w:rsidRDefault="00507BF9" w:rsidP="00603E67">
      <w:r>
        <w:t>В диапазоне Q² 0,68</w:t>
      </w:r>
      <w:r w:rsidR="000C4709">
        <w:t>-</w:t>
      </w:r>
      <w:r>
        <w:t>0,70 сгруппировались четыре дескрипторных метода (CatBoost, XGBoost, LightGBM, RF) и пять нейросетевых (AttentiveFP, fastprop, Chemprop, GIN, GCN): на разнородном наборе из ~8500 молекул обе парадигмы упираются в один потолок. Дело не в архитектуре: химическая разнородность данных и шум измерений (расхождения между источниками до 20</w:t>
      </w:r>
      <w:r w:rsidR="000C4709">
        <w:t>-</w:t>
      </w:r>
      <w:r>
        <w:t>50 °C) ограничивают точность сильнее любого алгоритма.</w:t>
      </w:r>
    </w:p>
    <w:p w14:paraId="21BD702C" w14:textId="5FD1F79C" w:rsidR="00603E67" w:rsidRPr="00603E67" w:rsidRDefault="00603E67" w:rsidP="00603E67">
      <w:r>
        <w:t>Подводя итоги, стоит отметить, что</w:t>
      </w:r>
      <w:r w:rsidRPr="00603E67">
        <w:t> </w:t>
      </w:r>
      <w:r>
        <w:t>с</w:t>
      </w:r>
      <w:r w:rsidRPr="00603E67">
        <w:t>реди 15 рассмотренных моделей наилучшей является CatBoost [</w:t>
      </w:r>
      <w:r>
        <w:t>Х_</w:t>
      </w:r>
      <w:r w:rsidRPr="00603E67">
        <w:t>rdkit] (</w:t>
      </w:r>
      <w:r w:rsidR="00EB4D59">
        <w:rPr>
          <w:lang w:val="en-US"/>
        </w:rPr>
        <w:t>Q</w:t>
      </w:r>
      <w:r w:rsidRPr="00603E67">
        <w:t xml:space="preserve">² 0.701, </w:t>
      </w:r>
      <w:r w:rsidR="00EB4D59">
        <w:rPr>
          <w:lang w:val="en-US"/>
        </w:rPr>
        <w:t>P</w:t>
      </w:r>
      <w:r w:rsidRPr="00603E67">
        <w:t>RMSE 44.7 °C, MAE 27.8 °C)</w:t>
      </w:r>
      <w:r>
        <w:t>, а мои</w:t>
      </w:r>
      <w:r w:rsidRPr="00603E67">
        <w:t xml:space="preserve"> реализации GNN превосходят литературные аналоги в условиях настройки на конкретных данных</w:t>
      </w:r>
      <w:r>
        <w:t>;</w:t>
      </w:r>
      <w:r w:rsidRPr="00603E67">
        <w:t xml:space="preserve"> </w:t>
      </w:r>
      <w:r>
        <w:t>в</w:t>
      </w:r>
      <w:r w:rsidRPr="00603E67">
        <w:t xml:space="preserve">се нелинейные методы образуют компактный </w:t>
      </w:r>
      <w:r>
        <w:t>набор</w:t>
      </w:r>
      <w:r w:rsidRPr="00603E67">
        <w:t xml:space="preserve"> </w:t>
      </w:r>
      <w:r w:rsidR="00EB4D59">
        <w:rPr>
          <w:lang w:val="en-US"/>
        </w:rPr>
        <w:t>Q</w:t>
      </w:r>
      <w:r w:rsidRPr="00603E67">
        <w:t>² 0.64</w:t>
      </w:r>
      <w:r w:rsidR="000C4709">
        <w:t>-</w:t>
      </w:r>
      <w:r w:rsidRPr="00603E67">
        <w:t>0.70, тогда как линейные модели (</w:t>
      </w:r>
      <w:r w:rsidR="00EB4D59">
        <w:rPr>
          <w:lang w:val="en-US"/>
        </w:rPr>
        <w:t>Q</w:t>
      </w:r>
      <w:r w:rsidRPr="00603E67">
        <w:t>² 0.59</w:t>
      </w:r>
      <w:r w:rsidR="000C4709">
        <w:t>-</w:t>
      </w:r>
      <w:r w:rsidRPr="00603E67">
        <w:t>0.61) задают базовый уровень, демонстрируя необходимость нелинейных подходов для данной задачи.</w:t>
      </w:r>
    </w:p>
    <w:p w14:paraId="7B850B7E" w14:textId="77777777" w:rsidR="00603E67" w:rsidRPr="00603E67" w:rsidRDefault="00603E67" w:rsidP="00603E67">
      <w:pPr>
        <w:sectPr w:rsidR="00603E67" w:rsidRPr="00603E67" w:rsidSect="00866C55">
          <w:pgSz w:w="11906" w:h="16838"/>
          <w:pgMar w:top="1418" w:right="851" w:bottom="1418" w:left="1701" w:header="709" w:footer="709" w:gutter="0"/>
          <w:cols w:space="708"/>
          <w:docGrid w:linePitch="381"/>
        </w:sectPr>
      </w:pPr>
    </w:p>
    <w:p w14:paraId="3A16D3DD" w14:textId="77777777" w:rsidR="00343297" w:rsidRPr="005D183B" w:rsidRDefault="00343297" w:rsidP="00343297">
      <w:pPr>
        <w:pStyle w:val="1"/>
        <w:rPr>
          <w:szCs w:val="24"/>
        </w:rPr>
      </w:pPr>
      <w:bookmarkStart w:id="66" w:name="_Toc232042980"/>
      <w:r w:rsidRPr="005D183B">
        <w:rPr>
          <w:szCs w:val="24"/>
        </w:rPr>
        <w:lastRenderedPageBreak/>
        <w:t>ЗАКЛЮЧЕНИЕ</w:t>
      </w:r>
      <w:bookmarkEnd w:id="66"/>
    </w:p>
    <w:p w14:paraId="18CA9F20" w14:textId="611E289F" w:rsidR="004E4F6C" w:rsidRPr="004E4F6C" w:rsidRDefault="00170062" w:rsidP="004E4F6C">
      <w:r>
        <w:t xml:space="preserve">В работе построены и сравнены 13 моделей прогнозирования температуры кипения органических соединений </w:t>
      </w:r>
      <w:r w:rsidR="000C4709">
        <w:t>-</w:t>
      </w:r>
      <w:r>
        <w:t xml:space="preserve"> дескрипторных и графовых. Все модели обучались и тестировались на едином наборе данных с воспроизводимым разбиением; для каждого подхода оценивались область применимости и химическая интерпретируемость.</w:t>
      </w:r>
      <w:r w:rsidRPr="00170062">
        <w:t xml:space="preserve"> </w:t>
      </w:r>
      <w:r w:rsidR="004E4F6C" w:rsidRPr="004E4F6C">
        <w:t xml:space="preserve">На основании </w:t>
      </w:r>
      <w:r>
        <w:t>проделанной работы</w:t>
      </w:r>
      <w:r w:rsidR="004E4F6C" w:rsidRPr="004E4F6C">
        <w:t xml:space="preserve"> можно с</w:t>
      </w:r>
      <w:r>
        <w:t>делать</w:t>
      </w:r>
      <w:r w:rsidR="004E4F6C" w:rsidRPr="004E4F6C">
        <w:t xml:space="preserve"> следующие выводы</w:t>
      </w:r>
      <w:r w:rsidR="004E4F6C">
        <w:t>:</w:t>
      </w:r>
    </w:p>
    <w:p w14:paraId="3047604C" w14:textId="2F1A6CE8" w:rsidR="009D1F8C" w:rsidRDefault="009D1F8C" w:rsidP="009D1F8C">
      <w:pPr>
        <w:rPr>
          <w:color w:val="auto"/>
          <w:szCs w:val="24"/>
        </w:rPr>
      </w:pPr>
      <w:r w:rsidRPr="009D1F8C">
        <w:rPr>
          <w:rStyle w:val="af3"/>
          <w:b w:val="0"/>
        </w:rPr>
        <w:t>1)</w:t>
      </w:r>
      <w:r>
        <w:t xml:space="preserve"> </w:t>
      </w:r>
      <w:r w:rsidR="007D542E">
        <w:t>Сформирован высококачественный н</w:t>
      </w:r>
      <w:r>
        <w:t>абор данных</w:t>
      </w:r>
      <w:r w:rsidR="007D542E">
        <w:t xml:space="preserve"> для моделирования температуры кипения органических соединений, собранный</w:t>
      </w:r>
      <w:r>
        <w:t xml:space="preserve"> </w:t>
      </w:r>
      <w:r w:rsidR="007D542E">
        <w:t xml:space="preserve">из трёх источников: Chemeo, PubChem, OCHEM. </w:t>
      </w:r>
      <w:r w:rsidR="00D36222">
        <w:t xml:space="preserve">Его размер составил </w:t>
      </w:r>
      <w:r>
        <w:t xml:space="preserve">8572 органических соединения с экспериментальными значениями Tкип </w:t>
      </w:r>
      <w:r w:rsidR="00D36222">
        <w:t>в диапазоне от -</w:t>
      </w:r>
      <w:r>
        <w:t>161</w:t>
      </w:r>
      <w:r w:rsidR="00D36222">
        <w:t>,</w:t>
      </w:r>
      <w:r>
        <w:t>5</w:t>
      </w:r>
      <w:r w:rsidR="00D36222">
        <w:t xml:space="preserve"> до </w:t>
      </w:r>
      <w:r>
        <w:t>590</w:t>
      </w:r>
      <w:r w:rsidR="00D36222">
        <w:t>,</w:t>
      </w:r>
      <w:r>
        <w:t>5 °C</w:t>
      </w:r>
      <w:r w:rsidR="005A7717">
        <w:t xml:space="preserve"> после применения протокола очистки и стандартизации</w:t>
      </w:r>
      <w:r>
        <w:t xml:space="preserve">. </w:t>
      </w:r>
      <w:r w:rsidR="005A7717">
        <w:t xml:space="preserve">Среди его </w:t>
      </w:r>
      <w:r w:rsidR="002D11E8">
        <w:t>этапов были исключения к</w:t>
      </w:r>
      <w:r>
        <w:t>онфликтны</w:t>
      </w:r>
      <w:r w:rsidR="002D11E8">
        <w:t>х</w:t>
      </w:r>
      <w:r>
        <w:t xml:space="preserve"> измерени</w:t>
      </w:r>
      <w:r w:rsidR="002D11E8">
        <w:t>й</w:t>
      </w:r>
      <w:r>
        <w:t>, неорганически</w:t>
      </w:r>
      <w:r w:rsidR="002D11E8">
        <w:t>х</w:t>
      </w:r>
      <w:r>
        <w:t xml:space="preserve"> соединени</w:t>
      </w:r>
      <w:r w:rsidR="002D11E8">
        <w:t>й</w:t>
      </w:r>
      <w:r>
        <w:t xml:space="preserve"> и сол</w:t>
      </w:r>
      <w:r w:rsidR="002D11E8">
        <w:t>ей. И</w:t>
      </w:r>
      <w:r>
        <w:t xml:space="preserve">тоговая выборка охватывает </w:t>
      </w:r>
      <w:r w:rsidR="002D11E8">
        <w:t xml:space="preserve">более </w:t>
      </w:r>
      <w:r>
        <w:t>12 структурных классов</w:t>
      </w:r>
      <w:r w:rsidR="002D11E8">
        <w:t xml:space="preserve"> (алканы, спирты, карбоновые кислоты, арены и т.д.) и может </w:t>
      </w:r>
      <w:r w:rsidR="001D05E2" w:rsidRPr="001D05E2">
        <w:t xml:space="preserve">использоваться как эталонный набор для </w:t>
      </w:r>
      <w:r w:rsidR="00FC272A">
        <w:t>последующего сравнения моделей, предсказывающих температуру кипения органических соединений</w:t>
      </w:r>
      <w:r>
        <w:t>.</w:t>
      </w:r>
    </w:p>
    <w:p w14:paraId="3D461D00" w14:textId="3F741CBB" w:rsidR="009D1F8C" w:rsidRDefault="009D1F8C" w:rsidP="009D1F8C">
      <w:r w:rsidRPr="009D1F8C">
        <w:rPr>
          <w:rStyle w:val="af3"/>
          <w:b w:val="0"/>
        </w:rPr>
        <w:t>2)</w:t>
      </w:r>
      <w:r>
        <w:t xml:space="preserve"> </w:t>
      </w:r>
      <w:r w:rsidR="00190104">
        <w:t>Последовательная фильтрация исходных</w:t>
      </w:r>
      <w:r>
        <w:t xml:space="preserve"> 217 </w:t>
      </w:r>
      <w:r w:rsidR="00A52813">
        <w:t>дескрипторов</w:t>
      </w:r>
      <w:r w:rsidR="00190104">
        <w:t xml:space="preserve">, рассчитанных с помощью библиотеки </w:t>
      </w:r>
      <w:r>
        <w:t>RDKit</w:t>
      </w:r>
      <w:r w:rsidR="00C30D84">
        <w:t>,</w:t>
      </w:r>
      <w:r>
        <w:t xml:space="preserve"> </w:t>
      </w:r>
      <w:r w:rsidR="00C30D84">
        <w:t xml:space="preserve">по протоколу, включавшему в себя </w:t>
      </w:r>
      <w:r>
        <w:t xml:space="preserve">исключение пропусков, </w:t>
      </w:r>
      <w:r w:rsidR="00C30D84">
        <w:t>дескрипторов с низкой</w:t>
      </w:r>
      <w:r>
        <w:t xml:space="preserve"> дисперси</w:t>
      </w:r>
      <w:r w:rsidR="00C30D84">
        <w:t>ей</w:t>
      </w:r>
      <w:r>
        <w:t>, коллинеарных пар (|r</w:t>
      </w:r>
      <w:proofErr w:type="gramStart"/>
      <w:r>
        <w:t>| &gt;</w:t>
      </w:r>
      <w:proofErr w:type="gramEnd"/>
      <w:r>
        <w:t xml:space="preserve"> 0,90)</w:t>
      </w:r>
      <w:r w:rsidR="00BE5249">
        <w:t xml:space="preserve"> и</w:t>
      </w:r>
      <w:r>
        <w:t xml:space="preserve"> пошаговый отбор с включением</w:t>
      </w:r>
      <w:r w:rsidR="00BE5249">
        <w:t>, позволила отобрать</w:t>
      </w:r>
      <w:r>
        <w:t xml:space="preserve"> 31 </w:t>
      </w:r>
      <w:r w:rsidR="00BE5249">
        <w:t xml:space="preserve">наиболее информативный </w:t>
      </w:r>
      <w:r>
        <w:t>дескриптор</w:t>
      </w:r>
      <w:r w:rsidR="00BE5249">
        <w:t>.</w:t>
      </w:r>
      <w:r w:rsidR="00CF357D">
        <w:t xml:space="preserve"> </w:t>
      </w:r>
      <w:r w:rsidR="00E62408">
        <w:t>Было показано</w:t>
      </w:r>
      <w:r w:rsidR="0012618E">
        <w:t xml:space="preserve">, что </w:t>
      </w:r>
      <w:r w:rsidR="00754EE3">
        <w:t>для линейных моделей</w:t>
      </w:r>
      <w:r>
        <w:t xml:space="preserve"> </w:t>
      </w:r>
      <w:r w:rsidR="006136CD">
        <w:t>и методо</w:t>
      </w:r>
      <w:r w:rsidR="00AE71B9">
        <w:t>в на основе ядер</w:t>
      </w:r>
      <w:r w:rsidR="006136CD">
        <w:t xml:space="preserve"> </w:t>
      </w:r>
      <w:r w:rsidR="00754EE3">
        <w:t xml:space="preserve">молекулярные отпечатки Моргана недостаточно информативны, в связи с чем был сформирован </w:t>
      </w:r>
      <w:r w:rsidR="006136CD">
        <w:t xml:space="preserve">комбинированный набор </w:t>
      </w:r>
      <w:r w:rsidR="009C03C7">
        <w:t>признаков</w:t>
      </w:r>
      <w:r w:rsidR="006136CD">
        <w:t xml:space="preserve">, в котором к 2048 битам молекулярных отпечатков было </w:t>
      </w:r>
      <w:r w:rsidR="009C03C7">
        <w:t>добавлено</w:t>
      </w:r>
      <w:r w:rsidR="006136CD">
        <w:t xml:space="preserve"> </w:t>
      </w:r>
      <w:r>
        <w:t>24</w:t>
      </w:r>
      <w:r w:rsidR="009C03C7">
        <w:t xml:space="preserve"> отобранных дескриптора</w:t>
      </w:r>
      <w:r w:rsidR="005802F4">
        <w:t xml:space="preserve"> </w:t>
      </w:r>
      <w:r w:rsidR="005802F4">
        <w:rPr>
          <w:lang w:val="en-US"/>
        </w:rPr>
        <w:t>RDKit</w:t>
      </w:r>
      <w:r w:rsidR="00D35C2E">
        <w:t xml:space="preserve">. </w:t>
      </w:r>
      <w:r w:rsidR="006E6EA8">
        <w:t>Большинство</w:t>
      </w:r>
      <w:r w:rsidR="00D35C2E">
        <w:t xml:space="preserve"> модел</w:t>
      </w:r>
      <w:r w:rsidR="006E6EA8">
        <w:t>ей</w:t>
      </w:r>
      <w:r w:rsidR="00D35C2E">
        <w:t>, обученны</w:t>
      </w:r>
      <w:r w:rsidR="006E6EA8">
        <w:t>х</w:t>
      </w:r>
      <w:r w:rsidR="00D35C2E">
        <w:t xml:space="preserve"> на м</w:t>
      </w:r>
      <w:r>
        <w:t>олекулярны</w:t>
      </w:r>
      <w:r w:rsidR="00D35C2E">
        <w:t>х</w:t>
      </w:r>
      <w:r>
        <w:t xml:space="preserve"> отпечатк</w:t>
      </w:r>
      <w:r w:rsidR="006E6EA8">
        <w:t>ах</w:t>
      </w:r>
      <w:r>
        <w:t xml:space="preserve"> Моргана</w:t>
      </w:r>
      <w:r w:rsidR="006E6EA8">
        <w:t>, включая линейные</w:t>
      </w:r>
      <w:r w:rsidR="00735C41">
        <w:t>, метрические и на основе ядра,</w:t>
      </w:r>
      <w:r w:rsidR="00AE71B9">
        <w:t xml:space="preserve"> </w:t>
      </w:r>
      <w:r>
        <w:t>существенно уступают</w:t>
      </w:r>
      <w:r w:rsidR="0072647E">
        <w:t xml:space="preserve"> по значению коэффициента детерминации</w:t>
      </w:r>
      <w:r>
        <w:t xml:space="preserve"> </w:t>
      </w:r>
      <w:r w:rsidR="00735C41">
        <w:t xml:space="preserve">обученным на </w:t>
      </w:r>
      <w:r>
        <w:t>физико-химически</w:t>
      </w:r>
      <w:r w:rsidR="00735C41">
        <w:t>х</w:t>
      </w:r>
      <w:r>
        <w:t xml:space="preserve"> дескриптора</w:t>
      </w:r>
      <w:r w:rsidR="00735C41">
        <w:t>х</w:t>
      </w:r>
      <w:r>
        <w:t xml:space="preserve"> (</w:t>
      </w:r>
      <w:r w:rsidR="0072647E">
        <w:t xml:space="preserve">например, для метода </w:t>
      </w:r>
      <w:r w:rsidR="0072647E">
        <w:rPr>
          <w:lang w:val="en-US"/>
        </w:rPr>
        <w:t>k</w:t>
      </w:r>
      <w:r w:rsidR="0072647E" w:rsidRPr="006B0FC4">
        <w:t xml:space="preserve"> </w:t>
      </w:r>
      <w:r w:rsidR="0072647E">
        <w:t>ближайших соседей разница в</w:t>
      </w:r>
      <w:r>
        <w:t xml:space="preserve"> </w:t>
      </w:r>
      <w:r w:rsidR="00A52813">
        <w:rPr>
          <w:lang w:val="en-US"/>
        </w:rPr>
        <w:t>Q</w:t>
      </w:r>
      <w:r>
        <w:t xml:space="preserve">² </w:t>
      </w:r>
      <w:r w:rsidR="0072647E">
        <w:t>достигает</w:t>
      </w:r>
      <w:r w:rsidR="00735C41">
        <w:t xml:space="preserve"> </w:t>
      </w:r>
      <w:r>
        <w:t>0,22)</w:t>
      </w:r>
      <w:r w:rsidR="006B0FC4">
        <w:t>. В то же время</w:t>
      </w:r>
      <w:r>
        <w:t xml:space="preserve"> </w:t>
      </w:r>
      <w:r w:rsidR="006B0FC4">
        <w:t>для</w:t>
      </w:r>
      <w:r>
        <w:t xml:space="preserve"> модел</w:t>
      </w:r>
      <w:r w:rsidR="006B0FC4">
        <w:t>ей</w:t>
      </w:r>
      <w:r>
        <w:t xml:space="preserve"> градиентного бустинга разница не превышает 0,004.</w:t>
      </w:r>
    </w:p>
    <w:p w14:paraId="45D3573A" w14:textId="11E4435D" w:rsidR="009D1F8C" w:rsidRDefault="009D1F8C" w:rsidP="009D1F8C">
      <w:r w:rsidRPr="009D1F8C">
        <w:rPr>
          <w:rStyle w:val="af3"/>
          <w:b w:val="0"/>
        </w:rPr>
        <w:t>3)</w:t>
      </w:r>
      <w:r>
        <w:t xml:space="preserve"> </w:t>
      </w:r>
      <w:r w:rsidR="001F5FCE">
        <w:t>С</w:t>
      </w:r>
      <w:r>
        <w:t xml:space="preserve">реди десяти </w:t>
      </w:r>
      <w:r w:rsidR="001F5FCE">
        <w:t>моделей на основе дескрипторов</w:t>
      </w:r>
      <w:r w:rsidR="00DF6101">
        <w:t xml:space="preserve"> лучшую предсказательную способность показала</w:t>
      </w:r>
      <w:r>
        <w:t xml:space="preserve"> модель </w:t>
      </w:r>
      <w:r w:rsidR="00DF6101">
        <w:t xml:space="preserve">градиентного бустинга </w:t>
      </w:r>
      <w:r>
        <w:t>CatBoost</w:t>
      </w:r>
      <w:r w:rsidR="00CA4F30">
        <w:t>, обученная на</w:t>
      </w:r>
      <w:r>
        <w:t xml:space="preserve"> 31 дескриптор</w:t>
      </w:r>
      <w:r w:rsidR="00CA4F30">
        <w:t>е</w:t>
      </w:r>
      <w:r>
        <w:t xml:space="preserve"> RDKit</w:t>
      </w:r>
      <w:r w:rsidR="00CA4F30">
        <w:t xml:space="preserve">. </w:t>
      </w:r>
      <w:r w:rsidR="00CA4F30" w:rsidRPr="00CA4F30">
        <w:t>На тестовой выборке (1715 молекул, 20% от общего объёма) достигнуты следующие метрики: Q² = 0,701, RMSE = 44,7 °C, MAE = 27,8 °C при диапазоне температур 752 °C.</w:t>
      </w:r>
      <w:r>
        <w:t xml:space="preserve"> </w:t>
      </w:r>
      <w:r w:rsidR="005B76A4">
        <w:t xml:space="preserve">Для линейных моделей коэффициент детерминации на тестовой </w:t>
      </w:r>
      <w:r w:rsidR="005B76A4">
        <w:lastRenderedPageBreak/>
        <w:t xml:space="preserve">выборке </w:t>
      </w:r>
      <w:r w:rsidR="00FE38B1">
        <w:t>составил лишь</w:t>
      </w:r>
      <w:r w:rsidR="005B76A4">
        <w:t xml:space="preserve"> </w:t>
      </w:r>
      <w:r>
        <w:t>0,591</w:t>
      </w:r>
      <w:r w:rsidR="005B76A4">
        <w:t>, что подтверждает необходимость учета</w:t>
      </w:r>
      <w:r>
        <w:t xml:space="preserve"> нелинейн</w:t>
      </w:r>
      <w:r w:rsidR="005B76A4">
        <w:t xml:space="preserve">ых зависимостей при моделировании </w:t>
      </w:r>
      <w:r w:rsidR="00BA0921">
        <w:t>температуры кипения</w:t>
      </w:r>
      <w:r>
        <w:t>.</w:t>
      </w:r>
    </w:p>
    <w:p w14:paraId="57C617D2" w14:textId="47319168" w:rsidR="009D1F8C" w:rsidRDefault="009D1F8C" w:rsidP="009D1F8C">
      <w:r w:rsidRPr="009D1F8C">
        <w:rPr>
          <w:rStyle w:val="af3"/>
          <w:b w:val="0"/>
        </w:rPr>
        <w:t>4)</w:t>
      </w:r>
      <w:r>
        <w:t xml:space="preserve"> SHAP-анализ </w:t>
      </w:r>
      <w:r w:rsidR="00C56938">
        <w:t xml:space="preserve">лучшей из дескрипторных моделей </w:t>
      </w:r>
      <w:r w:rsidR="00152841">
        <w:t>выявил</w:t>
      </w:r>
      <w:r w:rsidR="00C56938">
        <w:t xml:space="preserve"> дескрипторы, наиболее важные для предсказания температуры кипения</w:t>
      </w:r>
      <w:r>
        <w:t xml:space="preserve">: молярную рефракцию (MolMR), полярную площадь поверхности (TPSA) и индикатор бензольного кольца (frbenzene). </w:t>
      </w:r>
      <w:r w:rsidR="00152841">
        <w:t>Каждый из них связан с</w:t>
      </w:r>
      <w:r>
        <w:t xml:space="preserve"> конкретны</w:t>
      </w:r>
      <w:r w:rsidR="00152841">
        <w:t>м</w:t>
      </w:r>
      <w:r>
        <w:t xml:space="preserve"> физически</w:t>
      </w:r>
      <w:r w:rsidR="00152841">
        <w:t>м</w:t>
      </w:r>
      <w:r>
        <w:t xml:space="preserve"> механизм</w:t>
      </w:r>
      <w:r w:rsidR="00152841">
        <w:t>ом</w:t>
      </w:r>
      <w:r>
        <w:t>: лондонская дисперсия, ориентационные взаимодействия, π</w:t>
      </w:r>
      <w:r w:rsidR="000C4709">
        <w:t>-</w:t>
      </w:r>
      <w:r>
        <w:t>π-стэкинг. SHAP-профили зафиксировали нелинейность: вклад признаков существенно меняется от класса к классу.</w:t>
      </w:r>
    </w:p>
    <w:p w14:paraId="658CC5A1" w14:textId="1CC86B39" w:rsidR="009D1F8C" w:rsidRDefault="009D1F8C" w:rsidP="009D1F8C">
      <w:r w:rsidRPr="009D1F8C">
        <w:rPr>
          <w:rStyle w:val="af3"/>
          <w:b w:val="0"/>
        </w:rPr>
        <w:t>5)</w:t>
      </w:r>
      <w:r>
        <w:t xml:space="preserve"> </w:t>
      </w:r>
      <w:r w:rsidR="003F4242">
        <w:t xml:space="preserve">Среди </w:t>
      </w:r>
      <w:r w:rsidR="00E177AE">
        <w:t xml:space="preserve">исследованных архитектур </w:t>
      </w:r>
      <w:r w:rsidR="003F4242">
        <w:t xml:space="preserve">графовых нейронных сетей </w:t>
      </w:r>
      <w:r w:rsidR="00830828">
        <w:t>(</w:t>
      </w:r>
      <w:r w:rsidR="00830828" w:rsidRPr="00830828">
        <w:t>GCN, GIN, AttentiveFP</w:t>
      </w:r>
      <w:r w:rsidR="00830828">
        <w:t xml:space="preserve">) </w:t>
      </w:r>
      <w:r>
        <w:t>на</w:t>
      </w:r>
      <w:r w:rsidR="00E177AE">
        <w:t>и</w:t>
      </w:r>
      <w:r w:rsidR="00830828">
        <w:t>больш</w:t>
      </w:r>
      <w:r w:rsidR="00E177AE">
        <w:t>ую</w:t>
      </w:r>
      <w:r>
        <w:t xml:space="preserve"> </w:t>
      </w:r>
      <w:r w:rsidR="00830828">
        <w:t>предсказательн</w:t>
      </w:r>
      <w:r w:rsidR="00E177AE">
        <w:t>ую</w:t>
      </w:r>
      <w:r w:rsidR="00830828">
        <w:t xml:space="preserve"> способност</w:t>
      </w:r>
      <w:r w:rsidR="00E177AE">
        <w:t>ь</w:t>
      </w:r>
      <w:r w:rsidR="00830828">
        <w:t xml:space="preserve"> </w:t>
      </w:r>
      <w:r w:rsidR="00E177AE">
        <w:t xml:space="preserve">показала </w:t>
      </w:r>
      <w:r>
        <w:t>AttentiveFP</w:t>
      </w:r>
      <w:r w:rsidR="00830828">
        <w:t>, для которой</w:t>
      </w:r>
      <w:r>
        <w:t xml:space="preserve"> Q² </w:t>
      </w:r>
      <w:r w:rsidR="00830828">
        <w:t xml:space="preserve">на тестовой выборке составил </w:t>
      </w:r>
      <w:r>
        <w:t>0,682</w:t>
      </w:r>
      <w:r w:rsidR="00830828">
        <w:t xml:space="preserve"> при</w:t>
      </w:r>
      <w:r>
        <w:t xml:space="preserve"> </w:t>
      </w:r>
      <w:r w:rsidR="00A52813">
        <w:rPr>
          <w:lang w:val="en-US"/>
        </w:rPr>
        <w:t>P</w:t>
      </w:r>
      <w:r>
        <w:t>RMSE 46,2 °C против GIN (Q² 0,649) и GCN (Q² 0,641).</w:t>
      </w:r>
      <w:r w:rsidR="00E177AE">
        <w:t xml:space="preserve"> </w:t>
      </w:r>
      <w:r w:rsidR="002027FC" w:rsidRPr="002027FC">
        <w:t>Воспроизведённые архитектуры Chemprop D‑MPNN и fastprop, обученные на тех же данных без дополнительной настройки</w:t>
      </w:r>
      <w:r w:rsidR="003B46B8">
        <w:t xml:space="preserve"> гиперпараметров</w:t>
      </w:r>
      <w:r w:rsidR="002027FC" w:rsidRPr="002027FC">
        <w:t>, уступили AttentiveFP</w:t>
      </w:r>
      <w:r w:rsidR="003B46B8">
        <w:t xml:space="preserve">. При этом </w:t>
      </w:r>
      <w:r w:rsidR="003B46B8" w:rsidRPr="002027FC">
        <w:t>AttentiveFP</w:t>
      </w:r>
      <w:r w:rsidR="003B46B8">
        <w:t xml:space="preserve"> была оптимизирована </w:t>
      </w:r>
      <w:r w:rsidR="003B46B8" w:rsidRPr="003B46B8">
        <w:t>с помощью байесовского поиска (Optuna TPE), тогда как литературные модели использовались с настройками по умолчанию.</w:t>
      </w:r>
      <w:r w:rsidR="00A32F69">
        <w:t xml:space="preserve"> </w:t>
      </w:r>
      <w:r w:rsidR="003B46B8" w:rsidRPr="003B46B8">
        <w:t xml:space="preserve">Таким образом, полученное превосходство характеризует эффективность процедуры оптимизации, а не архитектурное преимущество AttentiveFP; при равных условиях настройки соотношение может быть иным. </w:t>
      </w:r>
      <w:r>
        <w:t>Разрыв между лучшей дескрипторной</w:t>
      </w:r>
      <w:r w:rsidR="00894018">
        <w:t xml:space="preserve"> (CatBoost)</w:t>
      </w:r>
      <w:r>
        <w:t xml:space="preserve"> и лучшей </w:t>
      </w:r>
      <w:r w:rsidR="00894018">
        <w:t xml:space="preserve">графовой </w:t>
      </w:r>
      <w:r>
        <w:t xml:space="preserve">моделью составил </w:t>
      </w:r>
      <w:r w:rsidR="00894018">
        <w:t xml:space="preserve">всего </w:t>
      </w:r>
      <w:r>
        <w:t>1,5 °C</w:t>
      </w:r>
      <w:r w:rsidR="00894018">
        <w:t xml:space="preserve"> по </w:t>
      </w:r>
      <w:r w:rsidR="00894018">
        <w:rPr>
          <w:lang w:val="en-US"/>
        </w:rPr>
        <w:t>P</w:t>
      </w:r>
      <w:r w:rsidR="00894018">
        <w:t>RMSE</w:t>
      </w:r>
      <w:r w:rsidR="00A326A9">
        <w:t>. Это означает, что при отсутствии</w:t>
      </w:r>
      <w:r>
        <w:t xml:space="preserve"> </w:t>
      </w:r>
      <w:r w:rsidR="00A52813">
        <w:t xml:space="preserve">отбора дескрипторов </w:t>
      </w:r>
      <w:r w:rsidR="00A326A9">
        <w:t>графовые нейронные сети</w:t>
      </w:r>
      <w:r>
        <w:t xml:space="preserve"> </w:t>
      </w:r>
      <w:r w:rsidR="00A326A9">
        <w:t xml:space="preserve">достигают </w:t>
      </w:r>
      <w:r>
        <w:t>сопоставимо</w:t>
      </w:r>
      <w:r w:rsidR="00A326A9">
        <w:t>й предсказательной способности</w:t>
      </w:r>
      <w:r>
        <w:t>.</w:t>
      </w:r>
    </w:p>
    <w:p w14:paraId="6486925E" w14:textId="5B0D1F32" w:rsidR="009D1F8C" w:rsidRDefault="009D1F8C" w:rsidP="009D1F8C">
      <w:r w:rsidRPr="009D1F8C">
        <w:rPr>
          <w:rStyle w:val="af3"/>
          <w:b w:val="0"/>
        </w:rPr>
        <w:t>6)</w:t>
      </w:r>
      <w:r>
        <w:t xml:space="preserve"> </w:t>
      </w:r>
      <w:r w:rsidR="007C24C2">
        <w:t>Проведенная химическая интерпретация графовых нейронных сетей (м</w:t>
      </w:r>
      <w:r>
        <w:t>етодами маскирования подструктур и поатомного маскирования</w:t>
      </w:r>
      <w:r w:rsidR="007C24C2">
        <w:t>)</w:t>
      </w:r>
      <w:r>
        <w:t xml:space="preserve"> </w:t>
      </w:r>
      <w:r w:rsidR="007C24C2">
        <w:t xml:space="preserve">показала </w:t>
      </w:r>
      <w:r>
        <w:t xml:space="preserve">ожидаемую иерархию вкладов функциональных групп: </w:t>
      </w:r>
      <w:r w:rsidR="00F86A12">
        <w:t>-</w:t>
      </w:r>
      <w:r>
        <w:t>COOH (ΔT до +260 °C по GIN</w:t>
      </w:r>
      <w:proofErr w:type="gramStart"/>
      <w:r>
        <w:t>) &gt;</w:t>
      </w:r>
      <w:proofErr w:type="gramEnd"/>
      <w:r>
        <w:t xml:space="preserve"> </w:t>
      </w:r>
      <w:r w:rsidR="00F86A12">
        <w:t>-</w:t>
      </w:r>
      <w:r>
        <w:t>OH (+69</w:t>
      </w:r>
      <w:r w:rsidR="00F86A12">
        <w:t>-</w:t>
      </w:r>
      <w:r>
        <w:t xml:space="preserve">+182 °C) &gt; алкильная цепь &gt; ветвление (до </w:t>
      </w:r>
      <w:r w:rsidR="007C24C2">
        <w:t>-</w:t>
      </w:r>
      <w:r>
        <w:t>24 °C). Симметричная тепловая карта бензола</w:t>
      </w:r>
      <w:r w:rsidR="00E5461B">
        <w:t xml:space="preserve"> </w:t>
      </w:r>
      <w:r w:rsidR="000C4709">
        <w:t>-</w:t>
      </w:r>
      <w:r w:rsidR="00E5461B">
        <w:t xml:space="preserve"> </w:t>
      </w:r>
      <w:r>
        <w:t xml:space="preserve">все 6 атомов дают одинаковый ΔT </w:t>
      </w:r>
      <w:r w:rsidR="000C4709">
        <w:t>-</w:t>
      </w:r>
      <w:r>
        <w:t xml:space="preserve"> подтвер</w:t>
      </w:r>
      <w:r w:rsidR="0074001B">
        <w:t>дила</w:t>
      </w:r>
      <w:r>
        <w:t xml:space="preserve"> корректность метода: </w:t>
      </w:r>
      <w:r w:rsidR="00E5461B">
        <w:t>графовые нейронные сети</w:t>
      </w:r>
      <w:r>
        <w:t xml:space="preserve"> </w:t>
      </w:r>
      <w:r w:rsidR="00E5461B">
        <w:t>воспроизве</w:t>
      </w:r>
      <w:r w:rsidR="0074001B">
        <w:t>ли</w:t>
      </w:r>
      <w:r w:rsidR="00E5461B">
        <w:t xml:space="preserve"> </w:t>
      </w:r>
      <w:r>
        <w:t>молекулярную симметрию. GIN и AttentiveFP дали согласованные результаты</w:t>
      </w:r>
      <w:r w:rsidR="00E5461B">
        <w:t>.</w:t>
      </w:r>
      <w:r>
        <w:t xml:space="preserve"> </w:t>
      </w:r>
      <w:r w:rsidR="00F86A12">
        <w:t>Обнаруженные</w:t>
      </w:r>
      <w:r w:rsidR="00E5461B">
        <w:t xml:space="preserve"> а</w:t>
      </w:r>
      <w:r>
        <w:t>ртефакты GCN на малых молекулах отражают ограничения архитектур без механизма внимания.</w:t>
      </w:r>
    </w:p>
    <w:p w14:paraId="19AA1B09" w14:textId="327085E0" w:rsidR="009D1F8C" w:rsidRDefault="009D1F8C" w:rsidP="009D1F8C">
      <w:r w:rsidRPr="009D1F8C">
        <w:rPr>
          <w:rStyle w:val="af3"/>
          <w:b w:val="0"/>
        </w:rPr>
        <w:t>7)</w:t>
      </w:r>
      <w:r>
        <w:t xml:space="preserve"> </w:t>
      </w:r>
      <w:r w:rsidR="00066AE0" w:rsidRPr="00066AE0">
        <w:t>Для дескрипторных моделей</w:t>
      </w:r>
      <w:r w:rsidR="00066AE0">
        <w:t xml:space="preserve"> область применимости</w:t>
      </w:r>
      <w:r w:rsidR="00066AE0" w:rsidRPr="00066AE0">
        <w:t xml:space="preserve"> </w:t>
      </w:r>
      <w:r w:rsidR="00B2307B">
        <w:t xml:space="preserve">была оценена </w:t>
      </w:r>
      <w:r w:rsidR="00066AE0" w:rsidRPr="00066AE0">
        <w:t xml:space="preserve">по графику Уильямса (расстояние Махаланобиса): доля тестовых молекул внутри области применимости составила </w:t>
      </w:r>
      <w:r w:rsidR="00B2307B">
        <w:t xml:space="preserve">от </w:t>
      </w:r>
      <w:r w:rsidR="00066AE0" w:rsidRPr="00066AE0">
        <w:t>93,5</w:t>
      </w:r>
      <w:r w:rsidR="00B2307B">
        <w:t xml:space="preserve"> до </w:t>
      </w:r>
      <w:r w:rsidR="00066AE0" w:rsidRPr="00066AE0">
        <w:t xml:space="preserve">97,8%. Для </w:t>
      </w:r>
      <w:r w:rsidR="000C4709">
        <w:t>графовых нейронных сетей</w:t>
      </w:r>
      <w:r w:rsidR="00066AE0" w:rsidRPr="00066AE0">
        <w:t xml:space="preserve"> </w:t>
      </w:r>
      <w:r w:rsidR="00986CD1">
        <w:t xml:space="preserve">был </w:t>
      </w:r>
      <w:r w:rsidR="00066AE0" w:rsidRPr="00066AE0">
        <w:t>использован адаптированный метод по расстоянию в латентном пространстве</w:t>
      </w:r>
      <w:r w:rsidR="00986CD1">
        <w:t>, в итоге доля внутри области применимости составила</w:t>
      </w:r>
      <w:r w:rsidR="00066AE0" w:rsidRPr="00066AE0">
        <w:t xml:space="preserve"> </w:t>
      </w:r>
      <w:r w:rsidR="00B2307B">
        <w:t xml:space="preserve">от </w:t>
      </w:r>
      <w:r w:rsidR="00066AE0" w:rsidRPr="00066AE0">
        <w:t>94,8</w:t>
      </w:r>
      <w:r w:rsidR="00B2307B">
        <w:t xml:space="preserve"> до </w:t>
      </w:r>
      <w:r w:rsidR="00066AE0" w:rsidRPr="00066AE0">
        <w:t xml:space="preserve">96,3%. За пределами области применимости </w:t>
      </w:r>
      <w:r w:rsidR="00066AE0" w:rsidRPr="00066AE0">
        <w:lastRenderedPageBreak/>
        <w:t>оказались преимущественно полициклические ароматические углеводороды, металлоорганические комплексы и соединения с редкими функциональными группами</w:t>
      </w:r>
      <w:r w:rsidR="000C4709">
        <w:t xml:space="preserve">. </w:t>
      </w:r>
    </w:p>
    <w:p w14:paraId="2DDBD78D" w14:textId="627A2B0A" w:rsidR="009D1F8C" w:rsidRDefault="000C4709" w:rsidP="009D1F8C">
      <w:r>
        <w:t xml:space="preserve">Таким образом, </w:t>
      </w:r>
      <w:r w:rsidR="001D68CC">
        <w:t>сравнени</w:t>
      </w:r>
      <w:r w:rsidR="00EB250D">
        <w:t>е</w:t>
      </w:r>
      <w:r w:rsidR="004C3F21">
        <w:t xml:space="preserve"> на едином массиве данных (8572 соединения)</w:t>
      </w:r>
      <w:r w:rsidR="001D68CC">
        <w:t xml:space="preserve"> </w:t>
      </w:r>
      <w:r w:rsidR="00C160F6">
        <w:t xml:space="preserve">с фиксированным разбиением на обучающую и тестовую выборки </w:t>
      </w:r>
      <w:r w:rsidR="001D68CC">
        <w:t>графовы</w:t>
      </w:r>
      <w:r w:rsidR="00EB250D">
        <w:t>х</w:t>
      </w:r>
      <w:r w:rsidR="001D68CC">
        <w:t xml:space="preserve"> и дескрипторных моделей</w:t>
      </w:r>
      <w:r w:rsidR="00EB250D">
        <w:t xml:space="preserve"> показало их близкую предсказательную способность</w:t>
      </w:r>
      <w:r w:rsidR="000F22E9">
        <w:t xml:space="preserve">: коэффициент детерминации на тестовой выборке для лучших моделей лежал в диапазоне </w:t>
      </w:r>
      <w:r w:rsidR="00EB250D">
        <w:t xml:space="preserve"> </w:t>
      </w:r>
      <w:r w:rsidR="000F22E9">
        <w:t xml:space="preserve">0,68-0,70. </w:t>
      </w:r>
      <w:r w:rsidR="00825672">
        <w:t>Следовате</w:t>
      </w:r>
      <w:r w:rsidR="0061392A">
        <w:t>льно, г</w:t>
      </w:r>
      <w:r w:rsidR="009D1F8C">
        <w:t>лавны</w:t>
      </w:r>
      <w:r w:rsidR="00825672">
        <w:t>ми</w:t>
      </w:r>
      <w:r w:rsidR="009D1F8C">
        <w:t xml:space="preserve"> ограничивающи</w:t>
      </w:r>
      <w:r w:rsidR="00825672">
        <w:t>ми</w:t>
      </w:r>
      <w:r w:rsidR="009D1F8C">
        <w:t xml:space="preserve"> фактор</w:t>
      </w:r>
      <w:r w:rsidR="00825672">
        <w:t>ами выступают</w:t>
      </w:r>
      <w:r w:rsidR="009D1F8C">
        <w:t xml:space="preserve"> химическая разнородность данных и шум измерений, а не выбор архитектуры.</w:t>
      </w:r>
      <w:r w:rsidR="001D68CC" w:rsidRPr="001D68CC">
        <w:t xml:space="preserve"> Для практического применения </w:t>
      </w:r>
      <w:r w:rsidR="00A074C6">
        <w:t xml:space="preserve">лучше всего подойдет </w:t>
      </w:r>
      <w:r w:rsidR="001D68CC" w:rsidRPr="001D68CC">
        <w:t>CatBoost как более интерпретируем</w:t>
      </w:r>
      <w:r w:rsidR="00A074C6">
        <w:t>ая</w:t>
      </w:r>
      <w:r w:rsidR="001D68CC" w:rsidRPr="001D68CC">
        <w:t xml:space="preserve"> и быстр</w:t>
      </w:r>
      <w:r w:rsidR="00A074C6">
        <w:t>ая</w:t>
      </w:r>
      <w:r w:rsidR="001D68CC" w:rsidRPr="001D68CC">
        <w:t xml:space="preserve"> модель</w:t>
      </w:r>
      <w:r w:rsidR="00A074C6">
        <w:t>. В то же время</w:t>
      </w:r>
      <w:r w:rsidR="001D68CC" w:rsidRPr="001D68CC">
        <w:t xml:space="preserve"> AttentiveFP может быть полезна, когда автоматическое извлечение признаков важнее прозрачности.</w:t>
      </w:r>
    </w:p>
    <w:p w14:paraId="65E9074C" w14:textId="77777777" w:rsidR="00E129E1" w:rsidRDefault="00E129E1" w:rsidP="003C6246"/>
    <w:p w14:paraId="37C9EEF6" w14:textId="77777777" w:rsidR="00F40016" w:rsidRDefault="00F40016" w:rsidP="00FB1A1B">
      <w:pPr>
        <w:ind w:firstLine="0"/>
        <w:rPr>
          <w:szCs w:val="24"/>
        </w:rPr>
        <w:sectPr w:rsidR="00F40016" w:rsidSect="00866C55">
          <w:pgSz w:w="11906" w:h="16838"/>
          <w:pgMar w:top="1418" w:right="851" w:bottom="1418" w:left="1701" w:header="709" w:footer="709" w:gutter="0"/>
          <w:cols w:space="708"/>
          <w:docGrid w:linePitch="381"/>
        </w:sectPr>
      </w:pPr>
    </w:p>
    <w:p w14:paraId="58E132F9" w14:textId="77777777" w:rsidR="00D56F80" w:rsidRPr="00F6729D" w:rsidRDefault="008B2315" w:rsidP="000949E8">
      <w:pPr>
        <w:pStyle w:val="1"/>
        <w:rPr>
          <w:szCs w:val="24"/>
          <w:lang w:val="en-US"/>
        </w:rPr>
      </w:pPr>
      <w:bookmarkStart w:id="67" w:name="_Toc232042981"/>
      <w:r w:rsidRPr="005D183B">
        <w:rPr>
          <w:szCs w:val="24"/>
        </w:rPr>
        <w:lastRenderedPageBreak/>
        <w:t>СПИСОК</w:t>
      </w:r>
      <w:r w:rsidRPr="00F6729D">
        <w:rPr>
          <w:szCs w:val="24"/>
          <w:lang w:val="en-US"/>
        </w:rPr>
        <w:t xml:space="preserve"> </w:t>
      </w:r>
      <w:r w:rsidRPr="005D183B">
        <w:rPr>
          <w:szCs w:val="24"/>
        </w:rPr>
        <w:t>ИСПОЛЬЗОВАННЫХ</w:t>
      </w:r>
      <w:r w:rsidRPr="00F6729D">
        <w:rPr>
          <w:szCs w:val="24"/>
          <w:lang w:val="en-US"/>
        </w:rPr>
        <w:t xml:space="preserve"> </w:t>
      </w:r>
      <w:r w:rsidRPr="005D183B">
        <w:rPr>
          <w:szCs w:val="24"/>
        </w:rPr>
        <w:t>ИСТОЧНИКОВ</w:t>
      </w:r>
      <w:bookmarkEnd w:id="67"/>
    </w:p>
    <w:p w14:paraId="526D71F8" w14:textId="4E79CC8A" w:rsidR="0079199D" w:rsidRPr="0079199D" w:rsidRDefault="0079199D" w:rsidP="0079199D">
      <w:pPr>
        <w:rPr>
          <w:lang w:val="en-US"/>
        </w:rPr>
      </w:pPr>
      <w:r w:rsidRPr="0079199D">
        <w:rPr>
          <w:rStyle w:val="af3"/>
          <w:b w:val="0"/>
          <w:bCs w:val="0"/>
          <w:color w:val="0A0A0A"/>
          <w:szCs w:val="24"/>
          <w:lang w:val="en-US"/>
        </w:rPr>
        <w:t>1</w:t>
      </w:r>
      <w:r w:rsidR="00CB65CC">
        <w:rPr>
          <w:rStyle w:val="af3"/>
          <w:b w:val="0"/>
          <w:bCs w:val="0"/>
          <w:color w:val="0A0A0A"/>
          <w:szCs w:val="24"/>
          <w:lang w:val="en-US"/>
        </w:rPr>
        <w:t>)</w:t>
      </w:r>
      <w:r w:rsidRPr="0079199D">
        <w:rPr>
          <w:lang w:val="en-US"/>
        </w:rPr>
        <w:t> Heid E. Chemprop: A Machine Learning Package for Chemical Property Prediction / E. Heid, K. P. Greenman, Y. Chung [et al.] // Journal of Chemical Information and Modeling. — 2024. — Vol. 64, no. 1. — P. 9</w:t>
      </w:r>
      <w:r w:rsidR="000C4709">
        <w:rPr>
          <w:lang w:val="en-US"/>
        </w:rPr>
        <w:t>-</w:t>
      </w:r>
      <w:r w:rsidRPr="0079199D">
        <w:rPr>
          <w:lang w:val="en-US"/>
        </w:rPr>
        <w:t>17. — DOI: 10.1021/acs.jcim.3c01250.</w:t>
      </w:r>
    </w:p>
    <w:p w14:paraId="4BBA0611" w14:textId="30FA32DA" w:rsidR="0079199D" w:rsidRPr="0079199D" w:rsidRDefault="0079199D" w:rsidP="0079199D">
      <w:pPr>
        <w:rPr>
          <w:lang w:val="en-US"/>
        </w:rPr>
      </w:pPr>
      <w:r w:rsidRPr="0079199D">
        <w:rPr>
          <w:rStyle w:val="af3"/>
          <w:b w:val="0"/>
          <w:bCs w:val="0"/>
          <w:color w:val="0A0A0A"/>
          <w:szCs w:val="24"/>
          <w:lang w:val="en-US"/>
        </w:rPr>
        <w:t>2</w:t>
      </w:r>
      <w:r w:rsidR="00CB65CC">
        <w:rPr>
          <w:rStyle w:val="af3"/>
          <w:b w:val="0"/>
          <w:bCs w:val="0"/>
          <w:color w:val="0A0A0A"/>
          <w:szCs w:val="24"/>
          <w:lang w:val="en-US"/>
        </w:rPr>
        <w:t>)</w:t>
      </w:r>
      <w:r w:rsidRPr="0079199D">
        <w:rPr>
          <w:lang w:val="en-US"/>
        </w:rPr>
        <w:t> Xiong Z. Pushing the Boundaries of Molecular Representation for Drug Discovery with the Graph Attention Mechanism / Z. Xiong, D. Wang, X. Liu [et al.] // Journal of Medicinal Chemistry. — 2020. — Vol. 63, no. 16. — P. 8749</w:t>
      </w:r>
      <w:r w:rsidR="000C4709">
        <w:rPr>
          <w:lang w:val="en-US"/>
        </w:rPr>
        <w:t>-</w:t>
      </w:r>
      <w:r w:rsidRPr="0079199D">
        <w:rPr>
          <w:lang w:val="en-US"/>
        </w:rPr>
        <w:t>8760. — DOI: 10.1021/acs.jmedchem.9b00959.</w:t>
      </w:r>
    </w:p>
    <w:p w14:paraId="3A87A540" w14:textId="77777777" w:rsidR="0079199D" w:rsidRPr="0079199D" w:rsidRDefault="0079199D" w:rsidP="0079199D">
      <w:pPr>
        <w:rPr>
          <w:lang w:val="en-US"/>
        </w:rPr>
      </w:pPr>
      <w:r w:rsidRPr="0079199D">
        <w:rPr>
          <w:rStyle w:val="af3"/>
          <w:b w:val="0"/>
          <w:bCs w:val="0"/>
          <w:color w:val="0A0A0A"/>
          <w:szCs w:val="24"/>
          <w:lang w:val="en-US"/>
        </w:rPr>
        <w:t>3</w:t>
      </w:r>
      <w:r w:rsidR="00A65245">
        <w:rPr>
          <w:rStyle w:val="af3"/>
          <w:b w:val="0"/>
          <w:bCs w:val="0"/>
          <w:color w:val="0A0A0A"/>
          <w:szCs w:val="24"/>
          <w:lang w:val="en-US"/>
        </w:rPr>
        <w:t>)</w:t>
      </w:r>
      <w:r w:rsidRPr="0079199D">
        <w:rPr>
          <w:lang w:val="en-US"/>
        </w:rPr>
        <w:t> Kipf T. N. Semi-Supervised Classification with Graph Convolutional Networks / T. N. Kipf, M. Welling // 5th International Conference on Learning Representations (ICLR 2017). — 2017. — URL: </w:t>
      </w:r>
      <w:hyperlink r:id="rId39" w:tgtFrame="_blank" w:history="1">
        <w:r w:rsidRPr="0079199D">
          <w:rPr>
            <w:rStyle w:val="a9"/>
            <w:color w:val="0073E6"/>
            <w:szCs w:val="24"/>
            <w:lang w:val="en-US"/>
          </w:rPr>
          <w:t>https://arxiv.org/abs/1609.02907</w:t>
        </w:r>
      </w:hyperlink>
      <w:r w:rsidRPr="0079199D">
        <w:rPr>
          <w:lang w:val="en-US"/>
        </w:rPr>
        <w:t>.</w:t>
      </w:r>
    </w:p>
    <w:p w14:paraId="00DB5162" w14:textId="77777777" w:rsidR="0079199D" w:rsidRPr="0079199D" w:rsidRDefault="0079199D" w:rsidP="0079199D">
      <w:pPr>
        <w:rPr>
          <w:lang w:val="en-US"/>
        </w:rPr>
      </w:pPr>
      <w:r w:rsidRPr="0079199D">
        <w:rPr>
          <w:rStyle w:val="af3"/>
          <w:b w:val="0"/>
          <w:bCs w:val="0"/>
          <w:color w:val="0A0A0A"/>
          <w:szCs w:val="24"/>
          <w:lang w:val="en-US"/>
        </w:rPr>
        <w:t>4</w:t>
      </w:r>
      <w:r w:rsidR="00A65245">
        <w:rPr>
          <w:rStyle w:val="af3"/>
          <w:b w:val="0"/>
          <w:bCs w:val="0"/>
          <w:color w:val="0A0A0A"/>
          <w:szCs w:val="24"/>
          <w:lang w:val="en-US"/>
        </w:rPr>
        <w:t>)</w:t>
      </w:r>
      <w:r w:rsidRPr="0079199D">
        <w:rPr>
          <w:lang w:val="en-US"/>
        </w:rPr>
        <w:t> Xu K. How Powerful are Graph Neural Networks? / K. Xu, W. Hu, J. Leskovec, S. Jegelka // 7th International Conference on Learning Representations (ICLR 2019). — 2019. — URL: </w:t>
      </w:r>
      <w:hyperlink r:id="rId40" w:tgtFrame="_blank" w:history="1">
        <w:r w:rsidRPr="0079199D">
          <w:rPr>
            <w:rStyle w:val="a9"/>
            <w:color w:val="0073E6"/>
            <w:szCs w:val="24"/>
            <w:lang w:val="en-US"/>
          </w:rPr>
          <w:t>https://arxiv.org/abs/1810.00826</w:t>
        </w:r>
      </w:hyperlink>
      <w:r w:rsidRPr="0079199D">
        <w:rPr>
          <w:lang w:val="en-US"/>
        </w:rPr>
        <w:t>.</w:t>
      </w:r>
    </w:p>
    <w:p w14:paraId="78CDDADD" w14:textId="77777777" w:rsidR="0079199D" w:rsidRPr="00C633F4" w:rsidRDefault="0079199D" w:rsidP="0079199D">
      <w:pPr>
        <w:rPr>
          <w:lang w:val="en-US"/>
        </w:rPr>
      </w:pPr>
      <w:r w:rsidRPr="00C633F4">
        <w:rPr>
          <w:rStyle w:val="af3"/>
          <w:b w:val="0"/>
          <w:bCs w:val="0"/>
          <w:color w:val="0A0A0A"/>
          <w:szCs w:val="24"/>
          <w:lang w:val="en-US"/>
        </w:rPr>
        <w:t>5</w:t>
      </w:r>
      <w:r w:rsidR="00A65245">
        <w:rPr>
          <w:rStyle w:val="af3"/>
          <w:b w:val="0"/>
          <w:bCs w:val="0"/>
          <w:color w:val="0A0A0A"/>
          <w:szCs w:val="24"/>
          <w:lang w:val="en-US"/>
        </w:rPr>
        <w:t>)</w:t>
      </w:r>
      <w:r w:rsidRPr="00C633F4">
        <w:rPr>
          <w:lang w:val="en-US"/>
        </w:rPr>
        <w:t> </w:t>
      </w:r>
      <w:r w:rsidR="00C633F4" w:rsidRPr="00C633F4">
        <w:rPr>
          <w:lang w:val="en-US"/>
        </w:rPr>
        <w:t>Gasteiger J. Chemoinformatics: Achievement and Challenges / J. Gasteiger // Molecules. — 2016. — Vol. 21, no. 2. — Art. 151. — DOI: 10.3390/molecules21020151.</w:t>
      </w:r>
    </w:p>
    <w:p w14:paraId="0C524E52" w14:textId="77777777" w:rsidR="0079199D" w:rsidRPr="0079199D" w:rsidRDefault="0079199D" w:rsidP="0079199D">
      <w:pPr>
        <w:rPr>
          <w:lang w:val="en-US"/>
        </w:rPr>
      </w:pPr>
      <w:r w:rsidRPr="0079199D">
        <w:rPr>
          <w:rStyle w:val="af3"/>
          <w:b w:val="0"/>
          <w:bCs w:val="0"/>
          <w:color w:val="0A0A0A"/>
          <w:szCs w:val="24"/>
          <w:lang w:val="en-US"/>
        </w:rPr>
        <w:t>6</w:t>
      </w:r>
      <w:r w:rsidR="00A65245">
        <w:rPr>
          <w:rStyle w:val="af3"/>
          <w:b w:val="0"/>
          <w:bCs w:val="0"/>
          <w:color w:val="0A0A0A"/>
          <w:szCs w:val="24"/>
          <w:lang w:val="en-US"/>
        </w:rPr>
        <w:t>)</w:t>
      </w:r>
      <w:r w:rsidRPr="0079199D">
        <w:rPr>
          <w:lang w:val="en-US"/>
        </w:rPr>
        <w:t> Chen H. Cheminformatics in Drug Discovery, an Industrial Perspective / H. Chen, T. Kogej, O. Engkvist // Molecular Informatics. — 2018. — Vol. 37, no. 9-10. — P. e1800041. — DOI: 10.1002/minf.201800041.</w:t>
      </w:r>
    </w:p>
    <w:p w14:paraId="4C934C5F" w14:textId="310AB37C" w:rsidR="0079199D" w:rsidRPr="0079199D" w:rsidRDefault="0079199D" w:rsidP="0079199D">
      <w:r w:rsidRPr="0079199D">
        <w:rPr>
          <w:rStyle w:val="af3"/>
          <w:b w:val="0"/>
          <w:bCs w:val="0"/>
          <w:color w:val="0A0A0A"/>
          <w:szCs w:val="24"/>
        </w:rPr>
        <w:t>7</w:t>
      </w:r>
      <w:r w:rsidR="00A65245" w:rsidRPr="00A65245">
        <w:rPr>
          <w:rStyle w:val="af3"/>
          <w:b w:val="0"/>
          <w:bCs w:val="0"/>
          <w:color w:val="0A0A0A"/>
          <w:szCs w:val="24"/>
        </w:rPr>
        <w:t>)</w:t>
      </w:r>
      <w:r w:rsidRPr="0079199D">
        <w:t> Баскин И. И. Введение в хемоинформатику. Часть 3. Моделирование структура</w:t>
      </w:r>
      <w:r w:rsidR="000C4709">
        <w:t>-</w:t>
      </w:r>
      <w:r w:rsidRPr="0079199D">
        <w:t xml:space="preserve">свойство / И. И. Баскин, Т. И. Маджидов, А. А. Варнек. — </w:t>
      </w:r>
      <w:proofErr w:type="gramStart"/>
      <w:r w:rsidRPr="0079199D">
        <w:t>Казань ;</w:t>
      </w:r>
      <w:proofErr w:type="gramEnd"/>
      <w:r w:rsidRPr="0079199D">
        <w:t xml:space="preserve"> Москва ; Страсбург, 2020. — 296 с.</w:t>
      </w:r>
    </w:p>
    <w:p w14:paraId="49E5B546" w14:textId="4B477956" w:rsidR="0079199D" w:rsidRPr="0012618E" w:rsidRDefault="0079199D" w:rsidP="0012618E">
      <w:pPr>
        <w:rPr>
          <w:lang w:val="en-US"/>
        </w:rPr>
      </w:pPr>
      <w:r w:rsidRPr="0012618E">
        <w:rPr>
          <w:rStyle w:val="af3"/>
          <w:b w:val="0"/>
          <w:bCs w:val="0"/>
          <w:color w:val="0A0A0A"/>
          <w:szCs w:val="24"/>
          <w:lang w:val="en-US"/>
        </w:rPr>
        <w:t>8</w:t>
      </w:r>
      <w:r w:rsidR="00A65245" w:rsidRPr="0012618E">
        <w:rPr>
          <w:rStyle w:val="af3"/>
          <w:b w:val="0"/>
          <w:bCs w:val="0"/>
          <w:color w:val="0A0A0A"/>
          <w:szCs w:val="24"/>
          <w:lang w:val="en-US"/>
        </w:rPr>
        <w:t xml:space="preserve">) </w:t>
      </w:r>
      <w:r w:rsidR="0012618E" w:rsidRPr="0012618E">
        <w:rPr>
          <w:lang w:val="en-US"/>
        </w:rPr>
        <w:t>Quantitative Structure-Activity Relationships Project [</w:t>
      </w:r>
      <w:r w:rsidR="0012618E" w:rsidRPr="0012618E">
        <w:t>Электронный</w:t>
      </w:r>
      <w:r w:rsidR="0012618E" w:rsidRPr="0012618E">
        <w:rPr>
          <w:lang w:val="en-US"/>
        </w:rPr>
        <w:t xml:space="preserve"> </w:t>
      </w:r>
      <w:r w:rsidR="0012618E" w:rsidRPr="0012618E">
        <w:t>ресурс</w:t>
      </w:r>
      <w:r w:rsidR="0012618E" w:rsidRPr="0012618E">
        <w:rPr>
          <w:lang w:val="en-US"/>
        </w:rPr>
        <w:t xml:space="preserve">] // OECD. — URL: </w:t>
      </w:r>
      <w:hyperlink r:id="rId41" w:history="1">
        <w:r w:rsidR="0012618E" w:rsidRPr="008E18A9">
          <w:rPr>
            <w:rStyle w:val="a9"/>
            <w:lang w:val="en-US"/>
          </w:rPr>
          <w:t>https://www.oecd.org/en/topics/sub-issues/assessment-of-chemicals/quantitative-structure-activity-relationships-project.html</w:t>
        </w:r>
      </w:hyperlink>
      <w:r w:rsidR="0012618E" w:rsidRPr="0012618E">
        <w:rPr>
          <w:lang w:val="en-US"/>
        </w:rPr>
        <w:t xml:space="preserve">  (</w:t>
      </w:r>
      <w:r w:rsidR="0012618E" w:rsidRPr="0012618E">
        <w:t>дата</w:t>
      </w:r>
      <w:r w:rsidR="0012618E" w:rsidRPr="0012618E">
        <w:rPr>
          <w:lang w:val="en-US"/>
        </w:rPr>
        <w:t xml:space="preserve"> </w:t>
      </w:r>
      <w:r w:rsidR="0012618E" w:rsidRPr="0012618E">
        <w:t>обращения</w:t>
      </w:r>
      <w:r w:rsidR="0012618E" w:rsidRPr="0012618E">
        <w:rPr>
          <w:lang w:val="en-US"/>
        </w:rPr>
        <w:t>: 15.04.2026)</w:t>
      </w:r>
    </w:p>
    <w:p w14:paraId="0C681354" w14:textId="77777777" w:rsidR="0079199D" w:rsidRPr="0079199D" w:rsidRDefault="0079199D" w:rsidP="0079199D">
      <w:pPr>
        <w:rPr>
          <w:lang w:val="en-US"/>
        </w:rPr>
      </w:pPr>
      <w:r w:rsidRPr="0079199D">
        <w:rPr>
          <w:rStyle w:val="af3"/>
          <w:b w:val="0"/>
          <w:bCs w:val="0"/>
          <w:color w:val="0A0A0A"/>
          <w:szCs w:val="24"/>
          <w:lang w:val="en-US"/>
        </w:rPr>
        <w:t>9</w:t>
      </w:r>
      <w:r w:rsidR="00A65245">
        <w:rPr>
          <w:rStyle w:val="af3"/>
          <w:b w:val="0"/>
          <w:bCs w:val="0"/>
          <w:color w:val="0A0A0A"/>
          <w:szCs w:val="24"/>
          <w:lang w:val="en-US"/>
        </w:rPr>
        <w:t>)</w:t>
      </w:r>
      <w:r w:rsidRPr="0079199D">
        <w:rPr>
          <w:lang w:val="en-US"/>
        </w:rPr>
        <w:t> Guidance Document on the Validation of (Quantitative) Structure-Activity Relationships [(Q)SAR] Models [</w:t>
      </w:r>
      <w:r w:rsidRPr="0079199D">
        <w:t>Электронный</w:t>
      </w:r>
      <w:r w:rsidRPr="0079199D">
        <w:rPr>
          <w:lang w:val="en-US"/>
        </w:rPr>
        <w:t xml:space="preserve"> </w:t>
      </w:r>
      <w:r w:rsidRPr="0079199D">
        <w:t>ресурс</w:t>
      </w:r>
      <w:r w:rsidRPr="0079199D">
        <w:rPr>
          <w:lang w:val="en-US"/>
        </w:rPr>
        <w:t xml:space="preserve">] // OECD Series on Testing and Assessment. — No. 69. — </w:t>
      </w:r>
      <w:proofErr w:type="gramStart"/>
      <w:r w:rsidRPr="0079199D">
        <w:rPr>
          <w:lang w:val="en-US"/>
        </w:rPr>
        <w:t>Paris :</w:t>
      </w:r>
      <w:proofErr w:type="gramEnd"/>
      <w:r w:rsidRPr="0079199D">
        <w:rPr>
          <w:lang w:val="en-US"/>
        </w:rPr>
        <w:t xml:space="preserve"> OECD Publishing, 2007. — 154 p. — URL: </w:t>
      </w:r>
      <w:hyperlink r:id="rId42" w:tgtFrame="_blank" w:history="1">
        <w:r w:rsidRPr="0079199D">
          <w:rPr>
            <w:rStyle w:val="a9"/>
            <w:color w:val="0073E6"/>
            <w:szCs w:val="24"/>
            <w:lang w:val="en-US"/>
          </w:rPr>
          <w:t>https://www.oecd.org/content/dam/oecd/en/publications/reports/2014/09/guidance-document-on-the-validation-of-quantitative-structure-activity-relationship-q-sar-models_g1ghcc68/9789264085442-en.pdf</w:t>
        </w:r>
      </w:hyperlink>
      <w:r w:rsidRPr="0079199D">
        <w:rPr>
          <w:lang w:val="en-US"/>
        </w:rPr>
        <w:t> (</w:t>
      </w:r>
      <w:r w:rsidRPr="0079199D">
        <w:t>дата</w:t>
      </w:r>
      <w:r w:rsidRPr="0079199D">
        <w:rPr>
          <w:lang w:val="en-US"/>
        </w:rPr>
        <w:t xml:space="preserve"> </w:t>
      </w:r>
      <w:r w:rsidRPr="0079199D">
        <w:t>обращения</w:t>
      </w:r>
      <w:r w:rsidRPr="0079199D">
        <w:rPr>
          <w:lang w:val="en-US"/>
        </w:rPr>
        <w:t>: 15.04.2026).</w:t>
      </w:r>
    </w:p>
    <w:p w14:paraId="0FBA2947" w14:textId="1161FAD5" w:rsidR="0079199D" w:rsidRPr="0079199D" w:rsidRDefault="0079199D" w:rsidP="0079199D">
      <w:pPr>
        <w:rPr>
          <w:lang w:val="en-US"/>
        </w:rPr>
      </w:pPr>
      <w:r w:rsidRPr="0079199D">
        <w:rPr>
          <w:rStyle w:val="af3"/>
          <w:b w:val="0"/>
          <w:bCs w:val="0"/>
          <w:color w:val="0A0A0A"/>
          <w:szCs w:val="24"/>
          <w:lang w:val="en-US"/>
        </w:rPr>
        <w:t>10</w:t>
      </w:r>
      <w:r w:rsidR="00A65245">
        <w:rPr>
          <w:rStyle w:val="af3"/>
          <w:b w:val="0"/>
          <w:bCs w:val="0"/>
          <w:color w:val="0A0A0A"/>
          <w:szCs w:val="24"/>
          <w:lang w:val="en-US"/>
        </w:rPr>
        <w:t>)</w:t>
      </w:r>
      <w:r w:rsidRPr="0079199D">
        <w:rPr>
          <w:lang w:val="en-US"/>
        </w:rPr>
        <w:t xml:space="preserve"> Fourches D. Trust, But Verify: On the Importance of Chemical Structure Curation in Cheminformatics and QSAR Modeling Research / D. Fourches, E. Muratov, A. Tropsha // Journal </w:t>
      </w:r>
      <w:r w:rsidRPr="0079199D">
        <w:rPr>
          <w:lang w:val="en-US"/>
        </w:rPr>
        <w:lastRenderedPageBreak/>
        <w:t>of Chemical Information and Modeling. — 2010. — Vol. 50, no. 7. — P. 1189</w:t>
      </w:r>
      <w:r w:rsidR="000C4709">
        <w:rPr>
          <w:lang w:val="en-US"/>
        </w:rPr>
        <w:t>-</w:t>
      </w:r>
      <w:r w:rsidRPr="0079199D">
        <w:rPr>
          <w:lang w:val="en-US"/>
        </w:rPr>
        <w:t>1204. — DOI: 10.1021/ci100176x.</w:t>
      </w:r>
    </w:p>
    <w:p w14:paraId="73CE3F43" w14:textId="1EFF8013" w:rsidR="0079199D" w:rsidRPr="0079199D" w:rsidRDefault="0079199D" w:rsidP="0079199D">
      <w:pPr>
        <w:rPr>
          <w:lang w:val="en-US"/>
        </w:rPr>
      </w:pPr>
      <w:r w:rsidRPr="0079199D">
        <w:rPr>
          <w:rStyle w:val="af3"/>
          <w:b w:val="0"/>
          <w:bCs w:val="0"/>
          <w:color w:val="0A0A0A"/>
          <w:szCs w:val="24"/>
          <w:lang w:val="en-US"/>
        </w:rPr>
        <w:t>11</w:t>
      </w:r>
      <w:r w:rsidR="00A65245">
        <w:rPr>
          <w:rStyle w:val="af3"/>
          <w:b w:val="0"/>
          <w:bCs w:val="0"/>
          <w:color w:val="0A0A0A"/>
          <w:szCs w:val="24"/>
          <w:lang w:val="en-US"/>
        </w:rPr>
        <w:t>)</w:t>
      </w:r>
      <w:r w:rsidRPr="0079199D">
        <w:rPr>
          <w:lang w:val="en-US"/>
        </w:rPr>
        <w:t> Mtetwa F. T. Prioritizing Data Quality in Machine Learning for Thermophysical Property Prediction: A Case Study on Normal Boiling Points of Organic Compounds / F. T. Mtetwa, N. F. Giles, W. V. Wilding, T. A. Knotts IV // ACS Omega. — 2025. — Vol. 10, no. 42. — P. 49794</w:t>
      </w:r>
      <w:r w:rsidR="000C4709">
        <w:rPr>
          <w:lang w:val="en-US"/>
        </w:rPr>
        <w:t>-</w:t>
      </w:r>
      <w:r w:rsidRPr="0079199D">
        <w:rPr>
          <w:lang w:val="en-US"/>
        </w:rPr>
        <w:t>49804. — DOI: 10.1021/acsomega.5c05503.</w:t>
      </w:r>
    </w:p>
    <w:p w14:paraId="4A5DEF91" w14:textId="77777777" w:rsidR="0079199D" w:rsidRPr="0079199D" w:rsidRDefault="0079199D" w:rsidP="0079199D">
      <w:pPr>
        <w:rPr>
          <w:lang w:val="en-US"/>
        </w:rPr>
      </w:pPr>
      <w:r w:rsidRPr="0079199D">
        <w:rPr>
          <w:rStyle w:val="af3"/>
          <w:b w:val="0"/>
          <w:bCs w:val="0"/>
          <w:color w:val="0A0A0A"/>
          <w:szCs w:val="24"/>
          <w:lang w:val="en-US"/>
        </w:rPr>
        <w:t>12</w:t>
      </w:r>
      <w:r w:rsidR="00A65245">
        <w:rPr>
          <w:rStyle w:val="af3"/>
          <w:b w:val="0"/>
          <w:bCs w:val="0"/>
          <w:color w:val="0A0A0A"/>
          <w:szCs w:val="24"/>
          <w:lang w:val="en-US"/>
        </w:rPr>
        <w:t>)</w:t>
      </w:r>
      <w:r w:rsidRPr="0079199D">
        <w:rPr>
          <w:lang w:val="en-US"/>
        </w:rPr>
        <w:t> Wang Z. Property Estimation of Organic Compounds Based on QSPR Models with Norm Indices / Z. Wang, Y. Zhou, H. Zhang, Q. Li // Chemical Engineering Science. — 2024. — Vol. 291. — P. 119910. — DOI: 10.1016/j.ces.2024.119910.</w:t>
      </w:r>
    </w:p>
    <w:p w14:paraId="10BC5BD4" w14:textId="77777777" w:rsidR="0079199D" w:rsidRPr="0079199D" w:rsidRDefault="0079199D" w:rsidP="0079199D">
      <w:pPr>
        <w:rPr>
          <w:lang w:val="en-US"/>
        </w:rPr>
      </w:pPr>
      <w:r w:rsidRPr="0079199D">
        <w:rPr>
          <w:rStyle w:val="af3"/>
          <w:b w:val="0"/>
          <w:bCs w:val="0"/>
          <w:color w:val="0A0A0A"/>
          <w:szCs w:val="24"/>
          <w:lang w:val="en-US"/>
        </w:rPr>
        <w:t>13</w:t>
      </w:r>
      <w:r w:rsidR="00A65245">
        <w:rPr>
          <w:rStyle w:val="af3"/>
          <w:b w:val="0"/>
          <w:bCs w:val="0"/>
          <w:color w:val="0A0A0A"/>
          <w:szCs w:val="24"/>
          <w:lang w:val="en-US"/>
        </w:rPr>
        <w:t>)</w:t>
      </w:r>
      <w:r w:rsidRPr="0079199D">
        <w:rPr>
          <w:lang w:val="en-US"/>
        </w:rPr>
        <w:t> Jang Y. Data-Driven Curation of Organometallic Precursor Boiling Points via Natural Language Processing / Y. Jang, S. Lee, H. Kim // Materials &amp; Design. — 2025. — Vol. 260. — P. 115253. — DOI: 10.1016/j.matdes.2025.115253.</w:t>
      </w:r>
    </w:p>
    <w:p w14:paraId="251B98CD" w14:textId="3ADD8649" w:rsidR="0079199D" w:rsidRPr="00460B0D" w:rsidRDefault="0079199D" w:rsidP="0079199D">
      <w:pPr>
        <w:rPr>
          <w:lang w:val="en-US"/>
        </w:rPr>
      </w:pPr>
      <w:r w:rsidRPr="0079199D">
        <w:rPr>
          <w:rStyle w:val="af3"/>
          <w:b w:val="0"/>
          <w:bCs w:val="0"/>
          <w:color w:val="0A0A0A"/>
          <w:szCs w:val="24"/>
          <w:lang w:val="en-US"/>
        </w:rPr>
        <w:t>14</w:t>
      </w:r>
      <w:r w:rsidR="00A65245">
        <w:rPr>
          <w:rStyle w:val="af3"/>
          <w:b w:val="0"/>
          <w:bCs w:val="0"/>
          <w:color w:val="0A0A0A"/>
          <w:szCs w:val="24"/>
          <w:lang w:val="en-US"/>
        </w:rPr>
        <w:t>)</w:t>
      </w:r>
      <w:r w:rsidRPr="0079199D">
        <w:rPr>
          <w:lang w:val="en-US"/>
        </w:rPr>
        <w:t> </w:t>
      </w:r>
      <w:r w:rsidR="00460B0D" w:rsidRPr="00460B0D">
        <w:rPr>
          <w:lang w:val="en-US"/>
        </w:rPr>
        <w:t>Guyon I. An Introduction to Variable and Feature Selection / I. Guyon, A. Elisseeff // Journal of Machine Learning Research. — 2003. — Vol. 3. — P. 1157</w:t>
      </w:r>
      <w:r w:rsidR="000C4709">
        <w:rPr>
          <w:lang w:val="en-US"/>
        </w:rPr>
        <w:t>-</w:t>
      </w:r>
      <w:r w:rsidR="00460B0D" w:rsidRPr="00460B0D">
        <w:rPr>
          <w:lang w:val="en-US"/>
        </w:rPr>
        <w:t>1182.</w:t>
      </w:r>
    </w:p>
    <w:p w14:paraId="2EC1C093" w14:textId="77777777" w:rsidR="0079199D" w:rsidRPr="0079199D" w:rsidRDefault="0079199D" w:rsidP="0079199D">
      <w:pPr>
        <w:rPr>
          <w:lang w:val="en-US"/>
        </w:rPr>
      </w:pPr>
      <w:r w:rsidRPr="0079199D">
        <w:rPr>
          <w:rStyle w:val="af3"/>
          <w:b w:val="0"/>
          <w:bCs w:val="0"/>
          <w:color w:val="0A0A0A"/>
          <w:szCs w:val="24"/>
          <w:lang w:val="en-US"/>
        </w:rPr>
        <w:t>15</w:t>
      </w:r>
      <w:r w:rsidR="00A65245">
        <w:rPr>
          <w:rStyle w:val="af3"/>
          <w:b w:val="0"/>
          <w:bCs w:val="0"/>
          <w:color w:val="0A0A0A"/>
          <w:szCs w:val="24"/>
          <w:lang w:val="en-US"/>
        </w:rPr>
        <w:t>)</w:t>
      </w:r>
      <w:r w:rsidRPr="0079199D">
        <w:rPr>
          <w:lang w:val="en-US"/>
        </w:rPr>
        <w:t> Daghighi A. QSAR Modeling and Validation / A. Daghighi, G. M. Casanola-Martin, T. Timmerman [et al.] // Bio-protocol. — 2022. — Vol. 12, no. 12. — P. e4444. — DOI: 10.21769/BioProtoc.4444.</w:t>
      </w:r>
    </w:p>
    <w:p w14:paraId="5A05818C" w14:textId="36470DBC" w:rsidR="0079199D" w:rsidRPr="0079199D" w:rsidRDefault="0079199D" w:rsidP="0079199D">
      <w:pPr>
        <w:rPr>
          <w:lang w:val="en-US"/>
        </w:rPr>
      </w:pPr>
      <w:r w:rsidRPr="0079199D">
        <w:rPr>
          <w:rStyle w:val="af3"/>
          <w:b w:val="0"/>
          <w:bCs w:val="0"/>
          <w:color w:val="0A0A0A"/>
          <w:szCs w:val="24"/>
          <w:lang w:val="en-US"/>
        </w:rPr>
        <w:t>16</w:t>
      </w:r>
      <w:r w:rsidR="00A65245">
        <w:rPr>
          <w:rStyle w:val="af3"/>
          <w:b w:val="0"/>
          <w:bCs w:val="0"/>
          <w:color w:val="0A0A0A"/>
          <w:szCs w:val="24"/>
          <w:lang w:val="en-US"/>
        </w:rPr>
        <w:t>)</w:t>
      </w:r>
      <w:r w:rsidRPr="0079199D">
        <w:rPr>
          <w:lang w:val="en-US"/>
        </w:rPr>
        <w:t> Jaworska J. QSAR Applicability Domain Estimation by Projection of the Training Set Descriptor Space: A Review / J. Jaworska, N. Nikolova-Jeliazkova, T. Aldenberg // Alternatives to Laboratory Animals. — 2005. — Vol. 33, no. 5. — P. 445</w:t>
      </w:r>
      <w:r w:rsidR="000C4709">
        <w:rPr>
          <w:lang w:val="en-US"/>
        </w:rPr>
        <w:t>-</w:t>
      </w:r>
      <w:r w:rsidRPr="0079199D">
        <w:rPr>
          <w:lang w:val="en-US"/>
        </w:rPr>
        <w:t>459. — DOI: 10.1177/026119290503300508.</w:t>
      </w:r>
    </w:p>
    <w:p w14:paraId="2047AFE7" w14:textId="55EBEBA0" w:rsidR="0079199D" w:rsidRPr="0079199D" w:rsidRDefault="0079199D" w:rsidP="0079199D">
      <w:pPr>
        <w:rPr>
          <w:lang w:val="en-US"/>
        </w:rPr>
      </w:pPr>
      <w:r w:rsidRPr="0079199D">
        <w:rPr>
          <w:rStyle w:val="af3"/>
          <w:b w:val="0"/>
          <w:bCs w:val="0"/>
          <w:color w:val="0A0A0A"/>
          <w:szCs w:val="24"/>
          <w:lang w:val="en-US"/>
        </w:rPr>
        <w:t>17</w:t>
      </w:r>
      <w:r w:rsidR="00A65245">
        <w:rPr>
          <w:rStyle w:val="af3"/>
          <w:b w:val="0"/>
          <w:bCs w:val="0"/>
          <w:color w:val="0A0A0A"/>
          <w:szCs w:val="24"/>
          <w:lang w:val="en-US"/>
        </w:rPr>
        <w:t>)</w:t>
      </w:r>
      <w:r w:rsidRPr="0079199D">
        <w:rPr>
          <w:lang w:val="en-US"/>
        </w:rPr>
        <w:t> Gramatica P. Principles of QSAR Models Validation: Internal and External / P. Gramatica // QSAR &amp; Combinatorial Science. — 2007. — Vol. 26, no. 5. — P. 694</w:t>
      </w:r>
      <w:r w:rsidR="000C4709">
        <w:rPr>
          <w:lang w:val="en-US"/>
        </w:rPr>
        <w:t>-</w:t>
      </w:r>
      <w:r w:rsidRPr="0079199D">
        <w:rPr>
          <w:lang w:val="en-US"/>
        </w:rPr>
        <w:t>701. — DOI: 10.1002/qsar.200610151.</w:t>
      </w:r>
    </w:p>
    <w:p w14:paraId="7933F4CD" w14:textId="69BE1B73" w:rsidR="0079199D" w:rsidRPr="0079199D" w:rsidRDefault="0079199D" w:rsidP="0079199D">
      <w:pPr>
        <w:rPr>
          <w:lang w:val="en-US"/>
        </w:rPr>
      </w:pPr>
      <w:r w:rsidRPr="0079199D">
        <w:rPr>
          <w:rStyle w:val="af3"/>
          <w:b w:val="0"/>
          <w:bCs w:val="0"/>
          <w:color w:val="0A0A0A"/>
          <w:szCs w:val="24"/>
          <w:lang w:val="en-US"/>
        </w:rPr>
        <w:t>18</w:t>
      </w:r>
      <w:r w:rsidR="00A65245">
        <w:rPr>
          <w:rStyle w:val="af3"/>
          <w:b w:val="0"/>
          <w:bCs w:val="0"/>
          <w:color w:val="0A0A0A"/>
          <w:szCs w:val="24"/>
          <w:lang w:val="en-US"/>
        </w:rPr>
        <w:t>)</w:t>
      </w:r>
      <w:r w:rsidRPr="0079199D">
        <w:rPr>
          <w:lang w:val="en-US"/>
        </w:rPr>
        <w:t> Sahigara F. Comparison of Different Approaches to Define the Applicability Domain of QSAR Models / F. Sahigara, K. Mansouri, D. Ballabio [et al.] // Molecules. — 2012. — Vol. 17, no. 5. — P. 4791</w:t>
      </w:r>
      <w:r w:rsidR="000C4709">
        <w:rPr>
          <w:lang w:val="en-US"/>
        </w:rPr>
        <w:t>-</w:t>
      </w:r>
      <w:r w:rsidRPr="0079199D">
        <w:rPr>
          <w:lang w:val="en-US"/>
        </w:rPr>
        <w:t>4810. — DOI: 10.3390/molecules17054791.</w:t>
      </w:r>
    </w:p>
    <w:p w14:paraId="59434C0A" w14:textId="77777777" w:rsidR="0079199D" w:rsidRPr="0079199D" w:rsidRDefault="0079199D" w:rsidP="0079199D">
      <w:pPr>
        <w:rPr>
          <w:lang w:val="en-US"/>
        </w:rPr>
      </w:pPr>
      <w:r w:rsidRPr="0079199D">
        <w:rPr>
          <w:rStyle w:val="af3"/>
          <w:b w:val="0"/>
          <w:bCs w:val="0"/>
          <w:color w:val="0A0A0A"/>
          <w:szCs w:val="24"/>
          <w:lang w:val="en-US"/>
        </w:rPr>
        <w:t>19</w:t>
      </w:r>
      <w:r w:rsidR="00A65245">
        <w:rPr>
          <w:rStyle w:val="af3"/>
          <w:b w:val="0"/>
          <w:bCs w:val="0"/>
          <w:color w:val="0A0A0A"/>
          <w:szCs w:val="24"/>
          <w:lang w:val="en-US"/>
        </w:rPr>
        <w:t>)</w:t>
      </w:r>
      <w:r w:rsidRPr="0079199D">
        <w:rPr>
          <w:lang w:val="en-US"/>
        </w:rPr>
        <w:t> Ertl P. Estimation of Synthetic Accessibility Score of Drug-like Molecules Based on Molecular Complexity and Fragment Contributions / P. Ertl, A. Schuffenhauer // Journal of Cheminformatics. — 2009. — Vol. 1. — Art. 8. — DOI: 10.1186/1758-2946-1-8.</w:t>
      </w:r>
    </w:p>
    <w:p w14:paraId="05C9074F" w14:textId="721A4ACA" w:rsidR="0079199D" w:rsidRPr="0079199D" w:rsidRDefault="0079199D" w:rsidP="0079199D">
      <w:pPr>
        <w:rPr>
          <w:lang w:val="en-US"/>
        </w:rPr>
      </w:pPr>
      <w:r w:rsidRPr="0079199D">
        <w:rPr>
          <w:rStyle w:val="af3"/>
          <w:b w:val="0"/>
          <w:bCs w:val="0"/>
          <w:color w:val="0A0A0A"/>
          <w:szCs w:val="24"/>
          <w:lang w:val="en-US"/>
        </w:rPr>
        <w:t>20</w:t>
      </w:r>
      <w:r w:rsidR="00A65245">
        <w:rPr>
          <w:rStyle w:val="af3"/>
          <w:b w:val="0"/>
          <w:bCs w:val="0"/>
          <w:color w:val="0A0A0A"/>
          <w:szCs w:val="24"/>
          <w:lang w:val="en-US"/>
        </w:rPr>
        <w:t>)</w:t>
      </w:r>
      <w:r w:rsidRPr="0079199D">
        <w:rPr>
          <w:lang w:val="en-US"/>
        </w:rPr>
        <w:t> Yang K. Analyzing Learned Molecular Representations for Property Prediction / K. Yang, K. Swanson, W. Jin [et al.] // Journal of Chemical Information and Modeling. — 2019. — Vol. 59, no. 8. — P. 3370</w:t>
      </w:r>
      <w:r w:rsidR="000C4709">
        <w:rPr>
          <w:lang w:val="en-US"/>
        </w:rPr>
        <w:t>-</w:t>
      </w:r>
      <w:r w:rsidRPr="0079199D">
        <w:rPr>
          <w:lang w:val="en-US"/>
        </w:rPr>
        <w:t>3388. — DOI: 10.1021/acs.jcim.9b00237.</w:t>
      </w:r>
    </w:p>
    <w:p w14:paraId="0C2A15DA" w14:textId="1C062FBE" w:rsidR="0079199D" w:rsidRPr="0079199D" w:rsidRDefault="0079199D" w:rsidP="0079199D">
      <w:pPr>
        <w:rPr>
          <w:lang w:val="en-US"/>
        </w:rPr>
      </w:pPr>
      <w:r w:rsidRPr="0079199D">
        <w:rPr>
          <w:rStyle w:val="af3"/>
          <w:b w:val="0"/>
          <w:bCs w:val="0"/>
          <w:color w:val="0A0A0A"/>
          <w:szCs w:val="24"/>
          <w:lang w:val="en-US"/>
        </w:rPr>
        <w:lastRenderedPageBreak/>
        <w:t>21</w:t>
      </w:r>
      <w:r w:rsidR="00A65245">
        <w:rPr>
          <w:rStyle w:val="af3"/>
          <w:b w:val="0"/>
          <w:bCs w:val="0"/>
          <w:color w:val="0A0A0A"/>
          <w:szCs w:val="24"/>
          <w:lang w:val="en-US"/>
        </w:rPr>
        <w:t>)</w:t>
      </w:r>
      <w:r w:rsidRPr="0079199D">
        <w:rPr>
          <w:lang w:val="en-US"/>
        </w:rPr>
        <w:t> Jiménez-Luna J. Drug Discovery with Explainable Artificial Intelligence / J. Jiménez-Luna, F. Grisoni, G. Schneider // Nature Machine Intelligence. — 2020. — Vol. 2. — P. 573</w:t>
      </w:r>
      <w:r w:rsidR="000C4709">
        <w:rPr>
          <w:lang w:val="en-US"/>
        </w:rPr>
        <w:t>-</w:t>
      </w:r>
      <w:r w:rsidRPr="0079199D">
        <w:rPr>
          <w:lang w:val="en-US"/>
        </w:rPr>
        <w:t>584. — DOI: 10.1038/s42256-020-00236-4.</w:t>
      </w:r>
    </w:p>
    <w:p w14:paraId="45950FDB" w14:textId="77777777" w:rsidR="0079199D" w:rsidRPr="0079199D" w:rsidRDefault="0079199D" w:rsidP="0079199D">
      <w:pPr>
        <w:rPr>
          <w:lang w:val="en-US"/>
        </w:rPr>
      </w:pPr>
      <w:r w:rsidRPr="0079199D">
        <w:rPr>
          <w:rStyle w:val="af3"/>
          <w:b w:val="0"/>
          <w:bCs w:val="0"/>
          <w:color w:val="0A0A0A"/>
          <w:szCs w:val="24"/>
          <w:lang w:val="en-US"/>
        </w:rPr>
        <w:t>22</w:t>
      </w:r>
      <w:r w:rsidR="00A65245">
        <w:rPr>
          <w:rStyle w:val="af3"/>
          <w:b w:val="0"/>
          <w:bCs w:val="0"/>
          <w:color w:val="0A0A0A"/>
          <w:szCs w:val="24"/>
          <w:lang w:val="en-US"/>
        </w:rPr>
        <w:t>)</w:t>
      </w:r>
      <w:r w:rsidRPr="0079199D">
        <w:rPr>
          <w:lang w:val="en-US"/>
        </w:rPr>
        <w:t xml:space="preserve"> Katritzky A. R. CODESSA: Training Manual / A. R. Katritzky, V. S. Lobanov, M. Karelson. — </w:t>
      </w:r>
      <w:proofErr w:type="gramStart"/>
      <w:r w:rsidRPr="0079199D">
        <w:rPr>
          <w:lang w:val="en-US"/>
        </w:rPr>
        <w:t>Gainesville :</w:t>
      </w:r>
      <w:proofErr w:type="gramEnd"/>
      <w:r w:rsidRPr="0079199D">
        <w:rPr>
          <w:lang w:val="en-US"/>
        </w:rPr>
        <w:t xml:space="preserve"> University of Florida, 1994.</w:t>
      </w:r>
    </w:p>
    <w:p w14:paraId="028E1F3A" w14:textId="77777777" w:rsidR="0079199D" w:rsidRPr="0079199D" w:rsidRDefault="0079199D" w:rsidP="0079199D">
      <w:pPr>
        <w:rPr>
          <w:lang w:val="en-US"/>
        </w:rPr>
      </w:pPr>
      <w:r w:rsidRPr="0079199D">
        <w:rPr>
          <w:rStyle w:val="af3"/>
          <w:b w:val="0"/>
          <w:bCs w:val="0"/>
          <w:color w:val="0A0A0A"/>
          <w:szCs w:val="24"/>
          <w:lang w:val="en-US"/>
        </w:rPr>
        <w:t>23</w:t>
      </w:r>
      <w:r w:rsidR="00A65245">
        <w:rPr>
          <w:rStyle w:val="af3"/>
          <w:b w:val="0"/>
          <w:bCs w:val="0"/>
          <w:color w:val="0A0A0A"/>
          <w:szCs w:val="24"/>
          <w:lang w:val="en-US"/>
        </w:rPr>
        <w:t>)</w:t>
      </w:r>
      <w:r w:rsidRPr="0079199D">
        <w:rPr>
          <w:lang w:val="en-US"/>
        </w:rPr>
        <w:t> Strobl C. Bias in Random Forest Variable Importance Measures: Illustrations, Sources and a Solution / C. Strobl, A.-L. Boulesteix, A. Zeileis, T. Hothorn // BMC Bioinformatics. — 2007. — Vol. 8. — Art. 25. — DOI: 10.1186/1471-2105-8-25.</w:t>
      </w:r>
    </w:p>
    <w:p w14:paraId="21509F4E" w14:textId="37D4A70D" w:rsidR="0079199D" w:rsidRPr="0079199D" w:rsidRDefault="0079199D" w:rsidP="0079199D">
      <w:pPr>
        <w:rPr>
          <w:lang w:val="en-US"/>
        </w:rPr>
      </w:pPr>
      <w:r w:rsidRPr="0079199D">
        <w:rPr>
          <w:rStyle w:val="af3"/>
          <w:b w:val="0"/>
          <w:bCs w:val="0"/>
          <w:color w:val="0A0A0A"/>
          <w:szCs w:val="24"/>
          <w:lang w:val="en-US"/>
        </w:rPr>
        <w:t>24</w:t>
      </w:r>
      <w:r w:rsidR="00A65245">
        <w:rPr>
          <w:rStyle w:val="af3"/>
          <w:b w:val="0"/>
          <w:bCs w:val="0"/>
          <w:color w:val="0A0A0A"/>
          <w:szCs w:val="24"/>
          <w:lang w:val="en-US"/>
        </w:rPr>
        <w:t xml:space="preserve">) </w:t>
      </w:r>
      <w:r w:rsidRPr="0079199D">
        <w:rPr>
          <w:lang w:val="en-US"/>
        </w:rPr>
        <w:t>Ribeiro M. T. "Why Should I Trust You?": Explaining the Predictions of Any Classifier / M. T. Ribeiro, S. Singh, C. Guestrin // Proceedings of the 22nd ACM SIGKDD International Conference on Knowledge Discovery and Data Mining. — New York, 2016. — P. 1135</w:t>
      </w:r>
      <w:r w:rsidR="000C4709">
        <w:rPr>
          <w:lang w:val="en-US"/>
        </w:rPr>
        <w:t>-</w:t>
      </w:r>
      <w:r w:rsidRPr="0079199D">
        <w:rPr>
          <w:lang w:val="en-US"/>
        </w:rPr>
        <w:t>1144. — DOI: 10.1145/2939672.2939778.</w:t>
      </w:r>
    </w:p>
    <w:p w14:paraId="2CFC45C3" w14:textId="11431305" w:rsidR="0079199D" w:rsidRPr="0079199D" w:rsidRDefault="0079199D" w:rsidP="0079199D">
      <w:pPr>
        <w:rPr>
          <w:lang w:val="en-US"/>
        </w:rPr>
      </w:pPr>
      <w:r w:rsidRPr="0079199D">
        <w:rPr>
          <w:rStyle w:val="af3"/>
          <w:b w:val="0"/>
          <w:bCs w:val="0"/>
          <w:color w:val="0A0A0A"/>
          <w:szCs w:val="24"/>
          <w:lang w:val="en-US"/>
        </w:rPr>
        <w:t>25</w:t>
      </w:r>
      <w:r w:rsidR="00A65245">
        <w:rPr>
          <w:rStyle w:val="af3"/>
          <w:b w:val="0"/>
          <w:bCs w:val="0"/>
          <w:color w:val="0A0A0A"/>
          <w:szCs w:val="24"/>
          <w:lang w:val="en-US"/>
        </w:rPr>
        <w:t>)</w:t>
      </w:r>
      <w:r w:rsidRPr="0079199D">
        <w:rPr>
          <w:lang w:val="en-US"/>
        </w:rPr>
        <w:t> Lundberg S. M. A Unified Approach to Interpreting Model Predictions / S. M. Lundberg, S.-I. Lee // Advances in Neural Information Processing Systems (NIPS 2017). — 2017. — Vol. 30. — P. 4765</w:t>
      </w:r>
      <w:r w:rsidR="000C4709">
        <w:rPr>
          <w:lang w:val="en-US"/>
        </w:rPr>
        <w:t>-</w:t>
      </w:r>
      <w:r w:rsidRPr="0079199D">
        <w:rPr>
          <w:lang w:val="en-US"/>
        </w:rPr>
        <w:t>4774.</w:t>
      </w:r>
    </w:p>
    <w:p w14:paraId="650D0CD3" w14:textId="2FFCA70E" w:rsidR="0079199D" w:rsidRPr="0079199D" w:rsidRDefault="0079199D" w:rsidP="0079199D">
      <w:pPr>
        <w:rPr>
          <w:lang w:val="en-US"/>
        </w:rPr>
      </w:pPr>
      <w:r w:rsidRPr="0079199D">
        <w:rPr>
          <w:rStyle w:val="af3"/>
          <w:b w:val="0"/>
          <w:bCs w:val="0"/>
          <w:color w:val="0A0A0A"/>
          <w:szCs w:val="24"/>
          <w:lang w:val="en-US"/>
        </w:rPr>
        <w:t>26</w:t>
      </w:r>
      <w:r w:rsidR="00A65245">
        <w:rPr>
          <w:rStyle w:val="af3"/>
          <w:b w:val="0"/>
          <w:bCs w:val="0"/>
          <w:color w:val="0A0A0A"/>
          <w:szCs w:val="24"/>
          <w:lang w:val="en-US"/>
        </w:rPr>
        <w:t>)</w:t>
      </w:r>
      <w:r w:rsidRPr="0079199D">
        <w:rPr>
          <w:lang w:val="en-US"/>
        </w:rPr>
        <w:t> Rodríguez-Pérez R. Interpretation of Compound Activity Predictions from Complex Machine Learning Models Using Local Approximations and Shapley Values / R. Rodríguez-Pérez, J. Bajorath // Journal of Medicinal Chemistry. — 2020. — Vol. 63, no. 16. — P. 8761</w:t>
      </w:r>
      <w:r w:rsidR="000C4709">
        <w:rPr>
          <w:lang w:val="en-US"/>
        </w:rPr>
        <w:t>-</w:t>
      </w:r>
      <w:r w:rsidRPr="0079199D">
        <w:rPr>
          <w:lang w:val="en-US"/>
        </w:rPr>
        <w:t>8777. — DOI: 10.1021/acs.jmedchem.9b01101.</w:t>
      </w:r>
    </w:p>
    <w:p w14:paraId="40B1E354" w14:textId="77777777" w:rsidR="0079199D" w:rsidRPr="0079199D" w:rsidRDefault="0079199D" w:rsidP="0079199D">
      <w:pPr>
        <w:rPr>
          <w:lang w:val="en-US"/>
        </w:rPr>
      </w:pPr>
      <w:r w:rsidRPr="0079199D">
        <w:rPr>
          <w:rStyle w:val="af3"/>
          <w:b w:val="0"/>
          <w:bCs w:val="0"/>
          <w:color w:val="0A0A0A"/>
          <w:szCs w:val="24"/>
          <w:lang w:val="en-US"/>
        </w:rPr>
        <w:t>27</w:t>
      </w:r>
      <w:r w:rsidR="00A65245">
        <w:rPr>
          <w:rStyle w:val="af3"/>
          <w:b w:val="0"/>
          <w:bCs w:val="0"/>
          <w:color w:val="0A0A0A"/>
          <w:szCs w:val="24"/>
          <w:lang w:val="en-US"/>
        </w:rPr>
        <w:t>)</w:t>
      </w:r>
      <w:r w:rsidRPr="0079199D">
        <w:rPr>
          <w:lang w:val="en-US"/>
        </w:rPr>
        <w:t> Veličković P. Graph Attention Networks / P. Veličković, G. Cucurull, A. Casanova [et al.] // Proceedings of the 6th International Conference on Learning Representations (ICLR 2018). — 2018. — URL: </w:t>
      </w:r>
      <w:hyperlink r:id="rId43" w:tgtFrame="_blank" w:history="1">
        <w:r w:rsidRPr="0079199D">
          <w:rPr>
            <w:rStyle w:val="a9"/>
            <w:color w:val="0073E6"/>
            <w:szCs w:val="24"/>
            <w:lang w:val="en-US"/>
          </w:rPr>
          <w:t>https://arxiv.org/abs/1710.10903</w:t>
        </w:r>
      </w:hyperlink>
      <w:r w:rsidRPr="0079199D">
        <w:rPr>
          <w:lang w:val="en-US"/>
        </w:rPr>
        <w:t>.</w:t>
      </w:r>
    </w:p>
    <w:p w14:paraId="036ADDD8" w14:textId="725A3F9E" w:rsidR="0079199D" w:rsidRPr="0079199D" w:rsidRDefault="0079199D" w:rsidP="0079199D">
      <w:pPr>
        <w:rPr>
          <w:lang w:val="en-US"/>
        </w:rPr>
      </w:pPr>
      <w:r w:rsidRPr="0079199D">
        <w:rPr>
          <w:rStyle w:val="af3"/>
          <w:b w:val="0"/>
          <w:bCs w:val="0"/>
          <w:color w:val="0A0A0A"/>
          <w:szCs w:val="24"/>
          <w:lang w:val="en-US"/>
        </w:rPr>
        <w:t>28</w:t>
      </w:r>
      <w:r w:rsidR="00A65245">
        <w:rPr>
          <w:rStyle w:val="af3"/>
          <w:b w:val="0"/>
          <w:bCs w:val="0"/>
          <w:color w:val="0A0A0A"/>
          <w:szCs w:val="24"/>
          <w:lang w:val="en-US"/>
        </w:rPr>
        <w:t>)</w:t>
      </w:r>
      <w:r w:rsidRPr="0079199D">
        <w:rPr>
          <w:lang w:val="en-US"/>
        </w:rPr>
        <w:t> Ying R. GNNExplainer: Generating Explanations for Graph Neural Networks / R. Ying, D. Bourgeois, J. You [et al.] // Advances in Neural Information Processing Systems (NeurIPS 2019). — 2019. — Vol. 32. — P. 9244</w:t>
      </w:r>
      <w:r w:rsidR="000C4709">
        <w:rPr>
          <w:lang w:val="en-US"/>
        </w:rPr>
        <w:t>-</w:t>
      </w:r>
      <w:r w:rsidRPr="0079199D">
        <w:rPr>
          <w:lang w:val="en-US"/>
        </w:rPr>
        <w:t>9255.</w:t>
      </w:r>
    </w:p>
    <w:p w14:paraId="35CD5028" w14:textId="4F55E5CD" w:rsidR="0079199D" w:rsidRPr="0079199D" w:rsidRDefault="0079199D" w:rsidP="0079199D">
      <w:pPr>
        <w:rPr>
          <w:lang w:val="en-US"/>
        </w:rPr>
      </w:pPr>
      <w:r w:rsidRPr="0079199D">
        <w:rPr>
          <w:rStyle w:val="af3"/>
          <w:b w:val="0"/>
          <w:bCs w:val="0"/>
          <w:color w:val="0A0A0A"/>
          <w:szCs w:val="24"/>
          <w:lang w:val="en-US"/>
        </w:rPr>
        <w:t>29</w:t>
      </w:r>
      <w:r w:rsidR="00A65245">
        <w:rPr>
          <w:rStyle w:val="af3"/>
          <w:b w:val="0"/>
          <w:bCs w:val="0"/>
          <w:color w:val="0A0A0A"/>
          <w:szCs w:val="24"/>
          <w:lang w:val="en-US"/>
        </w:rPr>
        <w:t>)</w:t>
      </w:r>
      <w:r w:rsidRPr="0079199D">
        <w:rPr>
          <w:lang w:val="en-US"/>
        </w:rPr>
        <w:t> Sundararajan M. Axiomatic Attribution for Deep Networks / M. Sundararajan, A. Taly, Q. Yan // Proceedings of the 34th International Conference on Machine Learning (ICML 2017). — 2017. — P. 3319</w:t>
      </w:r>
      <w:r w:rsidR="000C4709">
        <w:rPr>
          <w:lang w:val="en-US"/>
        </w:rPr>
        <w:t>-</w:t>
      </w:r>
      <w:r w:rsidRPr="0079199D">
        <w:rPr>
          <w:lang w:val="en-US"/>
        </w:rPr>
        <w:t>3328.</w:t>
      </w:r>
    </w:p>
    <w:p w14:paraId="2088DA36" w14:textId="77777777" w:rsidR="0079199D" w:rsidRPr="0079199D" w:rsidRDefault="0079199D" w:rsidP="0079199D">
      <w:pPr>
        <w:rPr>
          <w:lang w:val="en-US"/>
        </w:rPr>
      </w:pPr>
      <w:r w:rsidRPr="0079199D">
        <w:rPr>
          <w:rStyle w:val="af3"/>
          <w:b w:val="0"/>
          <w:bCs w:val="0"/>
          <w:color w:val="0A0A0A"/>
          <w:szCs w:val="24"/>
          <w:lang w:val="en-US"/>
        </w:rPr>
        <w:t>30</w:t>
      </w:r>
      <w:r w:rsidR="00A65245">
        <w:rPr>
          <w:rStyle w:val="af3"/>
          <w:b w:val="0"/>
          <w:bCs w:val="0"/>
          <w:color w:val="0A0A0A"/>
          <w:szCs w:val="24"/>
          <w:lang w:val="en-US"/>
        </w:rPr>
        <w:t>v</w:t>
      </w:r>
      <w:r w:rsidRPr="0079199D">
        <w:rPr>
          <w:lang w:val="en-US"/>
        </w:rPr>
        <w:t xml:space="preserve"> Atkins P. Atkins' Physical Chemistry / P. Atkins, J. de Paula, J. Keeler. — 11th ed. — </w:t>
      </w:r>
      <w:proofErr w:type="gramStart"/>
      <w:r w:rsidRPr="0079199D">
        <w:rPr>
          <w:lang w:val="en-US"/>
        </w:rPr>
        <w:t>Oxford :</w:t>
      </w:r>
      <w:proofErr w:type="gramEnd"/>
      <w:r w:rsidRPr="0079199D">
        <w:rPr>
          <w:lang w:val="en-US"/>
        </w:rPr>
        <w:t xml:space="preserve"> Oxford University Press, 2018. — XXVII, 908 p. — ISBN 978-0-19-876986-6.</w:t>
      </w:r>
    </w:p>
    <w:p w14:paraId="3D280EA0" w14:textId="77777777" w:rsidR="0079199D" w:rsidRPr="0079199D" w:rsidRDefault="0079199D" w:rsidP="0079199D">
      <w:pPr>
        <w:rPr>
          <w:lang w:val="en-US"/>
        </w:rPr>
      </w:pPr>
      <w:r w:rsidRPr="0079199D">
        <w:rPr>
          <w:rStyle w:val="af3"/>
          <w:b w:val="0"/>
          <w:bCs w:val="0"/>
          <w:color w:val="0A0A0A"/>
          <w:szCs w:val="24"/>
          <w:lang w:val="en-US"/>
        </w:rPr>
        <w:t>31</w:t>
      </w:r>
      <w:r w:rsidR="00A65245">
        <w:rPr>
          <w:rStyle w:val="af3"/>
          <w:b w:val="0"/>
          <w:bCs w:val="0"/>
          <w:color w:val="0A0A0A"/>
          <w:szCs w:val="24"/>
          <w:lang w:val="en-US"/>
        </w:rPr>
        <w:t>)</w:t>
      </w:r>
      <w:r w:rsidRPr="0079199D">
        <w:rPr>
          <w:lang w:val="en-US"/>
        </w:rPr>
        <w:t xml:space="preserve"> Poling B. E. The Properties of Gases and Liquids / B. E. Poling, J. M. Prausnitz, J. P. O'Connell. — 5th ed. — New </w:t>
      </w:r>
      <w:proofErr w:type="gramStart"/>
      <w:r w:rsidRPr="0079199D">
        <w:rPr>
          <w:lang w:val="en-US"/>
        </w:rPr>
        <w:t>York :</w:t>
      </w:r>
      <w:proofErr w:type="gramEnd"/>
      <w:r w:rsidRPr="0079199D">
        <w:rPr>
          <w:lang w:val="en-US"/>
        </w:rPr>
        <w:t xml:space="preserve"> McGraw-Hill, 2001. — 520 p. — ISBN 978-0-07-011682-5.</w:t>
      </w:r>
    </w:p>
    <w:p w14:paraId="44C5F521" w14:textId="3F2E8119" w:rsidR="0079199D" w:rsidRPr="0079199D" w:rsidRDefault="0079199D" w:rsidP="0079199D">
      <w:pPr>
        <w:rPr>
          <w:lang w:val="en-US"/>
        </w:rPr>
      </w:pPr>
      <w:r w:rsidRPr="0079199D">
        <w:rPr>
          <w:rStyle w:val="af3"/>
          <w:b w:val="0"/>
          <w:bCs w:val="0"/>
          <w:color w:val="0A0A0A"/>
          <w:szCs w:val="24"/>
          <w:lang w:val="en-US"/>
        </w:rPr>
        <w:lastRenderedPageBreak/>
        <w:t>32</w:t>
      </w:r>
      <w:r w:rsidR="00A65245">
        <w:rPr>
          <w:rStyle w:val="af3"/>
          <w:b w:val="0"/>
          <w:bCs w:val="0"/>
          <w:color w:val="0A0A0A"/>
          <w:szCs w:val="24"/>
          <w:lang w:val="en-US"/>
        </w:rPr>
        <w:t>)</w:t>
      </w:r>
      <w:r w:rsidRPr="0079199D">
        <w:rPr>
          <w:lang w:val="en-US"/>
        </w:rPr>
        <w:t> Antoine C. Tensions des vapeurs: nouvelle relation entre les tensions et les températures / C. Antoine // Comptes Rendus des Séances de l'Académie des Sciences. — 1888. — Vol. 107. — P. 681</w:t>
      </w:r>
      <w:r w:rsidR="000C4709">
        <w:rPr>
          <w:lang w:val="en-US"/>
        </w:rPr>
        <w:t>-</w:t>
      </w:r>
      <w:r w:rsidRPr="0079199D">
        <w:rPr>
          <w:lang w:val="en-US"/>
        </w:rPr>
        <w:t>684, 778</w:t>
      </w:r>
      <w:r w:rsidR="000C4709">
        <w:rPr>
          <w:lang w:val="en-US"/>
        </w:rPr>
        <w:t>-</w:t>
      </w:r>
      <w:r w:rsidRPr="0079199D">
        <w:rPr>
          <w:lang w:val="en-US"/>
        </w:rPr>
        <w:t>780, 836</w:t>
      </w:r>
      <w:r w:rsidR="000C4709">
        <w:rPr>
          <w:lang w:val="en-US"/>
        </w:rPr>
        <w:t>-</w:t>
      </w:r>
      <w:r w:rsidRPr="0079199D">
        <w:rPr>
          <w:lang w:val="en-US"/>
        </w:rPr>
        <w:t>837.</w:t>
      </w:r>
    </w:p>
    <w:p w14:paraId="7959C721" w14:textId="77777777" w:rsidR="0079199D" w:rsidRPr="009D1F8C" w:rsidRDefault="0079199D" w:rsidP="0079199D">
      <w:pPr>
        <w:rPr>
          <w:lang w:val="en-US"/>
        </w:rPr>
      </w:pPr>
      <w:r w:rsidRPr="0079199D">
        <w:rPr>
          <w:rStyle w:val="af3"/>
          <w:b w:val="0"/>
          <w:bCs w:val="0"/>
          <w:color w:val="0A0A0A"/>
          <w:szCs w:val="24"/>
          <w:lang w:val="en-US"/>
        </w:rPr>
        <w:t>33</w:t>
      </w:r>
      <w:r w:rsidR="00A65245">
        <w:rPr>
          <w:rStyle w:val="af3"/>
          <w:b w:val="0"/>
          <w:bCs w:val="0"/>
          <w:color w:val="0A0A0A"/>
          <w:szCs w:val="24"/>
          <w:lang w:val="en-US"/>
        </w:rPr>
        <w:t>)</w:t>
      </w:r>
      <w:r w:rsidRPr="0079199D">
        <w:rPr>
          <w:lang w:val="en-US"/>
        </w:rPr>
        <w:t> </w:t>
      </w:r>
      <w:r w:rsidR="009D1F8C" w:rsidRPr="009D1F8C">
        <w:rPr>
          <w:lang w:val="en-US"/>
        </w:rPr>
        <w:t>Normal // IUPAC Compendium of Chemical Terminology (Gold Book) [</w:t>
      </w:r>
      <w:r w:rsidR="009D1F8C">
        <w:t>Электронный</w:t>
      </w:r>
      <w:r w:rsidR="009D1F8C" w:rsidRPr="009D1F8C">
        <w:rPr>
          <w:lang w:val="en-US"/>
        </w:rPr>
        <w:t xml:space="preserve"> </w:t>
      </w:r>
      <w:r w:rsidR="009D1F8C">
        <w:t>ресурс</w:t>
      </w:r>
      <w:r w:rsidR="009D1F8C" w:rsidRPr="009D1F8C">
        <w:rPr>
          <w:lang w:val="en-US"/>
        </w:rPr>
        <w:t xml:space="preserve">] / International Union of Pure and Applied Chemistry. — 5th ed. — 2025. — URL: </w:t>
      </w:r>
      <w:hyperlink r:id="rId44" w:history="1">
        <w:r w:rsidR="009D1F8C" w:rsidRPr="009D1F8C">
          <w:rPr>
            <w:rStyle w:val="a9"/>
            <w:lang w:val="en-US"/>
          </w:rPr>
          <w:t>https://goldbook.iupac.org/terms/view/N04211</w:t>
        </w:r>
      </w:hyperlink>
      <w:r w:rsidR="009D1F8C" w:rsidRPr="009D1F8C">
        <w:rPr>
          <w:lang w:val="en-US"/>
        </w:rPr>
        <w:t xml:space="preserve"> (</w:t>
      </w:r>
      <w:r w:rsidR="009D1F8C">
        <w:t>дата</w:t>
      </w:r>
      <w:r w:rsidR="009D1F8C" w:rsidRPr="009D1F8C">
        <w:rPr>
          <w:lang w:val="en-US"/>
        </w:rPr>
        <w:t xml:space="preserve"> </w:t>
      </w:r>
      <w:r w:rsidR="009D1F8C">
        <w:t>обращения</w:t>
      </w:r>
      <w:r w:rsidR="009D1F8C" w:rsidRPr="009D1F8C">
        <w:rPr>
          <w:lang w:val="en-US"/>
        </w:rPr>
        <w:t>: 26.12.2025). — DOI: 10.1351/</w:t>
      </w:r>
      <w:proofErr w:type="gramStart"/>
      <w:r w:rsidR="009D1F8C" w:rsidRPr="009D1F8C">
        <w:rPr>
          <w:lang w:val="en-US"/>
        </w:rPr>
        <w:t>goldbook.N</w:t>
      </w:r>
      <w:proofErr w:type="gramEnd"/>
      <w:r w:rsidR="009D1F8C" w:rsidRPr="009D1F8C">
        <w:rPr>
          <w:lang w:val="en-US"/>
        </w:rPr>
        <w:t>04211.</w:t>
      </w:r>
    </w:p>
    <w:p w14:paraId="04393C85" w14:textId="77777777" w:rsidR="0079199D" w:rsidRPr="0079199D" w:rsidRDefault="0079199D" w:rsidP="0079199D">
      <w:pPr>
        <w:rPr>
          <w:lang w:val="en-US"/>
        </w:rPr>
      </w:pPr>
      <w:r w:rsidRPr="0079199D">
        <w:rPr>
          <w:rStyle w:val="af3"/>
          <w:b w:val="0"/>
          <w:bCs w:val="0"/>
          <w:color w:val="0A0A0A"/>
          <w:szCs w:val="24"/>
          <w:lang w:val="en-US"/>
        </w:rPr>
        <w:t>34</w:t>
      </w:r>
      <w:r w:rsidR="00A65245">
        <w:rPr>
          <w:rStyle w:val="af3"/>
          <w:b w:val="0"/>
          <w:bCs w:val="0"/>
          <w:color w:val="0A0A0A"/>
          <w:szCs w:val="24"/>
          <w:lang w:val="en-US"/>
        </w:rPr>
        <w:t>)</w:t>
      </w:r>
      <w:r w:rsidRPr="0079199D">
        <w:rPr>
          <w:lang w:val="en-US"/>
        </w:rPr>
        <w:t> OECD Test No. 103: Boiling Point [</w:t>
      </w:r>
      <w:r w:rsidRPr="0079199D">
        <w:t>Электронный</w:t>
      </w:r>
      <w:r w:rsidRPr="0079199D">
        <w:rPr>
          <w:lang w:val="en-US"/>
        </w:rPr>
        <w:t xml:space="preserve"> </w:t>
      </w:r>
      <w:r w:rsidRPr="0079199D">
        <w:t>ресурс</w:t>
      </w:r>
      <w:r w:rsidRPr="0079199D">
        <w:rPr>
          <w:lang w:val="en-US"/>
        </w:rPr>
        <w:t xml:space="preserve">] // OECD Guidelines for the Testing of Chemicals, Section 1. — </w:t>
      </w:r>
      <w:proofErr w:type="gramStart"/>
      <w:r w:rsidRPr="0079199D">
        <w:rPr>
          <w:lang w:val="en-US"/>
        </w:rPr>
        <w:t>Paris :</w:t>
      </w:r>
      <w:proofErr w:type="gramEnd"/>
      <w:r w:rsidRPr="0079199D">
        <w:rPr>
          <w:lang w:val="en-US"/>
        </w:rPr>
        <w:t xml:space="preserve"> OECD Publishing, 2006. — DOI: 10.1787/9789264069497-en.</w:t>
      </w:r>
    </w:p>
    <w:p w14:paraId="22D373CA" w14:textId="77777777" w:rsidR="0079199D" w:rsidRPr="0079199D" w:rsidRDefault="0079199D" w:rsidP="0079199D">
      <w:pPr>
        <w:rPr>
          <w:lang w:val="en-US"/>
        </w:rPr>
      </w:pPr>
      <w:r w:rsidRPr="0079199D">
        <w:rPr>
          <w:rStyle w:val="af3"/>
          <w:b w:val="0"/>
          <w:bCs w:val="0"/>
          <w:color w:val="0A0A0A"/>
          <w:szCs w:val="24"/>
          <w:lang w:val="en-US"/>
        </w:rPr>
        <w:t>35</w:t>
      </w:r>
      <w:r w:rsidR="00A65245">
        <w:rPr>
          <w:rStyle w:val="af3"/>
          <w:b w:val="0"/>
          <w:bCs w:val="0"/>
          <w:color w:val="0A0A0A"/>
          <w:szCs w:val="24"/>
          <w:lang w:val="en-US"/>
        </w:rPr>
        <w:t>)</w:t>
      </w:r>
      <w:r w:rsidRPr="0079199D">
        <w:rPr>
          <w:lang w:val="en-US"/>
        </w:rPr>
        <w:t xml:space="preserve"> Majer V. Enthalpies of Vaporization of Organic Compounds: A Critical Review and Data Compilation / V. Majer, V. </w:t>
      </w:r>
      <w:proofErr w:type="gramStart"/>
      <w:r w:rsidRPr="0079199D">
        <w:rPr>
          <w:lang w:val="en-US"/>
        </w:rPr>
        <w:t>Svoboda ;</w:t>
      </w:r>
      <w:proofErr w:type="gramEnd"/>
      <w:r w:rsidRPr="0079199D">
        <w:rPr>
          <w:lang w:val="en-US"/>
        </w:rPr>
        <w:t xml:space="preserve"> project coordinator H. V. Kehiaian. — </w:t>
      </w:r>
      <w:proofErr w:type="gramStart"/>
      <w:r w:rsidRPr="0079199D">
        <w:rPr>
          <w:lang w:val="en-US"/>
        </w:rPr>
        <w:t>Oxford :</w:t>
      </w:r>
      <w:proofErr w:type="gramEnd"/>
      <w:r w:rsidRPr="0079199D">
        <w:rPr>
          <w:lang w:val="en-US"/>
        </w:rPr>
        <w:t xml:space="preserve"> Blackwell Scientific Publications, 1985. — 300 p. — (IUPAC Chemical Data </w:t>
      </w:r>
      <w:proofErr w:type="gramStart"/>
      <w:r w:rsidRPr="0079199D">
        <w:rPr>
          <w:lang w:val="en-US"/>
        </w:rPr>
        <w:t>Series ;</w:t>
      </w:r>
      <w:proofErr w:type="gramEnd"/>
      <w:r w:rsidRPr="0079199D">
        <w:rPr>
          <w:lang w:val="en-US"/>
        </w:rPr>
        <w:t xml:space="preserve"> No. 32). — ISBN 0-632-01529-2.</w:t>
      </w:r>
    </w:p>
    <w:p w14:paraId="250DCC13" w14:textId="13855312" w:rsidR="0079199D" w:rsidRPr="0079199D" w:rsidRDefault="0079199D" w:rsidP="0079199D">
      <w:pPr>
        <w:rPr>
          <w:lang w:val="en-US"/>
        </w:rPr>
      </w:pPr>
      <w:r w:rsidRPr="0079199D">
        <w:rPr>
          <w:rStyle w:val="af3"/>
          <w:b w:val="0"/>
          <w:bCs w:val="0"/>
          <w:color w:val="0A0A0A"/>
          <w:szCs w:val="24"/>
          <w:lang w:val="en-US"/>
        </w:rPr>
        <w:t>36</w:t>
      </w:r>
      <w:r w:rsidR="00CB65CC">
        <w:rPr>
          <w:rStyle w:val="af3"/>
          <w:b w:val="0"/>
          <w:bCs w:val="0"/>
          <w:color w:val="0A0A0A"/>
          <w:szCs w:val="24"/>
          <w:lang w:val="en-US"/>
        </w:rPr>
        <w:t>)</w:t>
      </w:r>
      <w:r w:rsidRPr="0079199D">
        <w:rPr>
          <w:lang w:val="en-US"/>
        </w:rPr>
        <w:t> Trouton F. T. On Molecular Latent Heat / F. T. Trouton // Philosophical Magazine. — 1884. — Vol. 18. — P. 54</w:t>
      </w:r>
      <w:r w:rsidR="000C4709">
        <w:rPr>
          <w:lang w:val="en-US"/>
        </w:rPr>
        <w:t>-</w:t>
      </w:r>
      <w:r w:rsidRPr="0079199D">
        <w:rPr>
          <w:lang w:val="en-US"/>
        </w:rPr>
        <w:t>57. — DOI: 10.1080/14786448408627563.</w:t>
      </w:r>
    </w:p>
    <w:p w14:paraId="1D5AB784" w14:textId="77777777" w:rsidR="0079199D" w:rsidRPr="0079199D" w:rsidRDefault="0079199D" w:rsidP="0079199D">
      <w:pPr>
        <w:rPr>
          <w:lang w:val="en-US"/>
        </w:rPr>
      </w:pPr>
      <w:r w:rsidRPr="0079199D">
        <w:rPr>
          <w:rStyle w:val="af3"/>
          <w:b w:val="0"/>
          <w:bCs w:val="0"/>
          <w:color w:val="0A0A0A"/>
          <w:szCs w:val="24"/>
          <w:lang w:val="en-US"/>
        </w:rPr>
        <w:t>37</w:t>
      </w:r>
      <w:r w:rsidR="00CB65CC">
        <w:rPr>
          <w:rStyle w:val="af3"/>
          <w:b w:val="0"/>
          <w:bCs w:val="0"/>
          <w:color w:val="0A0A0A"/>
          <w:szCs w:val="24"/>
          <w:lang w:val="en-US"/>
        </w:rPr>
        <w:t>)</w:t>
      </w:r>
      <w:r w:rsidRPr="0079199D">
        <w:rPr>
          <w:lang w:val="en-US"/>
        </w:rPr>
        <w:t xml:space="preserve"> Höhne G. Differential Scanning Calorimetry / G. Höhne, W. Hemminger, H.-J. Flammersheim. — 2nd rev. and enl. ed. — </w:t>
      </w:r>
      <w:proofErr w:type="gramStart"/>
      <w:r w:rsidRPr="0079199D">
        <w:rPr>
          <w:lang w:val="en-US"/>
        </w:rPr>
        <w:t>Berlin :</w:t>
      </w:r>
      <w:proofErr w:type="gramEnd"/>
      <w:r w:rsidRPr="0079199D">
        <w:rPr>
          <w:lang w:val="en-US"/>
        </w:rPr>
        <w:t xml:space="preserve"> Springer, 2003. — XII, 298 p. — ISBN 978-3-540-00467-7. — DOI: 10.1007/978-3-662-06710-9.</w:t>
      </w:r>
    </w:p>
    <w:p w14:paraId="3C3F08C9" w14:textId="77777777" w:rsidR="0079199D" w:rsidRPr="0079199D" w:rsidRDefault="0079199D" w:rsidP="0079199D">
      <w:pPr>
        <w:rPr>
          <w:lang w:val="en-US"/>
        </w:rPr>
      </w:pPr>
      <w:r w:rsidRPr="0079199D">
        <w:rPr>
          <w:rStyle w:val="af3"/>
          <w:b w:val="0"/>
          <w:bCs w:val="0"/>
          <w:color w:val="0A0A0A"/>
          <w:szCs w:val="24"/>
          <w:lang w:val="en-US"/>
        </w:rPr>
        <w:t>38</w:t>
      </w:r>
      <w:r w:rsidR="00CB65CC">
        <w:rPr>
          <w:rStyle w:val="af3"/>
          <w:b w:val="0"/>
          <w:bCs w:val="0"/>
          <w:color w:val="0A0A0A"/>
          <w:szCs w:val="24"/>
          <w:lang w:val="en-US"/>
        </w:rPr>
        <w:t>)</w:t>
      </w:r>
      <w:r w:rsidRPr="0079199D">
        <w:rPr>
          <w:lang w:val="en-US"/>
        </w:rPr>
        <w:t> Naef R. Calculation of Five Thermodynamic Molecular Descriptors by Means of a General Computer Algorithm Based on the Group-Additivity Method / R. Naef, W. E. Acree // Molecules. — 2017. — Vol. 22. — Art. 1059. — DOI: 10.3390/molecules22071059.</w:t>
      </w:r>
    </w:p>
    <w:p w14:paraId="5940EBF2" w14:textId="77777777" w:rsidR="0079199D" w:rsidRPr="0079199D" w:rsidRDefault="0079199D" w:rsidP="0079199D">
      <w:pPr>
        <w:rPr>
          <w:lang w:val="en-US"/>
        </w:rPr>
      </w:pPr>
      <w:r w:rsidRPr="0079199D">
        <w:rPr>
          <w:rStyle w:val="af3"/>
          <w:b w:val="0"/>
          <w:bCs w:val="0"/>
          <w:color w:val="0A0A0A"/>
          <w:szCs w:val="24"/>
          <w:lang w:val="en-US"/>
        </w:rPr>
        <w:t>39</w:t>
      </w:r>
      <w:r w:rsidR="00CB65CC">
        <w:rPr>
          <w:rStyle w:val="af3"/>
          <w:b w:val="0"/>
          <w:bCs w:val="0"/>
          <w:color w:val="0A0A0A"/>
          <w:szCs w:val="24"/>
          <w:lang w:val="en-US"/>
        </w:rPr>
        <w:t>)</w:t>
      </w:r>
      <w:r w:rsidRPr="0079199D">
        <w:rPr>
          <w:lang w:val="en-US"/>
        </w:rPr>
        <w:t xml:space="preserve"> Clayden J. Organic Chemistry / J. Clayden, N. Greeves, S. Warren. — 2nd ed. — </w:t>
      </w:r>
      <w:proofErr w:type="gramStart"/>
      <w:r w:rsidRPr="0079199D">
        <w:rPr>
          <w:lang w:val="en-US"/>
        </w:rPr>
        <w:t>Oxford :</w:t>
      </w:r>
      <w:proofErr w:type="gramEnd"/>
      <w:r w:rsidRPr="0079199D">
        <w:rPr>
          <w:lang w:val="en-US"/>
        </w:rPr>
        <w:t xml:space="preserve"> Oxford University Press, 2012. — 1264 p. — ISBN 978-0-19-927029-3.</w:t>
      </w:r>
    </w:p>
    <w:p w14:paraId="2AA89675" w14:textId="667CB29C" w:rsidR="0079199D" w:rsidRPr="0079199D" w:rsidRDefault="0079199D" w:rsidP="0079199D">
      <w:pPr>
        <w:rPr>
          <w:lang w:val="en-US"/>
        </w:rPr>
      </w:pPr>
      <w:r w:rsidRPr="0079199D">
        <w:rPr>
          <w:rStyle w:val="af3"/>
          <w:b w:val="0"/>
          <w:bCs w:val="0"/>
          <w:color w:val="0A0A0A"/>
          <w:szCs w:val="24"/>
          <w:lang w:val="en-US"/>
        </w:rPr>
        <w:t>40</w:t>
      </w:r>
      <w:r w:rsidR="00CB65CC">
        <w:rPr>
          <w:rStyle w:val="af3"/>
          <w:b w:val="0"/>
          <w:bCs w:val="0"/>
          <w:color w:val="0A0A0A"/>
          <w:szCs w:val="24"/>
          <w:lang w:val="en-US"/>
        </w:rPr>
        <w:t>)</w:t>
      </w:r>
      <w:r w:rsidRPr="0079199D">
        <w:rPr>
          <w:lang w:val="en-US"/>
        </w:rPr>
        <w:t> Katritzky A. R. Correlation of Boiling Points with Molecular Structure / A. R. Katritzky, V. S. Lobanov, J. C. Dearden // The Journal of Physical Chemistry. — 1996. — Vol. 100, no. 38. — P. 16098</w:t>
      </w:r>
      <w:r w:rsidR="000C4709">
        <w:rPr>
          <w:lang w:val="en-US"/>
        </w:rPr>
        <w:t>-</w:t>
      </w:r>
      <w:r w:rsidRPr="0079199D">
        <w:rPr>
          <w:lang w:val="en-US"/>
        </w:rPr>
        <w:t>16104.</w:t>
      </w:r>
    </w:p>
    <w:p w14:paraId="20A0BD6E" w14:textId="4890CC97" w:rsidR="0079199D" w:rsidRPr="0079199D" w:rsidRDefault="0079199D" w:rsidP="0079199D">
      <w:pPr>
        <w:rPr>
          <w:lang w:val="en-US"/>
        </w:rPr>
      </w:pPr>
      <w:r w:rsidRPr="0079199D">
        <w:rPr>
          <w:rStyle w:val="af3"/>
          <w:b w:val="0"/>
          <w:bCs w:val="0"/>
          <w:color w:val="0A0A0A"/>
          <w:szCs w:val="24"/>
          <w:lang w:val="en-US"/>
        </w:rPr>
        <w:t>41</w:t>
      </w:r>
      <w:r w:rsidR="00CB65CC">
        <w:rPr>
          <w:rStyle w:val="af3"/>
          <w:b w:val="0"/>
          <w:bCs w:val="0"/>
          <w:color w:val="0A0A0A"/>
          <w:szCs w:val="24"/>
          <w:lang w:val="en-US"/>
        </w:rPr>
        <w:t>)</w:t>
      </w:r>
      <w:r w:rsidRPr="0079199D">
        <w:rPr>
          <w:lang w:val="en-US"/>
        </w:rPr>
        <w:t> Dearden J. C. Quantitative Structure</w:t>
      </w:r>
      <w:r w:rsidR="000C4709">
        <w:rPr>
          <w:lang w:val="en-US"/>
        </w:rPr>
        <w:t>-</w:t>
      </w:r>
      <w:r w:rsidRPr="0079199D">
        <w:rPr>
          <w:lang w:val="en-US"/>
        </w:rPr>
        <w:t>Property Relationships for Prediction of Boiling Point, Vapor Pressure, and Melting Point / J. C. Dearden, M. T. D. Cronin // Environmental Toxicology and Chemistry. — 2003. — Vol. 22, no. 9. — P. 1949</w:t>
      </w:r>
      <w:r w:rsidR="000C4709">
        <w:rPr>
          <w:lang w:val="en-US"/>
        </w:rPr>
        <w:t>-</w:t>
      </w:r>
      <w:r w:rsidRPr="0079199D">
        <w:rPr>
          <w:lang w:val="en-US"/>
        </w:rPr>
        <w:t>1959.</w:t>
      </w:r>
    </w:p>
    <w:p w14:paraId="518FDDE8" w14:textId="77777777" w:rsidR="0079199D" w:rsidRPr="009D1F8C" w:rsidRDefault="0079199D" w:rsidP="0079199D">
      <w:pPr>
        <w:rPr>
          <w:lang w:val="en-US"/>
        </w:rPr>
      </w:pPr>
      <w:r w:rsidRPr="0079199D">
        <w:rPr>
          <w:rStyle w:val="af3"/>
          <w:b w:val="0"/>
          <w:bCs w:val="0"/>
          <w:color w:val="0A0A0A"/>
          <w:szCs w:val="24"/>
          <w:lang w:val="en-US"/>
        </w:rPr>
        <w:t>42</w:t>
      </w:r>
      <w:r w:rsidR="00CB65CC">
        <w:rPr>
          <w:rStyle w:val="af3"/>
          <w:b w:val="0"/>
          <w:bCs w:val="0"/>
          <w:color w:val="0A0A0A"/>
          <w:szCs w:val="24"/>
          <w:lang w:val="en-US"/>
        </w:rPr>
        <w:t>)</w:t>
      </w:r>
      <w:r w:rsidRPr="0079199D">
        <w:rPr>
          <w:lang w:val="en-US"/>
        </w:rPr>
        <w:t> </w:t>
      </w:r>
      <w:r w:rsidR="009D1F8C" w:rsidRPr="009D1F8C">
        <w:rPr>
          <w:lang w:val="en-US"/>
        </w:rPr>
        <w:t>Stereoisomerism // IUPAC Compendium of Chemical Terminology (Gold Book) [</w:t>
      </w:r>
      <w:r w:rsidR="009D1F8C">
        <w:t>Электронный</w:t>
      </w:r>
      <w:r w:rsidR="009D1F8C" w:rsidRPr="009D1F8C">
        <w:rPr>
          <w:lang w:val="en-US"/>
        </w:rPr>
        <w:t xml:space="preserve"> </w:t>
      </w:r>
      <w:r w:rsidR="009D1F8C">
        <w:t>ресурс</w:t>
      </w:r>
      <w:r w:rsidR="009D1F8C" w:rsidRPr="009D1F8C">
        <w:rPr>
          <w:lang w:val="en-US"/>
        </w:rPr>
        <w:t xml:space="preserve">] / International Union of Pure and Applied Chemistry. — 5th ed. — 2025. — URL: </w:t>
      </w:r>
      <w:hyperlink r:id="rId45" w:history="1">
        <w:r w:rsidR="009D1F8C" w:rsidRPr="009D1F8C">
          <w:rPr>
            <w:rStyle w:val="a9"/>
            <w:lang w:val="en-US"/>
          </w:rPr>
          <w:t>https://goldbook.iupac.org/terms/view/S05983</w:t>
        </w:r>
      </w:hyperlink>
      <w:r w:rsidR="009D1F8C" w:rsidRPr="009D1F8C">
        <w:rPr>
          <w:lang w:val="en-US"/>
        </w:rPr>
        <w:t xml:space="preserve"> (</w:t>
      </w:r>
      <w:r w:rsidR="009D1F8C">
        <w:t>дата</w:t>
      </w:r>
      <w:r w:rsidR="009D1F8C" w:rsidRPr="009D1F8C">
        <w:rPr>
          <w:lang w:val="en-US"/>
        </w:rPr>
        <w:t xml:space="preserve"> </w:t>
      </w:r>
      <w:r w:rsidR="009D1F8C">
        <w:t>обращения</w:t>
      </w:r>
      <w:r w:rsidR="009D1F8C" w:rsidRPr="009D1F8C">
        <w:rPr>
          <w:lang w:val="en-US"/>
        </w:rPr>
        <w:t>: 30.12.2025). — DOI: 10.1351/</w:t>
      </w:r>
      <w:proofErr w:type="gramStart"/>
      <w:r w:rsidR="009D1F8C" w:rsidRPr="009D1F8C">
        <w:rPr>
          <w:lang w:val="en-US"/>
        </w:rPr>
        <w:t>goldbook.S</w:t>
      </w:r>
      <w:proofErr w:type="gramEnd"/>
      <w:r w:rsidR="009D1F8C" w:rsidRPr="009D1F8C">
        <w:rPr>
          <w:lang w:val="en-US"/>
        </w:rPr>
        <w:t>05983.</w:t>
      </w:r>
    </w:p>
    <w:p w14:paraId="1740E8EC" w14:textId="5280D929" w:rsidR="0079199D" w:rsidRPr="0079199D" w:rsidRDefault="0079199D" w:rsidP="0079199D">
      <w:pPr>
        <w:rPr>
          <w:lang w:val="en-US"/>
        </w:rPr>
      </w:pPr>
      <w:r w:rsidRPr="0079199D">
        <w:rPr>
          <w:rStyle w:val="af3"/>
          <w:b w:val="0"/>
          <w:bCs w:val="0"/>
          <w:color w:val="0A0A0A"/>
          <w:szCs w:val="24"/>
          <w:lang w:val="en-US"/>
        </w:rPr>
        <w:lastRenderedPageBreak/>
        <w:t>43</w:t>
      </w:r>
      <w:r w:rsidR="00CB65CC">
        <w:rPr>
          <w:rStyle w:val="af3"/>
          <w:b w:val="0"/>
          <w:bCs w:val="0"/>
          <w:color w:val="0A0A0A"/>
          <w:szCs w:val="24"/>
          <w:lang w:val="en-US"/>
        </w:rPr>
        <w:t>)</w:t>
      </w:r>
      <w:r w:rsidRPr="0079199D">
        <w:rPr>
          <w:lang w:val="en-US"/>
        </w:rPr>
        <w:t> Joback K. G. Estimation of Pure-Component Properties from Group Contributions / K. G. Joback, R. C. Reid // Chemical Engineering Communications. — 1987. — Vol. 57. — P. 233</w:t>
      </w:r>
      <w:r w:rsidR="000C4709">
        <w:rPr>
          <w:lang w:val="en-US"/>
        </w:rPr>
        <w:t>-</w:t>
      </w:r>
      <w:r w:rsidRPr="0079199D">
        <w:rPr>
          <w:lang w:val="en-US"/>
        </w:rPr>
        <w:t>243.</w:t>
      </w:r>
    </w:p>
    <w:p w14:paraId="30345ED5" w14:textId="0FD533F9" w:rsidR="0079199D" w:rsidRPr="0079199D" w:rsidRDefault="0079199D" w:rsidP="0079199D">
      <w:pPr>
        <w:rPr>
          <w:lang w:val="en-US"/>
        </w:rPr>
      </w:pPr>
      <w:r w:rsidRPr="0079199D">
        <w:rPr>
          <w:rStyle w:val="af3"/>
          <w:b w:val="0"/>
          <w:bCs w:val="0"/>
          <w:color w:val="0A0A0A"/>
          <w:szCs w:val="24"/>
          <w:lang w:val="en-US"/>
        </w:rPr>
        <w:t>44</w:t>
      </w:r>
      <w:r w:rsidR="00CB65CC">
        <w:rPr>
          <w:rStyle w:val="af3"/>
          <w:b w:val="0"/>
          <w:bCs w:val="0"/>
          <w:color w:val="0A0A0A"/>
          <w:szCs w:val="24"/>
          <w:lang w:val="en-US"/>
        </w:rPr>
        <w:t>)</w:t>
      </w:r>
      <w:r w:rsidRPr="0079199D">
        <w:rPr>
          <w:lang w:val="en-US"/>
        </w:rPr>
        <w:t> Stein S. E. Estimation of Normal Boiling Points from Group Contributions / S. E. Stein, R. L. Brown // Journal of Chemical Information and Computer Sciences. — 1994. — Vol. 34, no. 3. — P. 581</w:t>
      </w:r>
      <w:r w:rsidR="000C4709">
        <w:rPr>
          <w:lang w:val="en-US"/>
        </w:rPr>
        <w:t>-</w:t>
      </w:r>
      <w:r w:rsidRPr="0079199D">
        <w:rPr>
          <w:lang w:val="en-US"/>
        </w:rPr>
        <w:t>587.</w:t>
      </w:r>
    </w:p>
    <w:p w14:paraId="6426D496" w14:textId="4D6EE6C0" w:rsidR="0079199D" w:rsidRPr="009D1F8C" w:rsidRDefault="0079199D" w:rsidP="0079199D">
      <w:pPr>
        <w:rPr>
          <w:lang w:val="en-US"/>
        </w:rPr>
      </w:pPr>
      <w:r w:rsidRPr="0079199D">
        <w:rPr>
          <w:rStyle w:val="af3"/>
          <w:b w:val="0"/>
          <w:bCs w:val="0"/>
          <w:color w:val="0A0A0A"/>
          <w:szCs w:val="24"/>
          <w:lang w:val="en-US"/>
        </w:rPr>
        <w:t>45</w:t>
      </w:r>
      <w:r w:rsidR="00CB65CC">
        <w:rPr>
          <w:rStyle w:val="af3"/>
          <w:b w:val="0"/>
          <w:bCs w:val="0"/>
          <w:color w:val="0A0A0A"/>
          <w:szCs w:val="24"/>
          <w:lang w:val="en-US"/>
        </w:rPr>
        <w:t>)</w:t>
      </w:r>
      <w:r w:rsidRPr="0079199D">
        <w:rPr>
          <w:lang w:val="en-US"/>
        </w:rPr>
        <w:t> </w:t>
      </w:r>
      <w:r w:rsidR="009D1F8C" w:rsidRPr="009D1F8C">
        <w:rPr>
          <w:lang w:val="en-US"/>
        </w:rPr>
        <w:t>Klincewicz K.M. Estimation of critical properties with group contribution methods / K.M. Klincewicz, R.C. Reid // AIChE Journal. — 1984. — Vol. 30, № 1. — P. 137</w:t>
      </w:r>
      <w:r w:rsidR="000C4709">
        <w:rPr>
          <w:lang w:val="en-US"/>
        </w:rPr>
        <w:t>-</w:t>
      </w:r>
      <w:r w:rsidR="009D1F8C" w:rsidRPr="009D1F8C">
        <w:rPr>
          <w:lang w:val="en-US"/>
        </w:rPr>
        <w:t>142. — DOI: 10.1002/aic.690300119.</w:t>
      </w:r>
    </w:p>
    <w:p w14:paraId="40B67C13" w14:textId="6E5AC45E" w:rsidR="0079199D" w:rsidRPr="0079199D" w:rsidRDefault="0079199D" w:rsidP="0079199D">
      <w:pPr>
        <w:rPr>
          <w:lang w:val="en-US"/>
        </w:rPr>
      </w:pPr>
      <w:r w:rsidRPr="0079199D">
        <w:rPr>
          <w:rStyle w:val="af3"/>
          <w:b w:val="0"/>
          <w:bCs w:val="0"/>
          <w:color w:val="0A0A0A"/>
          <w:szCs w:val="24"/>
          <w:lang w:val="en-US"/>
        </w:rPr>
        <w:t>46</w:t>
      </w:r>
      <w:r w:rsidR="00CB65CC">
        <w:rPr>
          <w:rStyle w:val="af3"/>
          <w:b w:val="0"/>
          <w:bCs w:val="0"/>
          <w:color w:val="0A0A0A"/>
          <w:szCs w:val="24"/>
          <w:lang w:val="en-US"/>
        </w:rPr>
        <w:t>)</w:t>
      </w:r>
      <w:r w:rsidRPr="0079199D">
        <w:rPr>
          <w:lang w:val="en-US"/>
        </w:rPr>
        <w:t> Dai Y. Prediction of Boiling Points of Organic Compounds by QSPR: Novel Molecular Topological Descriptors for Normal Boiling Point Estimation / Y. Dai [et al.] // Journal of Molecular Structure. — 2013. — Vol. 1036. — P. 241</w:t>
      </w:r>
      <w:r w:rsidR="000C4709">
        <w:rPr>
          <w:lang w:val="en-US"/>
        </w:rPr>
        <w:t>-</w:t>
      </w:r>
      <w:r w:rsidRPr="0079199D">
        <w:rPr>
          <w:lang w:val="en-US"/>
        </w:rPr>
        <w:t>251.</w:t>
      </w:r>
    </w:p>
    <w:p w14:paraId="33C2A8DD" w14:textId="59367E2B" w:rsidR="0079199D" w:rsidRPr="0079199D" w:rsidRDefault="0079199D" w:rsidP="0079199D">
      <w:pPr>
        <w:rPr>
          <w:lang w:val="en-US"/>
        </w:rPr>
      </w:pPr>
      <w:r w:rsidRPr="0079199D">
        <w:rPr>
          <w:rStyle w:val="af3"/>
          <w:b w:val="0"/>
          <w:bCs w:val="0"/>
          <w:color w:val="0A0A0A"/>
          <w:szCs w:val="24"/>
          <w:lang w:val="en-US"/>
        </w:rPr>
        <w:t>47</w:t>
      </w:r>
      <w:r w:rsidR="00CB65CC">
        <w:rPr>
          <w:rStyle w:val="af3"/>
          <w:b w:val="0"/>
          <w:bCs w:val="0"/>
          <w:color w:val="0A0A0A"/>
          <w:szCs w:val="24"/>
          <w:lang w:val="en-US"/>
        </w:rPr>
        <w:t>)</w:t>
      </w:r>
      <w:r w:rsidRPr="0079199D">
        <w:rPr>
          <w:lang w:val="en-US"/>
        </w:rPr>
        <w:t> Ashrafi F. Study on QSPR Method for Theoretical Calculation of Boiling Point of Some Organic Compounds / F. Ashrafi, A. A. Rostami, N. Mahdavi Pour // Asian Journal of Chemistry. — 2009. — Vol. 21, no. 3. — P. 1667</w:t>
      </w:r>
      <w:r w:rsidR="000C4709">
        <w:rPr>
          <w:lang w:val="en-US"/>
        </w:rPr>
        <w:t>-</w:t>
      </w:r>
      <w:r w:rsidRPr="0079199D">
        <w:rPr>
          <w:lang w:val="en-US"/>
        </w:rPr>
        <w:t>1671.</w:t>
      </w:r>
    </w:p>
    <w:p w14:paraId="4DD4F675" w14:textId="18A13B91" w:rsidR="0079199D" w:rsidRPr="0079199D" w:rsidRDefault="0079199D" w:rsidP="0079199D">
      <w:pPr>
        <w:rPr>
          <w:lang w:val="en-US"/>
        </w:rPr>
      </w:pPr>
      <w:r w:rsidRPr="0079199D">
        <w:rPr>
          <w:rStyle w:val="af3"/>
          <w:b w:val="0"/>
          <w:bCs w:val="0"/>
          <w:color w:val="0A0A0A"/>
          <w:szCs w:val="24"/>
          <w:lang w:val="en-US"/>
        </w:rPr>
        <w:t>48</w:t>
      </w:r>
      <w:r w:rsidR="00CB65CC">
        <w:rPr>
          <w:rStyle w:val="af3"/>
          <w:b w:val="0"/>
          <w:bCs w:val="0"/>
          <w:color w:val="0A0A0A"/>
          <w:szCs w:val="24"/>
          <w:lang w:val="en-US"/>
        </w:rPr>
        <w:t>)</w:t>
      </w:r>
      <w:r w:rsidRPr="0079199D">
        <w:rPr>
          <w:lang w:val="en-US"/>
        </w:rPr>
        <w:t> González M. P. QSPR Calculation of Normal Boiling Points of Organic Molecules Using Flexible Molecular Descriptors / M. P. González [et al.] // Molecules. — 2004. — Vol. 9, no. 12. — P. 1019</w:t>
      </w:r>
      <w:r w:rsidR="000C4709">
        <w:rPr>
          <w:lang w:val="en-US"/>
        </w:rPr>
        <w:t>-</w:t>
      </w:r>
      <w:r w:rsidRPr="0079199D">
        <w:rPr>
          <w:lang w:val="en-US"/>
        </w:rPr>
        <w:t>1031.</w:t>
      </w:r>
    </w:p>
    <w:p w14:paraId="7DFFCDFA" w14:textId="77624F16" w:rsidR="0079199D" w:rsidRPr="0079199D" w:rsidRDefault="0079199D" w:rsidP="0079199D">
      <w:pPr>
        <w:rPr>
          <w:lang w:val="en-US"/>
        </w:rPr>
      </w:pPr>
      <w:r w:rsidRPr="0079199D">
        <w:rPr>
          <w:rStyle w:val="af3"/>
          <w:b w:val="0"/>
          <w:bCs w:val="0"/>
          <w:color w:val="0A0A0A"/>
          <w:szCs w:val="24"/>
          <w:lang w:val="en-US"/>
        </w:rPr>
        <w:t>49</w:t>
      </w:r>
      <w:r w:rsidR="00CB65CC">
        <w:rPr>
          <w:rStyle w:val="af3"/>
          <w:b w:val="0"/>
          <w:bCs w:val="0"/>
          <w:color w:val="0A0A0A"/>
          <w:szCs w:val="24"/>
          <w:lang w:val="en-US"/>
        </w:rPr>
        <w:t>)</w:t>
      </w:r>
      <w:r w:rsidRPr="0079199D">
        <w:rPr>
          <w:lang w:val="en-US"/>
        </w:rPr>
        <w:t> Cherqaoui D. Use of a Neural Network to Determine the Boiling Point of Alkanes / D. Cherqaoui, D. Villemin // Journal of the Chemical Society, Faraday Transactions. — 1994. — Vol. 90. — P. 97</w:t>
      </w:r>
      <w:r w:rsidR="000C4709">
        <w:rPr>
          <w:lang w:val="en-US"/>
        </w:rPr>
        <w:t>-</w:t>
      </w:r>
      <w:r w:rsidRPr="0079199D">
        <w:rPr>
          <w:lang w:val="en-US"/>
        </w:rPr>
        <w:t>102.</w:t>
      </w:r>
    </w:p>
    <w:p w14:paraId="598DEA1A" w14:textId="1C12FB31" w:rsidR="0079199D" w:rsidRPr="0079199D" w:rsidRDefault="0079199D" w:rsidP="0079199D">
      <w:pPr>
        <w:rPr>
          <w:lang w:val="en-US"/>
        </w:rPr>
      </w:pPr>
      <w:r w:rsidRPr="0079199D">
        <w:rPr>
          <w:rStyle w:val="af3"/>
          <w:b w:val="0"/>
          <w:bCs w:val="0"/>
          <w:color w:val="0A0A0A"/>
          <w:szCs w:val="24"/>
          <w:lang w:val="en-US"/>
        </w:rPr>
        <w:t>50</w:t>
      </w:r>
      <w:r w:rsidR="00CB65CC">
        <w:rPr>
          <w:rStyle w:val="af3"/>
          <w:b w:val="0"/>
          <w:bCs w:val="0"/>
          <w:color w:val="0A0A0A"/>
          <w:szCs w:val="24"/>
          <w:lang w:val="en-US"/>
        </w:rPr>
        <w:t>)</w:t>
      </w:r>
      <w:r w:rsidRPr="0079199D">
        <w:rPr>
          <w:lang w:val="en-US"/>
        </w:rPr>
        <w:t> Fissa M. R. QSPR Estimation Models of Normal Boiling Point and Relative Liquid Density of Pure Hydrocarbons Using MLR and MLP-ANN Methods / M. R. Fissa, Y. Lahiouel, L. Khaouane, S. Hanini // Journal of Molecular Graphics and Modelling. — 2019. — Vol. 87. — P. 109</w:t>
      </w:r>
      <w:r w:rsidR="000C4709">
        <w:rPr>
          <w:lang w:val="en-US"/>
        </w:rPr>
        <w:t>-</w:t>
      </w:r>
      <w:r w:rsidRPr="0079199D">
        <w:rPr>
          <w:lang w:val="en-US"/>
        </w:rPr>
        <w:t>120.</w:t>
      </w:r>
    </w:p>
    <w:p w14:paraId="345AD212" w14:textId="3E79A47E" w:rsidR="0079199D" w:rsidRPr="0079199D" w:rsidRDefault="0079199D" w:rsidP="0079199D">
      <w:pPr>
        <w:rPr>
          <w:lang w:val="en-US"/>
        </w:rPr>
      </w:pPr>
      <w:r w:rsidRPr="0079199D">
        <w:rPr>
          <w:rStyle w:val="af3"/>
          <w:b w:val="0"/>
          <w:bCs w:val="0"/>
          <w:color w:val="0A0A0A"/>
          <w:szCs w:val="24"/>
          <w:lang w:val="en-US"/>
        </w:rPr>
        <w:t>51</w:t>
      </w:r>
      <w:r w:rsidR="00CB65CC">
        <w:rPr>
          <w:rStyle w:val="af3"/>
          <w:b w:val="0"/>
          <w:bCs w:val="0"/>
          <w:color w:val="0A0A0A"/>
          <w:szCs w:val="24"/>
          <w:lang w:val="en-US"/>
        </w:rPr>
        <w:t>)</w:t>
      </w:r>
      <w:r w:rsidRPr="0079199D">
        <w:rPr>
          <w:lang w:val="en-US"/>
        </w:rPr>
        <w:t> Wang G. Prediction of Normal Boiling Point and Critical Temperature of Refrigerants by Graph Neural Network and Transfer Learning / G. Wang, P. Hu // International Journal of Refrigeration. — 2023. — Vol. 151. — P. 97</w:t>
      </w:r>
      <w:r w:rsidR="000C4709">
        <w:rPr>
          <w:lang w:val="en-US"/>
        </w:rPr>
        <w:t>-</w:t>
      </w:r>
      <w:r w:rsidRPr="0079199D">
        <w:rPr>
          <w:lang w:val="en-US"/>
        </w:rPr>
        <w:t>104.</w:t>
      </w:r>
    </w:p>
    <w:p w14:paraId="1B39C23A" w14:textId="77777777" w:rsidR="0079199D" w:rsidRPr="0079199D" w:rsidRDefault="0079199D" w:rsidP="0079199D">
      <w:pPr>
        <w:rPr>
          <w:lang w:val="en-US"/>
        </w:rPr>
      </w:pPr>
      <w:r w:rsidRPr="0079199D">
        <w:rPr>
          <w:rStyle w:val="af3"/>
          <w:b w:val="0"/>
          <w:bCs w:val="0"/>
          <w:color w:val="0A0A0A"/>
          <w:szCs w:val="24"/>
          <w:lang w:val="en-US"/>
        </w:rPr>
        <w:t>52</w:t>
      </w:r>
      <w:r w:rsidR="00CB65CC">
        <w:rPr>
          <w:rStyle w:val="af3"/>
          <w:b w:val="0"/>
          <w:bCs w:val="0"/>
          <w:color w:val="0A0A0A"/>
          <w:szCs w:val="24"/>
          <w:lang w:val="en-US"/>
        </w:rPr>
        <w:t>)</w:t>
      </w:r>
      <w:r w:rsidRPr="0079199D">
        <w:rPr>
          <w:lang w:val="en-US"/>
        </w:rPr>
        <w:t xml:space="preserve"> Hastie T. The Elements of Statistical Learning: Data Mining, Inference, and Prediction / T. Hastie, R. Tibshirani, J. Friedman. — 2nd ed. — New </w:t>
      </w:r>
      <w:proofErr w:type="gramStart"/>
      <w:r w:rsidRPr="0079199D">
        <w:rPr>
          <w:lang w:val="en-US"/>
        </w:rPr>
        <w:t>York :</w:t>
      </w:r>
      <w:proofErr w:type="gramEnd"/>
      <w:r w:rsidRPr="0079199D">
        <w:rPr>
          <w:lang w:val="en-US"/>
        </w:rPr>
        <w:t xml:space="preserve"> Springer, 2009. — 745 p.</w:t>
      </w:r>
    </w:p>
    <w:p w14:paraId="11DCDBB4" w14:textId="603D0BA6" w:rsidR="0079199D" w:rsidRPr="0079199D" w:rsidRDefault="0079199D" w:rsidP="0079199D">
      <w:pPr>
        <w:rPr>
          <w:lang w:val="en-US"/>
        </w:rPr>
      </w:pPr>
      <w:r w:rsidRPr="0079199D">
        <w:rPr>
          <w:rStyle w:val="af3"/>
          <w:b w:val="0"/>
          <w:bCs w:val="0"/>
          <w:color w:val="0A0A0A"/>
          <w:szCs w:val="24"/>
          <w:lang w:val="en-US"/>
        </w:rPr>
        <w:t>53</w:t>
      </w:r>
      <w:r w:rsidR="00CB65CC">
        <w:rPr>
          <w:rStyle w:val="af3"/>
          <w:b w:val="0"/>
          <w:bCs w:val="0"/>
          <w:color w:val="0A0A0A"/>
          <w:szCs w:val="24"/>
          <w:lang w:val="en-US"/>
        </w:rPr>
        <w:t>)</w:t>
      </w:r>
      <w:r w:rsidRPr="0079199D">
        <w:rPr>
          <w:lang w:val="en-US"/>
        </w:rPr>
        <w:t> Cover T. M. Nearest Neighbor Pattern Classification / T. M. Cover, P. E. Hart // IEEE Transactions on Information Theory. — 1967. — Vol. 13, no. 1. — P. 21</w:t>
      </w:r>
      <w:r w:rsidR="000C4709">
        <w:rPr>
          <w:lang w:val="en-US"/>
        </w:rPr>
        <w:t>-</w:t>
      </w:r>
      <w:r w:rsidRPr="0079199D">
        <w:rPr>
          <w:lang w:val="en-US"/>
        </w:rPr>
        <w:t>27.</w:t>
      </w:r>
    </w:p>
    <w:p w14:paraId="60E53772" w14:textId="6A6F0F95" w:rsidR="0079199D" w:rsidRPr="0079199D" w:rsidRDefault="0079199D" w:rsidP="0079199D">
      <w:pPr>
        <w:rPr>
          <w:lang w:val="en-US"/>
        </w:rPr>
      </w:pPr>
      <w:r w:rsidRPr="0079199D">
        <w:rPr>
          <w:rStyle w:val="af3"/>
          <w:b w:val="0"/>
          <w:bCs w:val="0"/>
          <w:color w:val="0A0A0A"/>
          <w:szCs w:val="24"/>
          <w:lang w:val="en-US"/>
        </w:rPr>
        <w:t>54</w:t>
      </w:r>
      <w:r w:rsidR="00CB65CC">
        <w:rPr>
          <w:rStyle w:val="af3"/>
          <w:b w:val="0"/>
          <w:bCs w:val="0"/>
          <w:color w:val="0A0A0A"/>
          <w:szCs w:val="24"/>
          <w:lang w:val="en-US"/>
        </w:rPr>
        <w:t>)</w:t>
      </w:r>
      <w:r w:rsidRPr="0079199D">
        <w:rPr>
          <w:lang w:val="en-US"/>
        </w:rPr>
        <w:t> Drucker H. Support Vector Regression Machines / H. Drucker [et al.] // Advances in Neural Information Processing Systems. — 1997. — Vol. 9. — P. 155</w:t>
      </w:r>
      <w:r w:rsidR="000C4709">
        <w:rPr>
          <w:lang w:val="en-US"/>
        </w:rPr>
        <w:t>-</w:t>
      </w:r>
      <w:r w:rsidRPr="0079199D">
        <w:rPr>
          <w:lang w:val="en-US"/>
        </w:rPr>
        <w:t>161.</w:t>
      </w:r>
    </w:p>
    <w:p w14:paraId="548CECF3" w14:textId="71B06775" w:rsidR="0079199D" w:rsidRPr="0079199D" w:rsidRDefault="0079199D" w:rsidP="0079199D">
      <w:pPr>
        <w:rPr>
          <w:lang w:val="en-US"/>
        </w:rPr>
      </w:pPr>
      <w:r w:rsidRPr="0079199D">
        <w:rPr>
          <w:rStyle w:val="af3"/>
          <w:b w:val="0"/>
          <w:bCs w:val="0"/>
          <w:color w:val="0A0A0A"/>
          <w:szCs w:val="24"/>
          <w:lang w:val="en-US"/>
        </w:rPr>
        <w:lastRenderedPageBreak/>
        <w:t>55</w:t>
      </w:r>
      <w:r w:rsidR="00CB65CC">
        <w:rPr>
          <w:rStyle w:val="af3"/>
          <w:b w:val="0"/>
          <w:bCs w:val="0"/>
          <w:color w:val="0A0A0A"/>
          <w:szCs w:val="24"/>
          <w:lang w:val="en-US"/>
        </w:rPr>
        <w:t>)</w:t>
      </w:r>
      <w:r w:rsidRPr="0079199D">
        <w:rPr>
          <w:lang w:val="en-US"/>
        </w:rPr>
        <w:t> Breiman L. Random Forests / L. Breiman // Machine Learning. — 2001. — Vol. 45, no. 1. — P. 5</w:t>
      </w:r>
      <w:r w:rsidR="000C4709">
        <w:rPr>
          <w:lang w:val="en-US"/>
        </w:rPr>
        <w:t>-</w:t>
      </w:r>
      <w:r w:rsidRPr="0079199D">
        <w:rPr>
          <w:lang w:val="en-US"/>
        </w:rPr>
        <w:t>32.</w:t>
      </w:r>
    </w:p>
    <w:p w14:paraId="3D6B0CA1" w14:textId="56B0506D" w:rsidR="0079199D" w:rsidRPr="0079199D" w:rsidRDefault="0079199D" w:rsidP="0079199D">
      <w:pPr>
        <w:rPr>
          <w:lang w:val="en-US"/>
        </w:rPr>
      </w:pPr>
      <w:r w:rsidRPr="0079199D">
        <w:rPr>
          <w:rStyle w:val="af3"/>
          <w:b w:val="0"/>
          <w:bCs w:val="0"/>
          <w:color w:val="0A0A0A"/>
          <w:szCs w:val="24"/>
          <w:lang w:val="en-US"/>
        </w:rPr>
        <w:t>56</w:t>
      </w:r>
      <w:r w:rsidR="00CB65CC">
        <w:rPr>
          <w:rStyle w:val="af3"/>
          <w:b w:val="0"/>
          <w:bCs w:val="0"/>
          <w:color w:val="0A0A0A"/>
          <w:szCs w:val="24"/>
          <w:lang w:val="en-US"/>
        </w:rPr>
        <w:t>)</w:t>
      </w:r>
      <w:r w:rsidRPr="0079199D">
        <w:rPr>
          <w:lang w:val="en-US"/>
        </w:rPr>
        <w:t> Chen T. XGBoost: A Scalable Tree Boosting System / T. Chen, C. Guestrin // Proceedings of the 22nd ACM SIGKDD International Conference on Knowledge Discovery and Data Mining. — San Francisco, 2016. — P. 785</w:t>
      </w:r>
      <w:r w:rsidR="000C4709">
        <w:rPr>
          <w:lang w:val="en-US"/>
        </w:rPr>
        <w:t>-</w:t>
      </w:r>
      <w:r w:rsidRPr="0079199D">
        <w:rPr>
          <w:lang w:val="en-US"/>
        </w:rPr>
        <w:t>794.</w:t>
      </w:r>
    </w:p>
    <w:p w14:paraId="4ED05AF9" w14:textId="388BF6B1" w:rsidR="0079199D" w:rsidRPr="0079199D" w:rsidRDefault="0079199D" w:rsidP="0079199D">
      <w:pPr>
        <w:rPr>
          <w:lang w:val="en-US"/>
        </w:rPr>
      </w:pPr>
      <w:r w:rsidRPr="0079199D">
        <w:rPr>
          <w:rStyle w:val="af3"/>
          <w:b w:val="0"/>
          <w:bCs w:val="0"/>
          <w:color w:val="0A0A0A"/>
          <w:szCs w:val="24"/>
          <w:lang w:val="en-US"/>
        </w:rPr>
        <w:t>57</w:t>
      </w:r>
      <w:r w:rsidR="00CB65CC">
        <w:rPr>
          <w:rStyle w:val="af3"/>
          <w:b w:val="0"/>
          <w:bCs w:val="0"/>
          <w:color w:val="0A0A0A"/>
          <w:szCs w:val="24"/>
          <w:lang w:val="en-US"/>
        </w:rPr>
        <w:t>)</w:t>
      </w:r>
      <w:r w:rsidRPr="0079199D">
        <w:rPr>
          <w:lang w:val="en-US"/>
        </w:rPr>
        <w:t> Ke G. LightGBM: A Highly Efficient Gradient Boosting Decision Tree / G. Ke [et al.] // Advances in Neural Information Processing Systems. — 2017. — Vol. 30. — P. 3146</w:t>
      </w:r>
      <w:r w:rsidR="000C4709">
        <w:rPr>
          <w:lang w:val="en-US"/>
        </w:rPr>
        <w:t>-</w:t>
      </w:r>
      <w:r w:rsidRPr="0079199D">
        <w:rPr>
          <w:lang w:val="en-US"/>
        </w:rPr>
        <w:t>3154.</w:t>
      </w:r>
    </w:p>
    <w:p w14:paraId="2A3EDE2C" w14:textId="1461A56B" w:rsidR="0079199D" w:rsidRPr="0079199D" w:rsidRDefault="0079199D" w:rsidP="0079199D">
      <w:pPr>
        <w:rPr>
          <w:lang w:val="en-US"/>
        </w:rPr>
      </w:pPr>
      <w:r w:rsidRPr="0079199D">
        <w:rPr>
          <w:rStyle w:val="af3"/>
          <w:b w:val="0"/>
          <w:bCs w:val="0"/>
          <w:color w:val="0A0A0A"/>
          <w:szCs w:val="24"/>
          <w:lang w:val="en-US"/>
        </w:rPr>
        <w:t>58</w:t>
      </w:r>
      <w:r w:rsidR="00CB65CC">
        <w:rPr>
          <w:rStyle w:val="af3"/>
          <w:b w:val="0"/>
          <w:bCs w:val="0"/>
          <w:color w:val="0A0A0A"/>
          <w:szCs w:val="24"/>
          <w:lang w:val="en-US"/>
        </w:rPr>
        <w:t>)</w:t>
      </w:r>
      <w:r w:rsidRPr="0079199D">
        <w:rPr>
          <w:lang w:val="en-US"/>
        </w:rPr>
        <w:t> Prokhorenkova L. CatBoost: Unbiased Boosting with Categorical Features / L. Prokhorenkova [et al.] // Advances in Neural Information Processing Systems. — 2018. — Vol. 31. — P. 6638</w:t>
      </w:r>
      <w:r w:rsidR="000C4709">
        <w:rPr>
          <w:lang w:val="en-US"/>
        </w:rPr>
        <w:t>-</w:t>
      </w:r>
      <w:r w:rsidRPr="0079199D">
        <w:rPr>
          <w:lang w:val="en-US"/>
        </w:rPr>
        <w:t>6648.</w:t>
      </w:r>
    </w:p>
    <w:p w14:paraId="48DDFE0C" w14:textId="77777777" w:rsidR="0079199D" w:rsidRPr="0079199D" w:rsidRDefault="0079199D" w:rsidP="0079199D">
      <w:pPr>
        <w:rPr>
          <w:lang w:val="en-US"/>
        </w:rPr>
      </w:pPr>
      <w:r w:rsidRPr="0079199D">
        <w:rPr>
          <w:rStyle w:val="af3"/>
          <w:b w:val="0"/>
          <w:bCs w:val="0"/>
          <w:color w:val="0A0A0A"/>
          <w:szCs w:val="24"/>
          <w:lang w:val="en-US"/>
        </w:rPr>
        <w:t>59</w:t>
      </w:r>
      <w:r w:rsidR="00CB65CC">
        <w:rPr>
          <w:rStyle w:val="af3"/>
          <w:b w:val="0"/>
          <w:bCs w:val="0"/>
          <w:color w:val="0A0A0A"/>
          <w:szCs w:val="24"/>
          <w:lang w:val="en-US"/>
        </w:rPr>
        <w:t>)</w:t>
      </w:r>
      <w:r w:rsidRPr="0079199D">
        <w:rPr>
          <w:lang w:val="en-US"/>
        </w:rPr>
        <w:t xml:space="preserve"> Goodfellow I. Deep Learning / I. Goodfellow, Y. Bengio, A. Courville. — </w:t>
      </w:r>
      <w:proofErr w:type="gramStart"/>
      <w:r w:rsidRPr="0079199D">
        <w:rPr>
          <w:lang w:val="en-US"/>
        </w:rPr>
        <w:t>Cambridge :</w:t>
      </w:r>
      <w:proofErr w:type="gramEnd"/>
      <w:r w:rsidRPr="0079199D">
        <w:rPr>
          <w:lang w:val="en-US"/>
        </w:rPr>
        <w:t xml:space="preserve"> MIT Press, 2016. — 775 p.</w:t>
      </w:r>
    </w:p>
    <w:p w14:paraId="0767F7D1" w14:textId="6C01F496" w:rsidR="0079199D" w:rsidRPr="0079199D" w:rsidRDefault="0079199D" w:rsidP="0079199D">
      <w:pPr>
        <w:rPr>
          <w:lang w:val="en-US"/>
        </w:rPr>
      </w:pPr>
      <w:r w:rsidRPr="0079199D">
        <w:rPr>
          <w:rStyle w:val="af3"/>
          <w:b w:val="0"/>
          <w:bCs w:val="0"/>
          <w:color w:val="0A0A0A"/>
          <w:szCs w:val="24"/>
          <w:lang w:val="en-US"/>
        </w:rPr>
        <w:t>60</w:t>
      </w:r>
      <w:r w:rsidR="00CB65CC">
        <w:rPr>
          <w:rStyle w:val="af3"/>
          <w:b w:val="0"/>
          <w:bCs w:val="0"/>
          <w:color w:val="0A0A0A"/>
          <w:szCs w:val="24"/>
          <w:lang w:val="en-US"/>
        </w:rPr>
        <w:t>)</w:t>
      </w:r>
      <w:r w:rsidRPr="0079199D">
        <w:rPr>
          <w:lang w:val="en-US"/>
        </w:rPr>
        <w:t> Gilmer J. Neural Message Passing for Quantum Chemistry / J. Gilmer [et al.] // Proceedings of the 34th International Conference on Machine Learning (ICML 2017). — Sydney, 2017. — P. 1263</w:t>
      </w:r>
      <w:r w:rsidR="000C4709">
        <w:rPr>
          <w:lang w:val="en-US"/>
        </w:rPr>
        <w:t>-</w:t>
      </w:r>
      <w:r w:rsidRPr="0079199D">
        <w:rPr>
          <w:lang w:val="en-US"/>
        </w:rPr>
        <w:t>1272.</w:t>
      </w:r>
    </w:p>
    <w:p w14:paraId="3A9ABE28" w14:textId="03F6456C" w:rsidR="0079199D" w:rsidRPr="0079199D" w:rsidRDefault="0079199D" w:rsidP="0079199D">
      <w:pPr>
        <w:rPr>
          <w:lang w:val="en-US"/>
        </w:rPr>
      </w:pPr>
      <w:r w:rsidRPr="0079199D">
        <w:rPr>
          <w:rStyle w:val="af3"/>
          <w:b w:val="0"/>
          <w:bCs w:val="0"/>
          <w:color w:val="0A0A0A"/>
          <w:szCs w:val="24"/>
          <w:lang w:val="en-US"/>
        </w:rPr>
        <w:t>61</w:t>
      </w:r>
      <w:r w:rsidR="00CB65CC">
        <w:rPr>
          <w:rStyle w:val="af3"/>
          <w:b w:val="0"/>
          <w:bCs w:val="0"/>
          <w:color w:val="0A0A0A"/>
          <w:szCs w:val="24"/>
          <w:lang w:val="en-US"/>
        </w:rPr>
        <w:t>)</w:t>
      </w:r>
      <w:r w:rsidRPr="0079199D">
        <w:rPr>
          <w:lang w:val="en-US"/>
        </w:rPr>
        <w:t> Zhou J. Graph Neural Networks: A Review of Methods and Applications / J. Zhou [et al.] // AI Open. — 2020. — Vol. 1. — P. 57</w:t>
      </w:r>
      <w:r w:rsidR="000C4709">
        <w:rPr>
          <w:lang w:val="en-US"/>
        </w:rPr>
        <w:t>-</w:t>
      </w:r>
      <w:r w:rsidRPr="0079199D">
        <w:rPr>
          <w:lang w:val="en-US"/>
        </w:rPr>
        <w:t>81.</w:t>
      </w:r>
    </w:p>
    <w:p w14:paraId="5D7DC4F8" w14:textId="77777777" w:rsidR="0079199D" w:rsidRPr="00460B0D" w:rsidRDefault="0079199D" w:rsidP="0079199D">
      <w:pPr>
        <w:rPr>
          <w:lang w:val="en-US"/>
        </w:rPr>
      </w:pPr>
      <w:r w:rsidRPr="0079199D">
        <w:rPr>
          <w:rStyle w:val="af3"/>
          <w:b w:val="0"/>
          <w:bCs w:val="0"/>
          <w:color w:val="0A0A0A"/>
          <w:szCs w:val="24"/>
          <w:lang w:val="en-US"/>
        </w:rPr>
        <w:t>62</w:t>
      </w:r>
      <w:r w:rsidR="00CB65CC">
        <w:rPr>
          <w:rStyle w:val="af3"/>
          <w:b w:val="0"/>
          <w:bCs w:val="0"/>
          <w:color w:val="0A0A0A"/>
          <w:szCs w:val="24"/>
          <w:lang w:val="en-US"/>
        </w:rPr>
        <w:t>)</w:t>
      </w:r>
      <w:r w:rsidRPr="0079199D">
        <w:rPr>
          <w:lang w:val="en-US"/>
        </w:rPr>
        <w:t> </w:t>
      </w:r>
      <w:r w:rsidR="00460B0D" w:rsidRPr="00460B0D">
        <w:rPr>
          <w:lang w:val="en-US"/>
        </w:rPr>
        <w:t>Bounaceur R. AI-Powered Prediction of Critical Properties and Boiling Points: A Hybrid Ensemble Learning and QSPR Approach / R. Bounaceur, F. Paes, R. Privat, J.-N. Jaubert // Journal of Cheminformatics. — 2025. — Vol. 17. — Art. 132. — DOI: 10.1186/s13321-025-01062-9.</w:t>
      </w:r>
    </w:p>
    <w:p w14:paraId="3CFA4007" w14:textId="77777777" w:rsidR="0079199D" w:rsidRPr="0079199D" w:rsidRDefault="0079199D" w:rsidP="0079199D">
      <w:pPr>
        <w:rPr>
          <w:lang w:val="en-US"/>
        </w:rPr>
      </w:pPr>
      <w:r w:rsidRPr="0079199D">
        <w:rPr>
          <w:rStyle w:val="af3"/>
          <w:b w:val="0"/>
          <w:bCs w:val="0"/>
          <w:color w:val="0A0A0A"/>
          <w:szCs w:val="24"/>
          <w:lang w:val="en-US"/>
        </w:rPr>
        <w:t>63</w:t>
      </w:r>
      <w:r w:rsidR="00CB65CC">
        <w:rPr>
          <w:rStyle w:val="af3"/>
          <w:b w:val="0"/>
          <w:bCs w:val="0"/>
          <w:color w:val="0A0A0A"/>
          <w:szCs w:val="24"/>
          <w:lang w:val="en-US"/>
        </w:rPr>
        <w:t>)</w:t>
      </w:r>
      <w:r w:rsidRPr="0079199D">
        <w:rPr>
          <w:lang w:val="en-US"/>
        </w:rPr>
        <w:t> Burns J. W. Generalizable, Fast, and Accurate DeepQSPR with fastprop / J. W. Burns, W. H. Green // Journal of Cheminformatics. — 2025. — Vol. 17. — Art. 73. — DOI: 10.1186/s13321-025-01013-4.</w:t>
      </w:r>
    </w:p>
    <w:p w14:paraId="67770F87" w14:textId="77777777" w:rsidR="0079199D" w:rsidRPr="0079199D" w:rsidRDefault="0079199D" w:rsidP="0079199D">
      <w:pPr>
        <w:rPr>
          <w:lang w:val="en-US"/>
        </w:rPr>
      </w:pPr>
      <w:r w:rsidRPr="0079199D">
        <w:rPr>
          <w:rStyle w:val="af3"/>
          <w:b w:val="0"/>
          <w:bCs w:val="0"/>
          <w:color w:val="0A0A0A"/>
          <w:szCs w:val="24"/>
          <w:lang w:val="en-US"/>
        </w:rPr>
        <w:t>64</w:t>
      </w:r>
      <w:r w:rsidR="00CB65CC">
        <w:rPr>
          <w:rStyle w:val="af3"/>
          <w:b w:val="0"/>
          <w:bCs w:val="0"/>
          <w:color w:val="0A0A0A"/>
          <w:szCs w:val="24"/>
          <w:lang w:val="en-US"/>
        </w:rPr>
        <w:t>)</w:t>
      </w:r>
      <w:r w:rsidRPr="0079199D">
        <w:rPr>
          <w:lang w:val="en-US"/>
        </w:rPr>
        <w:t> Wu Z. Chemistry-Intuitive Explanation of Graph Neural Networks for Molecular Property Prediction with Substructure Masking / Z. Wu, J. Wang, H. Du [et al.] // Nature Communications. — 2023. — Vol. 14. — Art. 2585. — DOI: 10.1038/s41467-023-38192-3.</w:t>
      </w:r>
    </w:p>
    <w:p w14:paraId="5D9B96B7" w14:textId="77777777" w:rsidR="0079199D" w:rsidRDefault="0079199D" w:rsidP="0079199D">
      <w:pPr>
        <w:rPr>
          <w:lang w:val="en-US"/>
        </w:rPr>
      </w:pPr>
      <w:r w:rsidRPr="0079199D">
        <w:rPr>
          <w:rStyle w:val="af3"/>
          <w:b w:val="0"/>
          <w:bCs w:val="0"/>
          <w:color w:val="0A0A0A"/>
          <w:szCs w:val="24"/>
          <w:lang w:val="en-US"/>
        </w:rPr>
        <w:t>65</w:t>
      </w:r>
      <w:r w:rsidR="00CB65CC">
        <w:rPr>
          <w:rStyle w:val="af3"/>
          <w:b w:val="0"/>
          <w:bCs w:val="0"/>
          <w:color w:val="0A0A0A"/>
          <w:szCs w:val="24"/>
          <w:lang w:val="en-US"/>
        </w:rPr>
        <w:t>)</w:t>
      </w:r>
      <w:r w:rsidRPr="0079199D">
        <w:rPr>
          <w:lang w:val="en-US"/>
        </w:rPr>
        <w:t> Riniker S. Similarity Maps — a Visualization Strategy for Molecular Fingerprints and Machine-Learning Methods / S. Riniker, G. A. Landrum // Journal of Cheminformatics. — 2013. — Vol. 5. — Art. 43. — DOI: 10.1186/1758-2946-5-43.</w:t>
      </w:r>
    </w:p>
    <w:p w14:paraId="34F1E12B" w14:textId="77777777" w:rsidR="00F27465" w:rsidRDefault="00F27465" w:rsidP="0079199D">
      <w:r w:rsidRPr="00F27465">
        <w:t>66</w:t>
      </w:r>
      <w:r w:rsidR="00CB65CC" w:rsidRPr="00CB65CC">
        <w:t>)</w:t>
      </w:r>
      <w:r w:rsidRPr="00F27465">
        <w:t xml:space="preserve"> </w:t>
      </w:r>
      <w:proofErr w:type="gramStart"/>
      <w:r>
        <w:t>Cheméo :</w:t>
      </w:r>
      <w:proofErr w:type="gramEnd"/>
      <w:r>
        <w:t xml:space="preserve"> химические и физические свойства веществ [Электронный ресурс] / Céondo GmbH. — URL: </w:t>
      </w:r>
      <w:hyperlink r:id="rId46" w:history="1">
        <w:r>
          <w:rPr>
            <w:rStyle w:val="a9"/>
          </w:rPr>
          <w:t>https://www.chemeo.com</w:t>
        </w:r>
      </w:hyperlink>
      <w:r>
        <w:t xml:space="preserve"> (дата обращения: 10.0</w:t>
      </w:r>
      <w:r w:rsidR="00B47AAB">
        <w:t>3</w:t>
      </w:r>
      <w:r>
        <w:t>.2026).</w:t>
      </w:r>
    </w:p>
    <w:p w14:paraId="3E57FDAC" w14:textId="77777777" w:rsidR="00F27465" w:rsidRDefault="00F27465" w:rsidP="0079199D">
      <w:pPr>
        <w:rPr>
          <w:lang w:val="en-US"/>
        </w:rPr>
      </w:pPr>
      <w:r w:rsidRPr="00F27465">
        <w:rPr>
          <w:lang w:val="en-US"/>
        </w:rPr>
        <w:t>67</w:t>
      </w:r>
      <w:r w:rsidR="00CB65CC">
        <w:rPr>
          <w:lang w:val="en-US"/>
        </w:rPr>
        <w:t>)</w:t>
      </w:r>
      <w:r w:rsidRPr="00F27465">
        <w:rPr>
          <w:lang w:val="en-US"/>
        </w:rPr>
        <w:t xml:space="preserve"> Linstrom P. NIST Chemistry </w:t>
      </w:r>
      <w:proofErr w:type="gramStart"/>
      <w:r w:rsidRPr="00F27465">
        <w:rPr>
          <w:lang w:val="en-US"/>
        </w:rPr>
        <w:t>WebBook :</w:t>
      </w:r>
      <w:proofErr w:type="gramEnd"/>
      <w:r w:rsidRPr="00F27465">
        <w:rPr>
          <w:lang w:val="en-US"/>
        </w:rPr>
        <w:t xml:space="preserve"> Standard Reference Database No. 69 [</w:t>
      </w:r>
      <w:r>
        <w:t>Электронный</w:t>
      </w:r>
      <w:r w:rsidRPr="00F27465">
        <w:rPr>
          <w:lang w:val="en-US"/>
        </w:rPr>
        <w:t xml:space="preserve"> </w:t>
      </w:r>
      <w:r>
        <w:t>ресурс</w:t>
      </w:r>
      <w:r w:rsidRPr="00F27465">
        <w:rPr>
          <w:lang w:val="en-US"/>
        </w:rPr>
        <w:t xml:space="preserve">] / P. Linstrom ; National Institute of Standards and Technology. — </w:t>
      </w:r>
      <w:r w:rsidRPr="00F27465">
        <w:rPr>
          <w:lang w:val="en-US"/>
        </w:rPr>
        <w:lastRenderedPageBreak/>
        <w:t xml:space="preserve">Gaithersburg, </w:t>
      </w:r>
      <w:proofErr w:type="gramStart"/>
      <w:r w:rsidRPr="00F27465">
        <w:rPr>
          <w:lang w:val="en-US"/>
        </w:rPr>
        <w:t>MD :</w:t>
      </w:r>
      <w:proofErr w:type="gramEnd"/>
      <w:r w:rsidRPr="00F27465">
        <w:rPr>
          <w:lang w:val="en-US"/>
        </w:rPr>
        <w:t xml:space="preserve"> NIST, 2017. — URL: </w:t>
      </w:r>
      <w:hyperlink r:id="rId47" w:history="1">
        <w:r w:rsidRPr="00F27465">
          <w:rPr>
            <w:rStyle w:val="a9"/>
            <w:lang w:val="en-US"/>
          </w:rPr>
          <w:t>https://webbook.nist.gov/chemistry</w:t>
        </w:r>
      </w:hyperlink>
      <w:r w:rsidRPr="00F27465">
        <w:rPr>
          <w:lang w:val="en-US"/>
        </w:rPr>
        <w:t xml:space="preserve"> (</w:t>
      </w:r>
      <w:r>
        <w:t>дата</w:t>
      </w:r>
      <w:r w:rsidRPr="00F27465">
        <w:rPr>
          <w:lang w:val="en-US"/>
        </w:rPr>
        <w:t xml:space="preserve"> </w:t>
      </w:r>
      <w:r>
        <w:t>обращения</w:t>
      </w:r>
      <w:r w:rsidRPr="00F27465">
        <w:rPr>
          <w:lang w:val="en-US"/>
        </w:rPr>
        <w:t>: 10.0</w:t>
      </w:r>
      <w:r w:rsidR="00B47AAB" w:rsidRPr="00B47AAB">
        <w:rPr>
          <w:lang w:val="en-US"/>
        </w:rPr>
        <w:t>3</w:t>
      </w:r>
      <w:r w:rsidRPr="00F27465">
        <w:rPr>
          <w:lang w:val="en-US"/>
        </w:rPr>
        <w:t>.2026). — DOI: 10.18434/T4D303.</w:t>
      </w:r>
    </w:p>
    <w:p w14:paraId="50AB7B29" w14:textId="77777777" w:rsidR="00B47AAB" w:rsidRDefault="00B47AAB" w:rsidP="0079199D">
      <w:pPr>
        <w:rPr>
          <w:lang w:val="en-US"/>
        </w:rPr>
      </w:pPr>
      <w:r w:rsidRPr="00B47AAB">
        <w:rPr>
          <w:lang w:val="en-US"/>
        </w:rPr>
        <w:t>68</w:t>
      </w:r>
      <w:r w:rsidR="00CB65CC">
        <w:rPr>
          <w:lang w:val="en-US"/>
        </w:rPr>
        <w:t>)</w:t>
      </w:r>
      <w:r w:rsidRPr="00B47AAB">
        <w:rPr>
          <w:lang w:val="en-US"/>
        </w:rPr>
        <w:t xml:space="preserve"> Landrum G. RDKit: Open-Source Cheminformatics Software [</w:t>
      </w:r>
      <w:r>
        <w:t>Электронный</w:t>
      </w:r>
      <w:r w:rsidRPr="00B47AAB">
        <w:rPr>
          <w:lang w:val="en-US"/>
        </w:rPr>
        <w:t xml:space="preserve"> </w:t>
      </w:r>
      <w:r>
        <w:t>ресурс</w:t>
      </w:r>
      <w:r w:rsidRPr="00B47AAB">
        <w:rPr>
          <w:lang w:val="en-US"/>
        </w:rPr>
        <w:t xml:space="preserve">] / G. Landrum. — URL: </w:t>
      </w:r>
      <w:hyperlink r:id="rId48" w:history="1">
        <w:r w:rsidRPr="00B47AAB">
          <w:rPr>
            <w:rStyle w:val="a9"/>
            <w:lang w:val="en-US"/>
          </w:rPr>
          <w:t>https://www.rdkit.org</w:t>
        </w:r>
      </w:hyperlink>
      <w:r w:rsidRPr="00B47AAB">
        <w:rPr>
          <w:lang w:val="en-US"/>
        </w:rPr>
        <w:t xml:space="preserve"> (</w:t>
      </w:r>
      <w:r>
        <w:t>дата</w:t>
      </w:r>
      <w:r w:rsidRPr="00B47AAB">
        <w:rPr>
          <w:lang w:val="en-US"/>
        </w:rPr>
        <w:t xml:space="preserve"> </w:t>
      </w:r>
      <w:r>
        <w:t>обращения</w:t>
      </w:r>
      <w:r w:rsidRPr="00B47AAB">
        <w:rPr>
          <w:lang w:val="en-US"/>
        </w:rPr>
        <w:t>: 10.03.2026).</w:t>
      </w:r>
    </w:p>
    <w:p w14:paraId="5DA0BF44" w14:textId="77777777" w:rsidR="00B47AAB" w:rsidRDefault="00B47AAB" w:rsidP="0079199D">
      <w:pPr>
        <w:rPr>
          <w:lang w:val="en-US"/>
        </w:rPr>
      </w:pPr>
      <w:r>
        <w:rPr>
          <w:lang w:val="en-US"/>
        </w:rPr>
        <w:t>69</w:t>
      </w:r>
      <w:r w:rsidR="00CB65CC">
        <w:rPr>
          <w:lang w:val="en-US"/>
        </w:rPr>
        <w:t>)</w:t>
      </w:r>
      <w:r>
        <w:rPr>
          <w:lang w:val="en-US"/>
        </w:rPr>
        <w:t xml:space="preserve"> </w:t>
      </w:r>
      <w:r w:rsidRPr="00B47AAB">
        <w:rPr>
          <w:lang w:val="en-US"/>
        </w:rPr>
        <w:t xml:space="preserve">Nugmanov R. </w:t>
      </w:r>
      <w:proofErr w:type="gramStart"/>
      <w:r w:rsidRPr="00B47AAB">
        <w:rPr>
          <w:lang w:val="en-US"/>
        </w:rPr>
        <w:t>Chython :</w:t>
      </w:r>
      <w:proofErr w:type="gramEnd"/>
      <w:r w:rsidRPr="00B47AAB">
        <w:rPr>
          <w:lang w:val="en-US"/>
        </w:rPr>
        <w:t xml:space="preserve"> library for processing molecules and reactions in Python [</w:t>
      </w:r>
      <w:r>
        <w:t>Электронный</w:t>
      </w:r>
      <w:r w:rsidRPr="00B47AAB">
        <w:rPr>
          <w:lang w:val="en-US"/>
        </w:rPr>
        <w:t xml:space="preserve"> </w:t>
      </w:r>
      <w:r>
        <w:t>ресурс</w:t>
      </w:r>
      <w:r w:rsidRPr="00B47AAB">
        <w:rPr>
          <w:lang w:val="en-US"/>
        </w:rPr>
        <w:t xml:space="preserve">] / R. Nugmanov. — URL: </w:t>
      </w:r>
      <w:hyperlink r:id="rId49" w:history="1">
        <w:r w:rsidRPr="00B47AAB">
          <w:rPr>
            <w:rStyle w:val="a9"/>
            <w:lang w:val="en-US"/>
          </w:rPr>
          <w:t>https://github.com/chython/chython</w:t>
        </w:r>
      </w:hyperlink>
      <w:r w:rsidRPr="00B47AAB">
        <w:rPr>
          <w:lang w:val="en-US"/>
        </w:rPr>
        <w:t xml:space="preserve"> (</w:t>
      </w:r>
      <w:r>
        <w:t>дата</w:t>
      </w:r>
      <w:r w:rsidRPr="00B47AAB">
        <w:rPr>
          <w:lang w:val="en-US"/>
        </w:rPr>
        <w:t xml:space="preserve"> </w:t>
      </w:r>
      <w:r>
        <w:t>обращения</w:t>
      </w:r>
      <w:r w:rsidRPr="00B47AAB">
        <w:rPr>
          <w:lang w:val="en-US"/>
        </w:rPr>
        <w:t>: 10.0</w:t>
      </w:r>
      <w:r>
        <w:rPr>
          <w:lang w:val="en-US"/>
        </w:rPr>
        <w:t>3</w:t>
      </w:r>
      <w:r w:rsidRPr="00B47AAB">
        <w:rPr>
          <w:lang w:val="en-US"/>
        </w:rPr>
        <w:t>.2026).</w:t>
      </w:r>
    </w:p>
    <w:p w14:paraId="7AD678B4" w14:textId="265A0079" w:rsidR="00B47AAB" w:rsidRPr="00B47AAB" w:rsidRDefault="00B47AAB" w:rsidP="0079199D">
      <w:pPr>
        <w:rPr>
          <w:lang w:val="en-US"/>
        </w:rPr>
      </w:pPr>
      <w:r>
        <w:rPr>
          <w:lang w:val="en-US"/>
        </w:rPr>
        <w:t>70</w:t>
      </w:r>
      <w:r w:rsidR="00CB65CC">
        <w:rPr>
          <w:lang w:val="en-US"/>
        </w:rPr>
        <w:t>)</w:t>
      </w:r>
      <w:r>
        <w:rPr>
          <w:lang w:val="en-US"/>
        </w:rPr>
        <w:t xml:space="preserve"> </w:t>
      </w:r>
      <w:r w:rsidRPr="00B47AAB">
        <w:rPr>
          <w:lang w:val="en-US"/>
        </w:rPr>
        <w:t>Kim S. PubChem 2023 update / S. Kim, J. Chen, T. Cheng [et al.] // Nucleic Acids Research. — 2023. — Vol. 51, № D1. — P. D1373</w:t>
      </w:r>
      <w:r w:rsidR="000C4709">
        <w:rPr>
          <w:lang w:val="en-US"/>
        </w:rPr>
        <w:t>-</w:t>
      </w:r>
      <w:r w:rsidRPr="00B47AAB">
        <w:rPr>
          <w:lang w:val="en-US"/>
        </w:rPr>
        <w:t>D1380. — DOI: 10.1093/nar/gkac956.</w:t>
      </w:r>
    </w:p>
    <w:p w14:paraId="10E18BE7" w14:textId="19CF1B86" w:rsidR="00B47AAB" w:rsidRPr="00B47AAB" w:rsidRDefault="00B47AAB" w:rsidP="0079199D">
      <w:pPr>
        <w:rPr>
          <w:lang w:val="en-US"/>
        </w:rPr>
      </w:pPr>
      <w:r>
        <w:rPr>
          <w:lang w:val="en-US"/>
        </w:rPr>
        <w:t>71</w:t>
      </w:r>
      <w:r w:rsidR="00CB65CC">
        <w:rPr>
          <w:lang w:val="en-US"/>
        </w:rPr>
        <w:t>)</w:t>
      </w:r>
      <w:r w:rsidRPr="00B47AAB">
        <w:rPr>
          <w:lang w:val="en-US"/>
        </w:rPr>
        <w:t xml:space="preserve"> Sushko I. Online chemical modeling environment (OCHEM): web platform for data storage, model development and publishing of chemical information / I. Sushko, S. Novotarskyi, R. Körner [et al.] // Journal of Computer-Aided Molecular Design. — 2011. — Vol. 25, № 6. — P. 533</w:t>
      </w:r>
      <w:r w:rsidR="000C4709">
        <w:rPr>
          <w:lang w:val="en-US"/>
        </w:rPr>
        <w:t>-</w:t>
      </w:r>
      <w:r w:rsidRPr="00B47AAB">
        <w:rPr>
          <w:lang w:val="en-US"/>
        </w:rPr>
        <w:t>554. — DOI: 10.1007/s10822-011-9440-2.</w:t>
      </w:r>
    </w:p>
    <w:p w14:paraId="37C0CFCC" w14:textId="77777777" w:rsidR="00B47AAB" w:rsidRPr="00B47AAB" w:rsidRDefault="00B47AAB" w:rsidP="0079199D">
      <w:pPr>
        <w:rPr>
          <w:lang w:val="en-US"/>
        </w:rPr>
      </w:pPr>
    </w:p>
    <w:p w14:paraId="7AF08565" w14:textId="77777777" w:rsidR="007D6BC9" w:rsidRPr="00F27465" w:rsidRDefault="007D6BC9" w:rsidP="00F809CA">
      <w:pPr>
        <w:rPr>
          <w:szCs w:val="24"/>
          <w:lang w:val="en-US"/>
        </w:rPr>
      </w:pPr>
    </w:p>
    <w:p w14:paraId="783A6E0C" w14:textId="77777777" w:rsidR="00F75EC9" w:rsidRPr="00F27465" w:rsidRDefault="00F75EC9">
      <w:pPr>
        <w:spacing w:after="160" w:line="259" w:lineRule="auto"/>
        <w:ind w:firstLine="0"/>
        <w:jc w:val="left"/>
        <w:rPr>
          <w:lang w:val="en-US"/>
        </w:rPr>
      </w:pPr>
      <w:r w:rsidRPr="00F27465">
        <w:rPr>
          <w:lang w:val="en-US"/>
        </w:rPr>
        <w:br w:type="page"/>
      </w:r>
    </w:p>
    <w:p w14:paraId="749CB406" w14:textId="77777777" w:rsidR="00F809CA" w:rsidRPr="00F75EC9" w:rsidRDefault="00F75EC9" w:rsidP="00E13C35">
      <w:pPr>
        <w:pStyle w:val="1"/>
      </w:pPr>
      <w:bookmarkStart w:id="68" w:name="_Toc232042982"/>
      <w:r>
        <w:lastRenderedPageBreak/>
        <w:t>ПРИЛОЖЕНИ</w:t>
      </w:r>
      <w:r w:rsidR="00E13C35">
        <w:t>Е</w:t>
      </w:r>
      <w:bookmarkEnd w:id="68"/>
    </w:p>
    <w:p w14:paraId="3AB33926" w14:textId="77777777" w:rsidR="00AF20A4" w:rsidRDefault="00E13C35" w:rsidP="00E13C35">
      <w:pPr>
        <w:ind w:firstLine="0"/>
        <w:rPr>
          <w:szCs w:val="24"/>
          <w:lang w:val="en-US"/>
        </w:rPr>
      </w:pPr>
      <w:r>
        <w:rPr>
          <w:noProof/>
          <w:szCs w:val="24"/>
          <w:lang w:val="en-US"/>
        </w:rPr>
        <w:drawing>
          <wp:inline distT="0" distB="0" distL="0" distR="0" wp14:anchorId="507711BE" wp14:editId="3313CF4B">
            <wp:extent cx="5937250" cy="7829550"/>
            <wp:effectExtent l="0" t="0" r="635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37250" cy="7829550"/>
                    </a:xfrm>
                    <a:prstGeom prst="rect">
                      <a:avLst/>
                    </a:prstGeom>
                    <a:noFill/>
                    <a:ln>
                      <a:noFill/>
                    </a:ln>
                  </pic:spPr>
                </pic:pic>
              </a:graphicData>
            </a:graphic>
          </wp:inline>
        </w:drawing>
      </w:r>
    </w:p>
    <w:p w14:paraId="08A44119" w14:textId="77777777" w:rsidR="002761B1" w:rsidRDefault="00E13C35" w:rsidP="00E13C35">
      <w:pPr>
        <w:pStyle w:val="a7"/>
        <w:rPr>
          <w:rStyle w:val="af3"/>
          <w:b w:val="0"/>
          <w:bCs w:val="0"/>
          <w:color w:val="0A0A0A"/>
          <w:szCs w:val="24"/>
          <w:shd w:val="clear" w:color="auto" w:fill="FDFDFC"/>
        </w:rPr>
      </w:pPr>
      <w:r w:rsidRPr="00E13C35">
        <w:rPr>
          <w:rStyle w:val="af3"/>
          <w:b w:val="0"/>
          <w:bCs w:val="0"/>
          <w:color w:val="0A0A0A"/>
          <w:szCs w:val="24"/>
          <w:shd w:val="clear" w:color="auto" w:fill="FDFDFC"/>
        </w:rPr>
        <w:t>Приложение 1 - Предсказанные vs реальные значения Tкип лучших архитектур дескрипторных моделей, тестовая выборка</w:t>
      </w:r>
    </w:p>
    <w:p w14:paraId="20620AD7" w14:textId="77777777" w:rsidR="007D177D" w:rsidRDefault="007D177D" w:rsidP="00E13C35">
      <w:pPr>
        <w:pStyle w:val="a7"/>
        <w:rPr>
          <w:szCs w:val="24"/>
        </w:rPr>
      </w:pPr>
      <w:r w:rsidRPr="007D177D">
        <w:rPr>
          <w:noProof/>
          <w:szCs w:val="24"/>
        </w:rPr>
        <w:lastRenderedPageBreak/>
        <w:drawing>
          <wp:inline distT="0" distB="0" distL="0" distR="0" wp14:anchorId="5DD3A510" wp14:editId="1B7031B5">
            <wp:extent cx="5939790" cy="7064375"/>
            <wp:effectExtent l="0" t="0" r="381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9790" cy="7064375"/>
                    </a:xfrm>
                    <a:prstGeom prst="rect">
                      <a:avLst/>
                    </a:prstGeom>
                  </pic:spPr>
                </pic:pic>
              </a:graphicData>
            </a:graphic>
          </wp:inline>
        </w:drawing>
      </w:r>
    </w:p>
    <w:p w14:paraId="6C469AC4" w14:textId="677F0283" w:rsidR="007D177D" w:rsidRPr="007D177D" w:rsidRDefault="007D177D" w:rsidP="007D177D">
      <w:pPr>
        <w:pStyle w:val="a7"/>
      </w:pPr>
      <w:r w:rsidRPr="00E13C35">
        <w:rPr>
          <w:rStyle w:val="af3"/>
          <w:b w:val="0"/>
          <w:bCs w:val="0"/>
          <w:color w:val="0A0A0A"/>
          <w:szCs w:val="24"/>
          <w:shd w:val="clear" w:color="auto" w:fill="FDFDFC"/>
        </w:rPr>
        <w:t xml:space="preserve">Приложение </w:t>
      </w:r>
      <w:r>
        <w:rPr>
          <w:rStyle w:val="af3"/>
          <w:b w:val="0"/>
          <w:bCs w:val="0"/>
          <w:color w:val="0A0A0A"/>
          <w:szCs w:val="24"/>
          <w:shd w:val="clear" w:color="auto" w:fill="FDFDFC"/>
        </w:rPr>
        <w:t>2</w:t>
      </w:r>
      <w:r w:rsidRPr="00E13C35">
        <w:rPr>
          <w:rStyle w:val="af3"/>
          <w:b w:val="0"/>
          <w:bCs w:val="0"/>
          <w:color w:val="0A0A0A"/>
          <w:szCs w:val="24"/>
          <w:shd w:val="clear" w:color="auto" w:fill="FDFDFC"/>
        </w:rPr>
        <w:t xml:space="preserve"> - </w:t>
      </w:r>
      <w:r w:rsidRPr="007D177D">
        <w:t xml:space="preserve">Графики Уильямса для 10 </w:t>
      </w:r>
      <w:r w:rsidRPr="00E13C35">
        <w:rPr>
          <w:rStyle w:val="af3"/>
          <w:b w:val="0"/>
          <w:bCs w:val="0"/>
          <w:color w:val="0A0A0A"/>
          <w:szCs w:val="24"/>
          <w:shd w:val="clear" w:color="auto" w:fill="FDFDFC"/>
        </w:rPr>
        <w:t>лучших архитектур дескрипторных моделей</w:t>
      </w:r>
      <w:r w:rsidRPr="007D177D">
        <w:t xml:space="preserve"> на тестовой выборке. По оси X </w:t>
      </w:r>
      <w:r w:rsidR="000C4709">
        <w:t>-</w:t>
      </w:r>
      <w:r w:rsidRPr="007D177D">
        <w:t xml:space="preserve"> значение левереджа h, по оси Y </w:t>
      </w:r>
      <w:r w:rsidR="000C4709">
        <w:t>-</w:t>
      </w:r>
      <w:r w:rsidRPr="007D177D">
        <w:t xml:space="preserve"> стандартизированный остаток. Пунктирные линии: h (вертикальная) и ±3σ (горизонтальные). Точки вне обеих пороговых линий </w:t>
      </w:r>
      <w:r w:rsidR="000C4709">
        <w:t>-</w:t>
      </w:r>
      <w:r w:rsidRPr="007D177D">
        <w:t xml:space="preserve"> выбросы за пределами области применимости.</w:t>
      </w:r>
    </w:p>
    <w:p w14:paraId="6BAC4809" w14:textId="77777777" w:rsidR="007D177D" w:rsidRDefault="007D177D" w:rsidP="00E13C35">
      <w:pPr>
        <w:pStyle w:val="a7"/>
        <w:rPr>
          <w:szCs w:val="24"/>
        </w:rPr>
      </w:pPr>
    </w:p>
    <w:p w14:paraId="4B5484C5" w14:textId="77777777" w:rsidR="007D177D" w:rsidRPr="00E13C35" w:rsidRDefault="007D177D" w:rsidP="00E13C35">
      <w:pPr>
        <w:pStyle w:val="a7"/>
        <w:rPr>
          <w:szCs w:val="24"/>
        </w:rPr>
      </w:pPr>
    </w:p>
    <w:sectPr w:rsidR="007D177D" w:rsidRPr="00E13C35" w:rsidSect="00866C55">
      <w:pgSz w:w="11906" w:h="16838"/>
      <w:pgMar w:top="1418" w:right="851" w:bottom="1418"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D736FE" w14:textId="77777777" w:rsidR="004978A3" w:rsidRDefault="004978A3" w:rsidP="002056CB">
      <w:pPr>
        <w:spacing w:line="240" w:lineRule="auto"/>
      </w:pPr>
      <w:r>
        <w:separator/>
      </w:r>
    </w:p>
  </w:endnote>
  <w:endnote w:type="continuationSeparator" w:id="0">
    <w:p w14:paraId="54963603" w14:textId="77777777" w:rsidR="004978A3" w:rsidRDefault="004978A3" w:rsidP="0020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624172"/>
      <w:docPartObj>
        <w:docPartGallery w:val="Page Numbers (Bottom of Page)"/>
        <w:docPartUnique/>
      </w:docPartObj>
    </w:sdtPr>
    <w:sdtContent>
      <w:p w14:paraId="0562E6C2" w14:textId="77777777" w:rsidR="004978A3" w:rsidRDefault="004978A3">
        <w:pPr>
          <w:pStyle w:val="ac"/>
          <w:jc w:val="right"/>
        </w:pPr>
        <w:r>
          <w:fldChar w:fldCharType="begin"/>
        </w:r>
        <w:r>
          <w:instrText>PAGE   \* MERGEFORMAT</w:instrText>
        </w:r>
        <w:r>
          <w:fldChar w:fldCharType="separate"/>
        </w:r>
        <w:r>
          <w:rPr>
            <w:noProof/>
          </w:rPr>
          <w:t>22</w:t>
        </w:r>
        <w:r>
          <w:rPr>
            <w:noProof/>
          </w:rPr>
          <w:fldChar w:fldCharType="end"/>
        </w:r>
      </w:p>
    </w:sdtContent>
  </w:sdt>
  <w:p w14:paraId="3E3B66FC" w14:textId="77777777" w:rsidR="004978A3" w:rsidRDefault="004978A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4DABAE" w14:textId="77777777" w:rsidR="004978A3" w:rsidRDefault="004978A3">
    <w:pPr>
      <w:pStyle w:val="ac"/>
      <w:jc w:val="right"/>
    </w:pPr>
  </w:p>
  <w:p w14:paraId="4EC012DE" w14:textId="77777777" w:rsidR="004978A3" w:rsidRDefault="004978A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BB4DC3" w14:textId="77777777" w:rsidR="004978A3" w:rsidRDefault="004978A3" w:rsidP="002056CB">
      <w:pPr>
        <w:spacing w:line="240" w:lineRule="auto"/>
      </w:pPr>
      <w:r>
        <w:separator/>
      </w:r>
    </w:p>
  </w:footnote>
  <w:footnote w:type="continuationSeparator" w:id="0">
    <w:p w14:paraId="0C2F2D75" w14:textId="77777777" w:rsidR="004978A3" w:rsidRDefault="004978A3" w:rsidP="00205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33A11"/>
    <w:multiLevelType w:val="hybridMultilevel"/>
    <w:tmpl w:val="33164CDE"/>
    <w:lvl w:ilvl="0" w:tplc="C9BA772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grammar="clean"/>
  <w:attachedTemplate r:id="rId1"/>
  <w:mailMerge>
    <w:mainDocumentType w:val="catalog"/>
    <w:dataType w:val="textFile"/>
    <w:activeRecord w:val="-1"/>
    <w:odso/>
  </w:mailMerge>
  <w:defaultTabStop w:val="708"/>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68"/>
    <w:rsid w:val="0000379F"/>
    <w:rsid w:val="00004ACF"/>
    <w:rsid w:val="000055D4"/>
    <w:rsid w:val="00007939"/>
    <w:rsid w:val="00011DEE"/>
    <w:rsid w:val="00013131"/>
    <w:rsid w:val="00013773"/>
    <w:rsid w:val="000140C1"/>
    <w:rsid w:val="000147C9"/>
    <w:rsid w:val="00014A2F"/>
    <w:rsid w:val="00015A15"/>
    <w:rsid w:val="00017DBF"/>
    <w:rsid w:val="00020FB2"/>
    <w:rsid w:val="000210F7"/>
    <w:rsid w:val="000213EC"/>
    <w:rsid w:val="0002799F"/>
    <w:rsid w:val="000307B0"/>
    <w:rsid w:val="00031068"/>
    <w:rsid w:val="000328A2"/>
    <w:rsid w:val="0003324A"/>
    <w:rsid w:val="00033CB5"/>
    <w:rsid w:val="000352BC"/>
    <w:rsid w:val="000354AD"/>
    <w:rsid w:val="000355CA"/>
    <w:rsid w:val="000357D7"/>
    <w:rsid w:val="000369B8"/>
    <w:rsid w:val="00037444"/>
    <w:rsid w:val="0003744A"/>
    <w:rsid w:val="00037EEC"/>
    <w:rsid w:val="000424ED"/>
    <w:rsid w:val="0004288D"/>
    <w:rsid w:val="00043B02"/>
    <w:rsid w:val="00044BB1"/>
    <w:rsid w:val="0004649C"/>
    <w:rsid w:val="000504BB"/>
    <w:rsid w:val="00050539"/>
    <w:rsid w:val="00051C18"/>
    <w:rsid w:val="00053C78"/>
    <w:rsid w:val="000544FA"/>
    <w:rsid w:val="0005789F"/>
    <w:rsid w:val="00057CF9"/>
    <w:rsid w:val="0006130D"/>
    <w:rsid w:val="00061EA6"/>
    <w:rsid w:val="0006315F"/>
    <w:rsid w:val="00066AE0"/>
    <w:rsid w:val="00066C70"/>
    <w:rsid w:val="00070FBB"/>
    <w:rsid w:val="000717AA"/>
    <w:rsid w:val="00071812"/>
    <w:rsid w:val="000733AB"/>
    <w:rsid w:val="00073A27"/>
    <w:rsid w:val="0007458E"/>
    <w:rsid w:val="00075057"/>
    <w:rsid w:val="00075FF1"/>
    <w:rsid w:val="00076525"/>
    <w:rsid w:val="00076ACD"/>
    <w:rsid w:val="00077365"/>
    <w:rsid w:val="0008164C"/>
    <w:rsid w:val="00081B05"/>
    <w:rsid w:val="00082331"/>
    <w:rsid w:val="00085BB9"/>
    <w:rsid w:val="000860DA"/>
    <w:rsid w:val="0008768D"/>
    <w:rsid w:val="000907E6"/>
    <w:rsid w:val="00090FFD"/>
    <w:rsid w:val="0009108D"/>
    <w:rsid w:val="000949E8"/>
    <w:rsid w:val="00095703"/>
    <w:rsid w:val="00095E26"/>
    <w:rsid w:val="00097B2A"/>
    <w:rsid w:val="000A019B"/>
    <w:rsid w:val="000A03FA"/>
    <w:rsid w:val="000A0C71"/>
    <w:rsid w:val="000A10A9"/>
    <w:rsid w:val="000A205E"/>
    <w:rsid w:val="000A2BB3"/>
    <w:rsid w:val="000A531A"/>
    <w:rsid w:val="000A773B"/>
    <w:rsid w:val="000B0EA3"/>
    <w:rsid w:val="000B3BA3"/>
    <w:rsid w:val="000B5EFF"/>
    <w:rsid w:val="000B6CAB"/>
    <w:rsid w:val="000B7313"/>
    <w:rsid w:val="000B78DB"/>
    <w:rsid w:val="000B7C14"/>
    <w:rsid w:val="000C238B"/>
    <w:rsid w:val="000C4709"/>
    <w:rsid w:val="000C5F53"/>
    <w:rsid w:val="000D20FD"/>
    <w:rsid w:val="000D2DE7"/>
    <w:rsid w:val="000D34FC"/>
    <w:rsid w:val="000D3E2A"/>
    <w:rsid w:val="000D4D67"/>
    <w:rsid w:val="000D6CCB"/>
    <w:rsid w:val="000D6DDB"/>
    <w:rsid w:val="000E0538"/>
    <w:rsid w:val="000E1573"/>
    <w:rsid w:val="000E28A9"/>
    <w:rsid w:val="000E3B69"/>
    <w:rsid w:val="000E4055"/>
    <w:rsid w:val="000E427E"/>
    <w:rsid w:val="000E4486"/>
    <w:rsid w:val="000E4D80"/>
    <w:rsid w:val="000E4D8C"/>
    <w:rsid w:val="000F0077"/>
    <w:rsid w:val="000F1B6C"/>
    <w:rsid w:val="000F1F71"/>
    <w:rsid w:val="000F22E9"/>
    <w:rsid w:val="000F6D42"/>
    <w:rsid w:val="000F71A8"/>
    <w:rsid w:val="00101B94"/>
    <w:rsid w:val="00103244"/>
    <w:rsid w:val="00103E04"/>
    <w:rsid w:val="001049CD"/>
    <w:rsid w:val="00105B3A"/>
    <w:rsid w:val="00106410"/>
    <w:rsid w:val="00106746"/>
    <w:rsid w:val="00106C59"/>
    <w:rsid w:val="00107790"/>
    <w:rsid w:val="00114534"/>
    <w:rsid w:val="00114A89"/>
    <w:rsid w:val="0011518F"/>
    <w:rsid w:val="001162E8"/>
    <w:rsid w:val="0012004F"/>
    <w:rsid w:val="00123276"/>
    <w:rsid w:val="001232DE"/>
    <w:rsid w:val="00124F32"/>
    <w:rsid w:val="00125792"/>
    <w:rsid w:val="0012618E"/>
    <w:rsid w:val="001262F0"/>
    <w:rsid w:val="00127260"/>
    <w:rsid w:val="001308E1"/>
    <w:rsid w:val="00131858"/>
    <w:rsid w:val="00131A40"/>
    <w:rsid w:val="001365EA"/>
    <w:rsid w:val="0014085B"/>
    <w:rsid w:val="00142B2A"/>
    <w:rsid w:val="00143121"/>
    <w:rsid w:val="00143A5B"/>
    <w:rsid w:val="00144884"/>
    <w:rsid w:val="00145947"/>
    <w:rsid w:val="0014656D"/>
    <w:rsid w:val="0014764D"/>
    <w:rsid w:val="00150244"/>
    <w:rsid w:val="0015144A"/>
    <w:rsid w:val="001520A5"/>
    <w:rsid w:val="00152841"/>
    <w:rsid w:val="001547F9"/>
    <w:rsid w:val="00156EB0"/>
    <w:rsid w:val="001615DE"/>
    <w:rsid w:val="001616C9"/>
    <w:rsid w:val="00162C0C"/>
    <w:rsid w:val="00162D2D"/>
    <w:rsid w:val="00164C08"/>
    <w:rsid w:val="00170062"/>
    <w:rsid w:val="00170383"/>
    <w:rsid w:val="0017070A"/>
    <w:rsid w:val="00170CD6"/>
    <w:rsid w:val="00172799"/>
    <w:rsid w:val="0017300C"/>
    <w:rsid w:val="00173E9A"/>
    <w:rsid w:val="00174457"/>
    <w:rsid w:val="001747B8"/>
    <w:rsid w:val="00174E63"/>
    <w:rsid w:val="0017603E"/>
    <w:rsid w:val="001761DC"/>
    <w:rsid w:val="00176A9F"/>
    <w:rsid w:val="0017710F"/>
    <w:rsid w:val="0018164D"/>
    <w:rsid w:val="00181762"/>
    <w:rsid w:val="00181AE0"/>
    <w:rsid w:val="001820F6"/>
    <w:rsid w:val="001832EA"/>
    <w:rsid w:val="00183762"/>
    <w:rsid w:val="00186855"/>
    <w:rsid w:val="00187E5F"/>
    <w:rsid w:val="00190104"/>
    <w:rsid w:val="00193D8A"/>
    <w:rsid w:val="0019583D"/>
    <w:rsid w:val="001962D2"/>
    <w:rsid w:val="001A091F"/>
    <w:rsid w:val="001A188F"/>
    <w:rsid w:val="001A1CED"/>
    <w:rsid w:val="001A2925"/>
    <w:rsid w:val="001A4D0A"/>
    <w:rsid w:val="001B166D"/>
    <w:rsid w:val="001B22AD"/>
    <w:rsid w:val="001B22F7"/>
    <w:rsid w:val="001B33C9"/>
    <w:rsid w:val="001B347A"/>
    <w:rsid w:val="001B36B9"/>
    <w:rsid w:val="001B4449"/>
    <w:rsid w:val="001B6AC9"/>
    <w:rsid w:val="001C27F6"/>
    <w:rsid w:val="001C35A7"/>
    <w:rsid w:val="001C36C9"/>
    <w:rsid w:val="001C3E10"/>
    <w:rsid w:val="001C76E2"/>
    <w:rsid w:val="001D05E2"/>
    <w:rsid w:val="001D2623"/>
    <w:rsid w:val="001D641B"/>
    <w:rsid w:val="001D68CC"/>
    <w:rsid w:val="001E3D6B"/>
    <w:rsid w:val="001E4691"/>
    <w:rsid w:val="001E4A47"/>
    <w:rsid w:val="001E59B6"/>
    <w:rsid w:val="001F1C60"/>
    <w:rsid w:val="001F2016"/>
    <w:rsid w:val="001F28DD"/>
    <w:rsid w:val="001F4065"/>
    <w:rsid w:val="001F4600"/>
    <w:rsid w:val="001F4B06"/>
    <w:rsid w:val="001F57D2"/>
    <w:rsid w:val="001F5FCE"/>
    <w:rsid w:val="001F6E25"/>
    <w:rsid w:val="0020009E"/>
    <w:rsid w:val="002010E1"/>
    <w:rsid w:val="002019F3"/>
    <w:rsid w:val="00201E3B"/>
    <w:rsid w:val="00202092"/>
    <w:rsid w:val="002027FC"/>
    <w:rsid w:val="00203835"/>
    <w:rsid w:val="00204449"/>
    <w:rsid w:val="00204680"/>
    <w:rsid w:val="002056CB"/>
    <w:rsid w:val="002059F2"/>
    <w:rsid w:val="002067A1"/>
    <w:rsid w:val="0021020D"/>
    <w:rsid w:val="0021083E"/>
    <w:rsid w:val="00212079"/>
    <w:rsid w:val="00213828"/>
    <w:rsid w:val="002157AD"/>
    <w:rsid w:val="002203EF"/>
    <w:rsid w:val="002216F7"/>
    <w:rsid w:val="00223477"/>
    <w:rsid w:val="00223BFB"/>
    <w:rsid w:val="0022440E"/>
    <w:rsid w:val="00224734"/>
    <w:rsid w:val="002251C0"/>
    <w:rsid w:val="00225BC2"/>
    <w:rsid w:val="0022701F"/>
    <w:rsid w:val="0023114E"/>
    <w:rsid w:val="002327ED"/>
    <w:rsid w:val="00232E39"/>
    <w:rsid w:val="00234208"/>
    <w:rsid w:val="00237796"/>
    <w:rsid w:val="002379E1"/>
    <w:rsid w:val="00237E3D"/>
    <w:rsid w:val="00240269"/>
    <w:rsid w:val="00241AE3"/>
    <w:rsid w:val="00246233"/>
    <w:rsid w:val="00246AC1"/>
    <w:rsid w:val="00246EF8"/>
    <w:rsid w:val="00247711"/>
    <w:rsid w:val="00250498"/>
    <w:rsid w:val="00251AFA"/>
    <w:rsid w:val="00252C3E"/>
    <w:rsid w:val="0025310A"/>
    <w:rsid w:val="00253840"/>
    <w:rsid w:val="00253C10"/>
    <w:rsid w:val="00253FCC"/>
    <w:rsid w:val="0025481D"/>
    <w:rsid w:val="0026209B"/>
    <w:rsid w:val="002636A9"/>
    <w:rsid w:val="00263E57"/>
    <w:rsid w:val="0026615F"/>
    <w:rsid w:val="00266283"/>
    <w:rsid w:val="002703FE"/>
    <w:rsid w:val="002704C1"/>
    <w:rsid w:val="00272115"/>
    <w:rsid w:val="00273F16"/>
    <w:rsid w:val="00274281"/>
    <w:rsid w:val="002761B1"/>
    <w:rsid w:val="00276615"/>
    <w:rsid w:val="00277B68"/>
    <w:rsid w:val="0028425C"/>
    <w:rsid w:val="00284E17"/>
    <w:rsid w:val="00284E6F"/>
    <w:rsid w:val="0028583A"/>
    <w:rsid w:val="0028722F"/>
    <w:rsid w:val="00287E0A"/>
    <w:rsid w:val="002901ED"/>
    <w:rsid w:val="0029084D"/>
    <w:rsid w:val="00290E02"/>
    <w:rsid w:val="002920A1"/>
    <w:rsid w:val="00294844"/>
    <w:rsid w:val="00294E67"/>
    <w:rsid w:val="002952CC"/>
    <w:rsid w:val="0029531B"/>
    <w:rsid w:val="00295F30"/>
    <w:rsid w:val="00296FF0"/>
    <w:rsid w:val="00297471"/>
    <w:rsid w:val="002A1BA8"/>
    <w:rsid w:val="002A59CA"/>
    <w:rsid w:val="002B0C20"/>
    <w:rsid w:val="002B1065"/>
    <w:rsid w:val="002B15F9"/>
    <w:rsid w:val="002B5A05"/>
    <w:rsid w:val="002B5AB1"/>
    <w:rsid w:val="002B71D1"/>
    <w:rsid w:val="002B72D6"/>
    <w:rsid w:val="002C007C"/>
    <w:rsid w:val="002C0724"/>
    <w:rsid w:val="002C0C52"/>
    <w:rsid w:val="002C29B2"/>
    <w:rsid w:val="002C479C"/>
    <w:rsid w:val="002C6CEA"/>
    <w:rsid w:val="002D0DCC"/>
    <w:rsid w:val="002D11E8"/>
    <w:rsid w:val="002D499A"/>
    <w:rsid w:val="002D5438"/>
    <w:rsid w:val="002D620E"/>
    <w:rsid w:val="002D700B"/>
    <w:rsid w:val="002D7E0C"/>
    <w:rsid w:val="002E04F7"/>
    <w:rsid w:val="002E296E"/>
    <w:rsid w:val="002E2AA5"/>
    <w:rsid w:val="002E2AC0"/>
    <w:rsid w:val="002E3E07"/>
    <w:rsid w:val="002E3F16"/>
    <w:rsid w:val="002E5475"/>
    <w:rsid w:val="002E59EB"/>
    <w:rsid w:val="002E7AA0"/>
    <w:rsid w:val="002F279C"/>
    <w:rsid w:val="002F2F1B"/>
    <w:rsid w:val="002F430D"/>
    <w:rsid w:val="002F52F3"/>
    <w:rsid w:val="002F6D85"/>
    <w:rsid w:val="002F74FF"/>
    <w:rsid w:val="00302091"/>
    <w:rsid w:val="003023AC"/>
    <w:rsid w:val="003026DE"/>
    <w:rsid w:val="0030478A"/>
    <w:rsid w:val="00304936"/>
    <w:rsid w:val="003070EF"/>
    <w:rsid w:val="00307C2C"/>
    <w:rsid w:val="00307DCC"/>
    <w:rsid w:val="00310C6F"/>
    <w:rsid w:val="00311AC6"/>
    <w:rsid w:val="00311BCD"/>
    <w:rsid w:val="0031204B"/>
    <w:rsid w:val="003126EB"/>
    <w:rsid w:val="00313400"/>
    <w:rsid w:val="00316136"/>
    <w:rsid w:val="003208BB"/>
    <w:rsid w:val="003210AA"/>
    <w:rsid w:val="003222B7"/>
    <w:rsid w:val="003229E0"/>
    <w:rsid w:val="00324907"/>
    <w:rsid w:val="00324FE8"/>
    <w:rsid w:val="0033137E"/>
    <w:rsid w:val="00332661"/>
    <w:rsid w:val="00332ED5"/>
    <w:rsid w:val="00333E92"/>
    <w:rsid w:val="0033579A"/>
    <w:rsid w:val="00336C6E"/>
    <w:rsid w:val="00337E4A"/>
    <w:rsid w:val="0034116D"/>
    <w:rsid w:val="00341C86"/>
    <w:rsid w:val="0034229A"/>
    <w:rsid w:val="00342C8C"/>
    <w:rsid w:val="00343297"/>
    <w:rsid w:val="00343773"/>
    <w:rsid w:val="00343B24"/>
    <w:rsid w:val="00344A91"/>
    <w:rsid w:val="0034642E"/>
    <w:rsid w:val="003504FC"/>
    <w:rsid w:val="00353A56"/>
    <w:rsid w:val="0036227A"/>
    <w:rsid w:val="00362801"/>
    <w:rsid w:val="00363C5C"/>
    <w:rsid w:val="003644A1"/>
    <w:rsid w:val="003729D6"/>
    <w:rsid w:val="00372C2C"/>
    <w:rsid w:val="0037472A"/>
    <w:rsid w:val="00374D04"/>
    <w:rsid w:val="00375212"/>
    <w:rsid w:val="00377418"/>
    <w:rsid w:val="00377497"/>
    <w:rsid w:val="00383F0A"/>
    <w:rsid w:val="003846DD"/>
    <w:rsid w:val="00385AE0"/>
    <w:rsid w:val="00385E22"/>
    <w:rsid w:val="00386579"/>
    <w:rsid w:val="003905BD"/>
    <w:rsid w:val="00390CE4"/>
    <w:rsid w:val="0039134E"/>
    <w:rsid w:val="00392A26"/>
    <w:rsid w:val="0039316C"/>
    <w:rsid w:val="003954D2"/>
    <w:rsid w:val="003966E9"/>
    <w:rsid w:val="00397C41"/>
    <w:rsid w:val="003A0548"/>
    <w:rsid w:val="003A18DF"/>
    <w:rsid w:val="003A20A9"/>
    <w:rsid w:val="003A2351"/>
    <w:rsid w:val="003A332B"/>
    <w:rsid w:val="003A377F"/>
    <w:rsid w:val="003A403A"/>
    <w:rsid w:val="003A46A6"/>
    <w:rsid w:val="003A5972"/>
    <w:rsid w:val="003A7110"/>
    <w:rsid w:val="003B46B8"/>
    <w:rsid w:val="003B49F0"/>
    <w:rsid w:val="003C1B5B"/>
    <w:rsid w:val="003C3DB6"/>
    <w:rsid w:val="003C3F3E"/>
    <w:rsid w:val="003C5D30"/>
    <w:rsid w:val="003C6246"/>
    <w:rsid w:val="003D14C0"/>
    <w:rsid w:val="003D1FE4"/>
    <w:rsid w:val="003D47E4"/>
    <w:rsid w:val="003D4FBD"/>
    <w:rsid w:val="003D5114"/>
    <w:rsid w:val="003D569F"/>
    <w:rsid w:val="003D5C16"/>
    <w:rsid w:val="003D7B5B"/>
    <w:rsid w:val="003E06A7"/>
    <w:rsid w:val="003E113F"/>
    <w:rsid w:val="003E13B2"/>
    <w:rsid w:val="003E27DB"/>
    <w:rsid w:val="003E29C2"/>
    <w:rsid w:val="003E3753"/>
    <w:rsid w:val="003E7650"/>
    <w:rsid w:val="003F4242"/>
    <w:rsid w:val="003F49EA"/>
    <w:rsid w:val="003F5AD8"/>
    <w:rsid w:val="004006D5"/>
    <w:rsid w:val="0040076E"/>
    <w:rsid w:val="00400EFF"/>
    <w:rsid w:val="00402166"/>
    <w:rsid w:val="00402A09"/>
    <w:rsid w:val="00402DC6"/>
    <w:rsid w:val="004032CE"/>
    <w:rsid w:val="00403CBD"/>
    <w:rsid w:val="00403EB2"/>
    <w:rsid w:val="00404179"/>
    <w:rsid w:val="00404F47"/>
    <w:rsid w:val="004051EC"/>
    <w:rsid w:val="00407889"/>
    <w:rsid w:val="00411557"/>
    <w:rsid w:val="00412094"/>
    <w:rsid w:val="0041371C"/>
    <w:rsid w:val="0041466C"/>
    <w:rsid w:val="004148B3"/>
    <w:rsid w:val="004155A2"/>
    <w:rsid w:val="00415983"/>
    <w:rsid w:val="00415EAE"/>
    <w:rsid w:val="004166D1"/>
    <w:rsid w:val="004169DD"/>
    <w:rsid w:val="0042035E"/>
    <w:rsid w:val="00421597"/>
    <w:rsid w:val="0042299C"/>
    <w:rsid w:val="004258E2"/>
    <w:rsid w:val="0042778C"/>
    <w:rsid w:val="00427956"/>
    <w:rsid w:val="004321A1"/>
    <w:rsid w:val="00434ACA"/>
    <w:rsid w:val="00435685"/>
    <w:rsid w:val="004375BB"/>
    <w:rsid w:val="004409DC"/>
    <w:rsid w:val="00445583"/>
    <w:rsid w:val="0044558F"/>
    <w:rsid w:val="00445C95"/>
    <w:rsid w:val="00446C38"/>
    <w:rsid w:val="0044781D"/>
    <w:rsid w:val="00447EBB"/>
    <w:rsid w:val="00450450"/>
    <w:rsid w:val="00451071"/>
    <w:rsid w:val="004512F9"/>
    <w:rsid w:val="004514A8"/>
    <w:rsid w:val="00452A46"/>
    <w:rsid w:val="00453E20"/>
    <w:rsid w:val="00455342"/>
    <w:rsid w:val="0045594C"/>
    <w:rsid w:val="00457351"/>
    <w:rsid w:val="00460314"/>
    <w:rsid w:val="00460B0D"/>
    <w:rsid w:val="004618F0"/>
    <w:rsid w:val="00461904"/>
    <w:rsid w:val="0046264B"/>
    <w:rsid w:val="00462A4C"/>
    <w:rsid w:val="00463846"/>
    <w:rsid w:val="004641AF"/>
    <w:rsid w:val="004644A3"/>
    <w:rsid w:val="004649D7"/>
    <w:rsid w:val="00464CCA"/>
    <w:rsid w:val="00466B7F"/>
    <w:rsid w:val="00470923"/>
    <w:rsid w:val="004734AE"/>
    <w:rsid w:val="004737F5"/>
    <w:rsid w:val="0047504F"/>
    <w:rsid w:val="00475ACF"/>
    <w:rsid w:val="00480191"/>
    <w:rsid w:val="00481E40"/>
    <w:rsid w:val="004821EA"/>
    <w:rsid w:val="004824B1"/>
    <w:rsid w:val="0048352B"/>
    <w:rsid w:val="00483BA7"/>
    <w:rsid w:val="00485FBC"/>
    <w:rsid w:val="00486A5F"/>
    <w:rsid w:val="004901F8"/>
    <w:rsid w:val="00490850"/>
    <w:rsid w:val="00491A8D"/>
    <w:rsid w:val="00491B71"/>
    <w:rsid w:val="004941BC"/>
    <w:rsid w:val="00495850"/>
    <w:rsid w:val="0049636A"/>
    <w:rsid w:val="00496889"/>
    <w:rsid w:val="004978A3"/>
    <w:rsid w:val="004978A8"/>
    <w:rsid w:val="004A0069"/>
    <w:rsid w:val="004A0276"/>
    <w:rsid w:val="004A0972"/>
    <w:rsid w:val="004A2742"/>
    <w:rsid w:val="004A6620"/>
    <w:rsid w:val="004A7085"/>
    <w:rsid w:val="004A72B3"/>
    <w:rsid w:val="004A7305"/>
    <w:rsid w:val="004B1075"/>
    <w:rsid w:val="004B12FE"/>
    <w:rsid w:val="004B1BF2"/>
    <w:rsid w:val="004B2931"/>
    <w:rsid w:val="004B3043"/>
    <w:rsid w:val="004B39B6"/>
    <w:rsid w:val="004B4BDA"/>
    <w:rsid w:val="004B5951"/>
    <w:rsid w:val="004B5CFF"/>
    <w:rsid w:val="004B64B8"/>
    <w:rsid w:val="004B6802"/>
    <w:rsid w:val="004B7FDF"/>
    <w:rsid w:val="004C0A26"/>
    <w:rsid w:val="004C1295"/>
    <w:rsid w:val="004C1A77"/>
    <w:rsid w:val="004C2CA5"/>
    <w:rsid w:val="004C3922"/>
    <w:rsid w:val="004C3F21"/>
    <w:rsid w:val="004C4F35"/>
    <w:rsid w:val="004C6BE1"/>
    <w:rsid w:val="004C720E"/>
    <w:rsid w:val="004C7F24"/>
    <w:rsid w:val="004D1C36"/>
    <w:rsid w:val="004D3C98"/>
    <w:rsid w:val="004D45C0"/>
    <w:rsid w:val="004E0228"/>
    <w:rsid w:val="004E06AE"/>
    <w:rsid w:val="004E2796"/>
    <w:rsid w:val="004E2E5C"/>
    <w:rsid w:val="004E3C87"/>
    <w:rsid w:val="004E3DFE"/>
    <w:rsid w:val="004E45EB"/>
    <w:rsid w:val="004E4D63"/>
    <w:rsid w:val="004E4F6C"/>
    <w:rsid w:val="004E71D4"/>
    <w:rsid w:val="004E76E9"/>
    <w:rsid w:val="004F03D5"/>
    <w:rsid w:val="004F15D5"/>
    <w:rsid w:val="004F1815"/>
    <w:rsid w:val="004F2F88"/>
    <w:rsid w:val="004F4B28"/>
    <w:rsid w:val="004F5EDC"/>
    <w:rsid w:val="004F60CF"/>
    <w:rsid w:val="004F6E91"/>
    <w:rsid w:val="004F75B5"/>
    <w:rsid w:val="005005E8"/>
    <w:rsid w:val="00500F71"/>
    <w:rsid w:val="00503B5E"/>
    <w:rsid w:val="00505327"/>
    <w:rsid w:val="00507BD1"/>
    <w:rsid w:val="00507BF9"/>
    <w:rsid w:val="00507D74"/>
    <w:rsid w:val="005130EF"/>
    <w:rsid w:val="00514154"/>
    <w:rsid w:val="005155BC"/>
    <w:rsid w:val="00517A2F"/>
    <w:rsid w:val="00520AE1"/>
    <w:rsid w:val="0052171C"/>
    <w:rsid w:val="00523B22"/>
    <w:rsid w:val="0052400E"/>
    <w:rsid w:val="00525EFB"/>
    <w:rsid w:val="00525FD5"/>
    <w:rsid w:val="00526670"/>
    <w:rsid w:val="00535EAD"/>
    <w:rsid w:val="00536478"/>
    <w:rsid w:val="00537D19"/>
    <w:rsid w:val="005402E6"/>
    <w:rsid w:val="00540C08"/>
    <w:rsid w:val="00542129"/>
    <w:rsid w:val="0054325B"/>
    <w:rsid w:val="005446E7"/>
    <w:rsid w:val="00544913"/>
    <w:rsid w:val="00544937"/>
    <w:rsid w:val="005450BC"/>
    <w:rsid w:val="00546FFD"/>
    <w:rsid w:val="00547D5E"/>
    <w:rsid w:val="0055041D"/>
    <w:rsid w:val="00550957"/>
    <w:rsid w:val="0055180C"/>
    <w:rsid w:val="005550F3"/>
    <w:rsid w:val="00555571"/>
    <w:rsid w:val="00555784"/>
    <w:rsid w:val="005573A2"/>
    <w:rsid w:val="00557942"/>
    <w:rsid w:val="005602BE"/>
    <w:rsid w:val="00561F92"/>
    <w:rsid w:val="00562481"/>
    <w:rsid w:val="00565233"/>
    <w:rsid w:val="00565362"/>
    <w:rsid w:val="00566A8A"/>
    <w:rsid w:val="0057022E"/>
    <w:rsid w:val="005709A7"/>
    <w:rsid w:val="00572DD9"/>
    <w:rsid w:val="005739F3"/>
    <w:rsid w:val="005742D8"/>
    <w:rsid w:val="0057448F"/>
    <w:rsid w:val="00576085"/>
    <w:rsid w:val="005802F4"/>
    <w:rsid w:val="0058164B"/>
    <w:rsid w:val="005827C7"/>
    <w:rsid w:val="00582DAD"/>
    <w:rsid w:val="00585B5E"/>
    <w:rsid w:val="00585EA7"/>
    <w:rsid w:val="00590A5A"/>
    <w:rsid w:val="00591F0A"/>
    <w:rsid w:val="0059482F"/>
    <w:rsid w:val="0059492D"/>
    <w:rsid w:val="005949D6"/>
    <w:rsid w:val="00594DC1"/>
    <w:rsid w:val="00596568"/>
    <w:rsid w:val="00597272"/>
    <w:rsid w:val="005A2D04"/>
    <w:rsid w:val="005A3539"/>
    <w:rsid w:val="005A4AC8"/>
    <w:rsid w:val="005A670E"/>
    <w:rsid w:val="005A7717"/>
    <w:rsid w:val="005B1992"/>
    <w:rsid w:val="005B1A33"/>
    <w:rsid w:val="005B3532"/>
    <w:rsid w:val="005B5EC2"/>
    <w:rsid w:val="005B6211"/>
    <w:rsid w:val="005B6AF8"/>
    <w:rsid w:val="005B76A4"/>
    <w:rsid w:val="005B76E7"/>
    <w:rsid w:val="005B78F3"/>
    <w:rsid w:val="005B7D14"/>
    <w:rsid w:val="005C11C0"/>
    <w:rsid w:val="005C208D"/>
    <w:rsid w:val="005C6F42"/>
    <w:rsid w:val="005C72A7"/>
    <w:rsid w:val="005C7763"/>
    <w:rsid w:val="005C7BFA"/>
    <w:rsid w:val="005D005D"/>
    <w:rsid w:val="005D16DE"/>
    <w:rsid w:val="005D183B"/>
    <w:rsid w:val="005D1FAD"/>
    <w:rsid w:val="005D2363"/>
    <w:rsid w:val="005D5A03"/>
    <w:rsid w:val="005D79A7"/>
    <w:rsid w:val="005D7CD1"/>
    <w:rsid w:val="005E02AD"/>
    <w:rsid w:val="005E0CAE"/>
    <w:rsid w:val="005E10E5"/>
    <w:rsid w:val="005E1170"/>
    <w:rsid w:val="005E12DF"/>
    <w:rsid w:val="005E1526"/>
    <w:rsid w:val="005E1CCE"/>
    <w:rsid w:val="005E1FD7"/>
    <w:rsid w:val="005E20E6"/>
    <w:rsid w:val="005E3AAF"/>
    <w:rsid w:val="005E43DC"/>
    <w:rsid w:val="005E4D5E"/>
    <w:rsid w:val="005E54B6"/>
    <w:rsid w:val="005E70F6"/>
    <w:rsid w:val="005E727D"/>
    <w:rsid w:val="005E7FA4"/>
    <w:rsid w:val="005F15A6"/>
    <w:rsid w:val="005F5D95"/>
    <w:rsid w:val="005F5FF1"/>
    <w:rsid w:val="005F6667"/>
    <w:rsid w:val="005F7BD4"/>
    <w:rsid w:val="0060186F"/>
    <w:rsid w:val="00601A4F"/>
    <w:rsid w:val="00602002"/>
    <w:rsid w:val="006022FE"/>
    <w:rsid w:val="00602AAF"/>
    <w:rsid w:val="00602CC6"/>
    <w:rsid w:val="00603E67"/>
    <w:rsid w:val="00605EFE"/>
    <w:rsid w:val="00606683"/>
    <w:rsid w:val="00606C1F"/>
    <w:rsid w:val="00607CE3"/>
    <w:rsid w:val="00611F9B"/>
    <w:rsid w:val="006127F0"/>
    <w:rsid w:val="00612D56"/>
    <w:rsid w:val="006136CD"/>
    <w:rsid w:val="0061392A"/>
    <w:rsid w:val="00614B6E"/>
    <w:rsid w:val="00615939"/>
    <w:rsid w:val="00616B1D"/>
    <w:rsid w:val="006207A5"/>
    <w:rsid w:val="006227BC"/>
    <w:rsid w:val="0062367A"/>
    <w:rsid w:val="006249C1"/>
    <w:rsid w:val="00625280"/>
    <w:rsid w:val="00625449"/>
    <w:rsid w:val="0062748F"/>
    <w:rsid w:val="00631E8E"/>
    <w:rsid w:val="0063582F"/>
    <w:rsid w:val="00635850"/>
    <w:rsid w:val="00635EAD"/>
    <w:rsid w:val="00636C94"/>
    <w:rsid w:val="00636FE9"/>
    <w:rsid w:val="0064096B"/>
    <w:rsid w:val="00640C3B"/>
    <w:rsid w:val="0064111E"/>
    <w:rsid w:val="00641120"/>
    <w:rsid w:val="00641A40"/>
    <w:rsid w:val="00643089"/>
    <w:rsid w:val="00643396"/>
    <w:rsid w:val="00643F89"/>
    <w:rsid w:val="00644C81"/>
    <w:rsid w:val="00645F3F"/>
    <w:rsid w:val="006477F3"/>
    <w:rsid w:val="00651051"/>
    <w:rsid w:val="00653299"/>
    <w:rsid w:val="00657011"/>
    <w:rsid w:val="00660909"/>
    <w:rsid w:val="00660F6C"/>
    <w:rsid w:val="006617EB"/>
    <w:rsid w:val="00662353"/>
    <w:rsid w:val="00662D70"/>
    <w:rsid w:val="00665888"/>
    <w:rsid w:val="0067268D"/>
    <w:rsid w:val="00672F85"/>
    <w:rsid w:val="00673109"/>
    <w:rsid w:val="00673DFB"/>
    <w:rsid w:val="006772BB"/>
    <w:rsid w:val="00680C54"/>
    <w:rsid w:val="00681AD3"/>
    <w:rsid w:val="0068211F"/>
    <w:rsid w:val="00683630"/>
    <w:rsid w:val="006838B6"/>
    <w:rsid w:val="00685BDA"/>
    <w:rsid w:val="00686F64"/>
    <w:rsid w:val="00692065"/>
    <w:rsid w:val="00693FAE"/>
    <w:rsid w:val="006961DD"/>
    <w:rsid w:val="00696398"/>
    <w:rsid w:val="006A0637"/>
    <w:rsid w:val="006A1303"/>
    <w:rsid w:val="006A261A"/>
    <w:rsid w:val="006A2B9C"/>
    <w:rsid w:val="006A41C1"/>
    <w:rsid w:val="006A544F"/>
    <w:rsid w:val="006A685B"/>
    <w:rsid w:val="006B0311"/>
    <w:rsid w:val="006B0FC4"/>
    <w:rsid w:val="006B23BF"/>
    <w:rsid w:val="006B2772"/>
    <w:rsid w:val="006B31F6"/>
    <w:rsid w:val="006B51C5"/>
    <w:rsid w:val="006B52D8"/>
    <w:rsid w:val="006B553A"/>
    <w:rsid w:val="006B5CF2"/>
    <w:rsid w:val="006B5E69"/>
    <w:rsid w:val="006B649C"/>
    <w:rsid w:val="006B787A"/>
    <w:rsid w:val="006B7964"/>
    <w:rsid w:val="006C078D"/>
    <w:rsid w:val="006C0CFC"/>
    <w:rsid w:val="006C23A8"/>
    <w:rsid w:val="006C273E"/>
    <w:rsid w:val="006C48EE"/>
    <w:rsid w:val="006C52C4"/>
    <w:rsid w:val="006C7BB3"/>
    <w:rsid w:val="006C7D8E"/>
    <w:rsid w:val="006D0345"/>
    <w:rsid w:val="006D1A61"/>
    <w:rsid w:val="006D30D2"/>
    <w:rsid w:val="006D55A0"/>
    <w:rsid w:val="006D641C"/>
    <w:rsid w:val="006D670C"/>
    <w:rsid w:val="006D7249"/>
    <w:rsid w:val="006D75F4"/>
    <w:rsid w:val="006E12FA"/>
    <w:rsid w:val="006E1A5C"/>
    <w:rsid w:val="006E22E0"/>
    <w:rsid w:val="006E4DAB"/>
    <w:rsid w:val="006E560A"/>
    <w:rsid w:val="006E6EA8"/>
    <w:rsid w:val="006E7A27"/>
    <w:rsid w:val="006F05D1"/>
    <w:rsid w:val="006F071C"/>
    <w:rsid w:val="006F1135"/>
    <w:rsid w:val="006F1646"/>
    <w:rsid w:val="006F2927"/>
    <w:rsid w:val="006F6738"/>
    <w:rsid w:val="006F687C"/>
    <w:rsid w:val="00701838"/>
    <w:rsid w:val="00702A1B"/>
    <w:rsid w:val="00702D28"/>
    <w:rsid w:val="00702E84"/>
    <w:rsid w:val="00703ED5"/>
    <w:rsid w:val="007074CF"/>
    <w:rsid w:val="00711476"/>
    <w:rsid w:val="007131C1"/>
    <w:rsid w:val="00714BF0"/>
    <w:rsid w:val="007151CE"/>
    <w:rsid w:val="007153A6"/>
    <w:rsid w:val="00715DCB"/>
    <w:rsid w:val="00723844"/>
    <w:rsid w:val="00723BAF"/>
    <w:rsid w:val="00724468"/>
    <w:rsid w:val="00725026"/>
    <w:rsid w:val="0072647E"/>
    <w:rsid w:val="00727924"/>
    <w:rsid w:val="00731C87"/>
    <w:rsid w:val="007327B5"/>
    <w:rsid w:val="00732E4C"/>
    <w:rsid w:val="00732F68"/>
    <w:rsid w:val="00735C41"/>
    <w:rsid w:val="00735F8E"/>
    <w:rsid w:val="007361C1"/>
    <w:rsid w:val="00736F25"/>
    <w:rsid w:val="0074001B"/>
    <w:rsid w:val="00743F3B"/>
    <w:rsid w:val="00743F89"/>
    <w:rsid w:val="00744018"/>
    <w:rsid w:val="00744B3D"/>
    <w:rsid w:val="00745EFE"/>
    <w:rsid w:val="00746584"/>
    <w:rsid w:val="00746D98"/>
    <w:rsid w:val="007472EA"/>
    <w:rsid w:val="00750D2B"/>
    <w:rsid w:val="00750FB5"/>
    <w:rsid w:val="00751EC7"/>
    <w:rsid w:val="0075355D"/>
    <w:rsid w:val="0075365E"/>
    <w:rsid w:val="00753B56"/>
    <w:rsid w:val="00754544"/>
    <w:rsid w:val="00754745"/>
    <w:rsid w:val="00754EE3"/>
    <w:rsid w:val="007554B1"/>
    <w:rsid w:val="00756A94"/>
    <w:rsid w:val="00760AC0"/>
    <w:rsid w:val="00760E4D"/>
    <w:rsid w:val="00762CB3"/>
    <w:rsid w:val="00763964"/>
    <w:rsid w:val="00763EAF"/>
    <w:rsid w:val="0076403D"/>
    <w:rsid w:val="007648DA"/>
    <w:rsid w:val="00764E23"/>
    <w:rsid w:val="00765742"/>
    <w:rsid w:val="00765EF8"/>
    <w:rsid w:val="00767767"/>
    <w:rsid w:val="0077012A"/>
    <w:rsid w:val="00770B6F"/>
    <w:rsid w:val="00772727"/>
    <w:rsid w:val="007734CA"/>
    <w:rsid w:val="00773D16"/>
    <w:rsid w:val="00775413"/>
    <w:rsid w:val="00776158"/>
    <w:rsid w:val="007761EC"/>
    <w:rsid w:val="0077645A"/>
    <w:rsid w:val="0077672A"/>
    <w:rsid w:val="00781443"/>
    <w:rsid w:val="00781EE2"/>
    <w:rsid w:val="00782129"/>
    <w:rsid w:val="0078217E"/>
    <w:rsid w:val="00783A27"/>
    <w:rsid w:val="00785BA5"/>
    <w:rsid w:val="0078639D"/>
    <w:rsid w:val="00787CD4"/>
    <w:rsid w:val="0079132F"/>
    <w:rsid w:val="007917D5"/>
    <w:rsid w:val="0079199D"/>
    <w:rsid w:val="00793FAA"/>
    <w:rsid w:val="007958C3"/>
    <w:rsid w:val="00796EFB"/>
    <w:rsid w:val="007A01DC"/>
    <w:rsid w:val="007A3BEA"/>
    <w:rsid w:val="007A5DDF"/>
    <w:rsid w:val="007A67D6"/>
    <w:rsid w:val="007A6F92"/>
    <w:rsid w:val="007B00DB"/>
    <w:rsid w:val="007B1081"/>
    <w:rsid w:val="007B1F8E"/>
    <w:rsid w:val="007B2137"/>
    <w:rsid w:val="007B3779"/>
    <w:rsid w:val="007B41CE"/>
    <w:rsid w:val="007B7777"/>
    <w:rsid w:val="007C105B"/>
    <w:rsid w:val="007C19BE"/>
    <w:rsid w:val="007C24C2"/>
    <w:rsid w:val="007C3051"/>
    <w:rsid w:val="007C3316"/>
    <w:rsid w:val="007C4FDD"/>
    <w:rsid w:val="007C77C6"/>
    <w:rsid w:val="007D035A"/>
    <w:rsid w:val="007D177D"/>
    <w:rsid w:val="007D1A33"/>
    <w:rsid w:val="007D1D4B"/>
    <w:rsid w:val="007D542E"/>
    <w:rsid w:val="007D5804"/>
    <w:rsid w:val="007D6BC9"/>
    <w:rsid w:val="007E1D0B"/>
    <w:rsid w:val="007E3163"/>
    <w:rsid w:val="007E373F"/>
    <w:rsid w:val="007E4E81"/>
    <w:rsid w:val="007E628C"/>
    <w:rsid w:val="007E6FCC"/>
    <w:rsid w:val="007E7631"/>
    <w:rsid w:val="007F1BA3"/>
    <w:rsid w:val="007F62A0"/>
    <w:rsid w:val="007F6B2F"/>
    <w:rsid w:val="007F7B7B"/>
    <w:rsid w:val="007F7F54"/>
    <w:rsid w:val="00802190"/>
    <w:rsid w:val="00802B7C"/>
    <w:rsid w:val="00802BD7"/>
    <w:rsid w:val="00806CC6"/>
    <w:rsid w:val="00807602"/>
    <w:rsid w:val="00810B38"/>
    <w:rsid w:val="00810EED"/>
    <w:rsid w:val="00811761"/>
    <w:rsid w:val="0081256D"/>
    <w:rsid w:val="008155BA"/>
    <w:rsid w:val="00815663"/>
    <w:rsid w:val="00820940"/>
    <w:rsid w:val="008210CB"/>
    <w:rsid w:val="00821FCC"/>
    <w:rsid w:val="00823764"/>
    <w:rsid w:val="008240EC"/>
    <w:rsid w:val="00825395"/>
    <w:rsid w:val="00825672"/>
    <w:rsid w:val="00827094"/>
    <w:rsid w:val="00827D3F"/>
    <w:rsid w:val="0083044A"/>
    <w:rsid w:val="008304EA"/>
    <w:rsid w:val="00830828"/>
    <w:rsid w:val="008310FB"/>
    <w:rsid w:val="00831A70"/>
    <w:rsid w:val="008341B9"/>
    <w:rsid w:val="00835381"/>
    <w:rsid w:val="0083559C"/>
    <w:rsid w:val="00835DC2"/>
    <w:rsid w:val="00836AE7"/>
    <w:rsid w:val="00836D5D"/>
    <w:rsid w:val="0083775C"/>
    <w:rsid w:val="00840F74"/>
    <w:rsid w:val="008452C6"/>
    <w:rsid w:val="00847566"/>
    <w:rsid w:val="00851C0E"/>
    <w:rsid w:val="00853FD6"/>
    <w:rsid w:val="008622C4"/>
    <w:rsid w:val="00862613"/>
    <w:rsid w:val="008659A3"/>
    <w:rsid w:val="00866C55"/>
    <w:rsid w:val="00867408"/>
    <w:rsid w:val="0087401A"/>
    <w:rsid w:val="0087583B"/>
    <w:rsid w:val="008766DA"/>
    <w:rsid w:val="00876A8A"/>
    <w:rsid w:val="00876DFF"/>
    <w:rsid w:val="00880BE5"/>
    <w:rsid w:val="00881BF8"/>
    <w:rsid w:val="00883E36"/>
    <w:rsid w:val="00884EA1"/>
    <w:rsid w:val="00886650"/>
    <w:rsid w:val="008876FE"/>
    <w:rsid w:val="00887E9F"/>
    <w:rsid w:val="00890215"/>
    <w:rsid w:val="00890F63"/>
    <w:rsid w:val="00893DF2"/>
    <w:rsid w:val="00893F87"/>
    <w:rsid w:val="00894018"/>
    <w:rsid w:val="00896453"/>
    <w:rsid w:val="008A1410"/>
    <w:rsid w:val="008A15E6"/>
    <w:rsid w:val="008A19C3"/>
    <w:rsid w:val="008A1C9D"/>
    <w:rsid w:val="008A3EAD"/>
    <w:rsid w:val="008A444E"/>
    <w:rsid w:val="008A4E68"/>
    <w:rsid w:val="008A5711"/>
    <w:rsid w:val="008B1887"/>
    <w:rsid w:val="008B2315"/>
    <w:rsid w:val="008B2D1B"/>
    <w:rsid w:val="008B4136"/>
    <w:rsid w:val="008B4DC9"/>
    <w:rsid w:val="008B68D3"/>
    <w:rsid w:val="008B7425"/>
    <w:rsid w:val="008B75B5"/>
    <w:rsid w:val="008C2F84"/>
    <w:rsid w:val="008C4745"/>
    <w:rsid w:val="008C4765"/>
    <w:rsid w:val="008C651F"/>
    <w:rsid w:val="008C68A2"/>
    <w:rsid w:val="008C6FB1"/>
    <w:rsid w:val="008D3495"/>
    <w:rsid w:val="008D48A2"/>
    <w:rsid w:val="008D6D4A"/>
    <w:rsid w:val="008D70CF"/>
    <w:rsid w:val="008D7388"/>
    <w:rsid w:val="008E02FB"/>
    <w:rsid w:val="008E1D86"/>
    <w:rsid w:val="008E26E6"/>
    <w:rsid w:val="008E73D9"/>
    <w:rsid w:val="008E7723"/>
    <w:rsid w:val="008E77EC"/>
    <w:rsid w:val="008E7863"/>
    <w:rsid w:val="008E7E76"/>
    <w:rsid w:val="008F1129"/>
    <w:rsid w:val="008F2D50"/>
    <w:rsid w:val="008F3928"/>
    <w:rsid w:val="008F4EC8"/>
    <w:rsid w:val="008F589A"/>
    <w:rsid w:val="008F6104"/>
    <w:rsid w:val="008F741F"/>
    <w:rsid w:val="009005C7"/>
    <w:rsid w:val="00900979"/>
    <w:rsid w:val="00900BDC"/>
    <w:rsid w:val="0090138E"/>
    <w:rsid w:val="0090271A"/>
    <w:rsid w:val="00903D3A"/>
    <w:rsid w:val="0090455E"/>
    <w:rsid w:val="00904964"/>
    <w:rsid w:val="0090508D"/>
    <w:rsid w:val="00906315"/>
    <w:rsid w:val="009106D6"/>
    <w:rsid w:val="00910F43"/>
    <w:rsid w:val="0091375D"/>
    <w:rsid w:val="009142A3"/>
    <w:rsid w:val="009144E5"/>
    <w:rsid w:val="0091461F"/>
    <w:rsid w:val="0091505D"/>
    <w:rsid w:val="00915B3E"/>
    <w:rsid w:val="00916889"/>
    <w:rsid w:val="00916A54"/>
    <w:rsid w:val="009170EF"/>
    <w:rsid w:val="00917554"/>
    <w:rsid w:val="00923B5D"/>
    <w:rsid w:val="00923B78"/>
    <w:rsid w:val="00923CBC"/>
    <w:rsid w:val="00924E30"/>
    <w:rsid w:val="009300B8"/>
    <w:rsid w:val="009309D7"/>
    <w:rsid w:val="009339D3"/>
    <w:rsid w:val="009366E5"/>
    <w:rsid w:val="00940BA3"/>
    <w:rsid w:val="009442C4"/>
    <w:rsid w:val="00947DDB"/>
    <w:rsid w:val="0095018C"/>
    <w:rsid w:val="00951B9A"/>
    <w:rsid w:val="0095242F"/>
    <w:rsid w:val="009527F2"/>
    <w:rsid w:val="00955FE7"/>
    <w:rsid w:val="00956F07"/>
    <w:rsid w:val="00957E86"/>
    <w:rsid w:val="0096041B"/>
    <w:rsid w:val="009637B0"/>
    <w:rsid w:val="00964F2E"/>
    <w:rsid w:val="00970002"/>
    <w:rsid w:val="00970801"/>
    <w:rsid w:val="00971485"/>
    <w:rsid w:val="00972001"/>
    <w:rsid w:val="00976235"/>
    <w:rsid w:val="0097753D"/>
    <w:rsid w:val="00977BD6"/>
    <w:rsid w:val="00981F62"/>
    <w:rsid w:val="0098369E"/>
    <w:rsid w:val="00986CD1"/>
    <w:rsid w:val="0099034C"/>
    <w:rsid w:val="00991270"/>
    <w:rsid w:val="0099382C"/>
    <w:rsid w:val="00995D94"/>
    <w:rsid w:val="0099636B"/>
    <w:rsid w:val="009974F9"/>
    <w:rsid w:val="009979A7"/>
    <w:rsid w:val="009A2067"/>
    <w:rsid w:val="009A33F1"/>
    <w:rsid w:val="009B1051"/>
    <w:rsid w:val="009B18CC"/>
    <w:rsid w:val="009B1A11"/>
    <w:rsid w:val="009B1ED8"/>
    <w:rsid w:val="009B2576"/>
    <w:rsid w:val="009B3B96"/>
    <w:rsid w:val="009B5C23"/>
    <w:rsid w:val="009B5D36"/>
    <w:rsid w:val="009B7306"/>
    <w:rsid w:val="009B74C3"/>
    <w:rsid w:val="009C03C7"/>
    <w:rsid w:val="009C124E"/>
    <w:rsid w:val="009C4256"/>
    <w:rsid w:val="009C4DC5"/>
    <w:rsid w:val="009C54E7"/>
    <w:rsid w:val="009C5BCA"/>
    <w:rsid w:val="009C793B"/>
    <w:rsid w:val="009D1F8C"/>
    <w:rsid w:val="009D4AB1"/>
    <w:rsid w:val="009E4521"/>
    <w:rsid w:val="009E5215"/>
    <w:rsid w:val="009E537A"/>
    <w:rsid w:val="009E66F2"/>
    <w:rsid w:val="009E7350"/>
    <w:rsid w:val="009E7351"/>
    <w:rsid w:val="009E7EBF"/>
    <w:rsid w:val="009F0B87"/>
    <w:rsid w:val="009F0CFC"/>
    <w:rsid w:val="009F277B"/>
    <w:rsid w:val="009F29E4"/>
    <w:rsid w:val="009F5BB8"/>
    <w:rsid w:val="009F723B"/>
    <w:rsid w:val="00A008F5"/>
    <w:rsid w:val="00A00BEF"/>
    <w:rsid w:val="00A01468"/>
    <w:rsid w:val="00A01E73"/>
    <w:rsid w:val="00A02E2B"/>
    <w:rsid w:val="00A053C3"/>
    <w:rsid w:val="00A0699C"/>
    <w:rsid w:val="00A074C6"/>
    <w:rsid w:val="00A076F0"/>
    <w:rsid w:val="00A1052F"/>
    <w:rsid w:val="00A131B3"/>
    <w:rsid w:val="00A160B9"/>
    <w:rsid w:val="00A20F6D"/>
    <w:rsid w:val="00A222A8"/>
    <w:rsid w:val="00A23151"/>
    <w:rsid w:val="00A25103"/>
    <w:rsid w:val="00A252F9"/>
    <w:rsid w:val="00A2536E"/>
    <w:rsid w:val="00A326A9"/>
    <w:rsid w:val="00A32C74"/>
    <w:rsid w:val="00A32D24"/>
    <w:rsid w:val="00A32F69"/>
    <w:rsid w:val="00A357E5"/>
    <w:rsid w:val="00A358D5"/>
    <w:rsid w:val="00A3770E"/>
    <w:rsid w:val="00A40BFD"/>
    <w:rsid w:val="00A4414E"/>
    <w:rsid w:val="00A44CE6"/>
    <w:rsid w:val="00A463DB"/>
    <w:rsid w:val="00A524C8"/>
    <w:rsid w:val="00A52813"/>
    <w:rsid w:val="00A52B3C"/>
    <w:rsid w:val="00A53583"/>
    <w:rsid w:val="00A546BA"/>
    <w:rsid w:val="00A574FF"/>
    <w:rsid w:val="00A61791"/>
    <w:rsid w:val="00A61824"/>
    <w:rsid w:val="00A621CE"/>
    <w:rsid w:val="00A6303A"/>
    <w:rsid w:val="00A65245"/>
    <w:rsid w:val="00A65AF5"/>
    <w:rsid w:val="00A70663"/>
    <w:rsid w:val="00A71AD6"/>
    <w:rsid w:val="00A72628"/>
    <w:rsid w:val="00A73FE5"/>
    <w:rsid w:val="00A76526"/>
    <w:rsid w:val="00A77CA0"/>
    <w:rsid w:val="00A80787"/>
    <w:rsid w:val="00A813CE"/>
    <w:rsid w:val="00A816F5"/>
    <w:rsid w:val="00A82124"/>
    <w:rsid w:val="00A8227B"/>
    <w:rsid w:val="00A83543"/>
    <w:rsid w:val="00A84DB6"/>
    <w:rsid w:val="00A86D02"/>
    <w:rsid w:val="00A873C3"/>
    <w:rsid w:val="00A90743"/>
    <w:rsid w:val="00A92D69"/>
    <w:rsid w:val="00A93379"/>
    <w:rsid w:val="00A93E68"/>
    <w:rsid w:val="00A946E2"/>
    <w:rsid w:val="00A948B5"/>
    <w:rsid w:val="00A95E19"/>
    <w:rsid w:val="00AA0B8F"/>
    <w:rsid w:val="00AA2EA0"/>
    <w:rsid w:val="00AA312C"/>
    <w:rsid w:val="00AA4924"/>
    <w:rsid w:val="00AA4ED1"/>
    <w:rsid w:val="00AA4ED9"/>
    <w:rsid w:val="00AA6053"/>
    <w:rsid w:val="00AA6C19"/>
    <w:rsid w:val="00AA73C0"/>
    <w:rsid w:val="00AB0BC5"/>
    <w:rsid w:val="00AB0FB6"/>
    <w:rsid w:val="00AB136D"/>
    <w:rsid w:val="00AB4191"/>
    <w:rsid w:val="00AB5912"/>
    <w:rsid w:val="00AB5D7C"/>
    <w:rsid w:val="00AB759B"/>
    <w:rsid w:val="00AC0482"/>
    <w:rsid w:val="00AC18BA"/>
    <w:rsid w:val="00AC1E9E"/>
    <w:rsid w:val="00AC3D8A"/>
    <w:rsid w:val="00AC4D6A"/>
    <w:rsid w:val="00AC505F"/>
    <w:rsid w:val="00AC5AD7"/>
    <w:rsid w:val="00AC5D82"/>
    <w:rsid w:val="00AC5F8E"/>
    <w:rsid w:val="00AC6456"/>
    <w:rsid w:val="00AC71BF"/>
    <w:rsid w:val="00AD12A1"/>
    <w:rsid w:val="00AD2B70"/>
    <w:rsid w:val="00AD408E"/>
    <w:rsid w:val="00AD43C9"/>
    <w:rsid w:val="00AD6A32"/>
    <w:rsid w:val="00AD6ED8"/>
    <w:rsid w:val="00AD6F69"/>
    <w:rsid w:val="00AD7D11"/>
    <w:rsid w:val="00AE1389"/>
    <w:rsid w:val="00AE1C64"/>
    <w:rsid w:val="00AE3E15"/>
    <w:rsid w:val="00AE3EE5"/>
    <w:rsid w:val="00AE4DB8"/>
    <w:rsid w:val="00AE531A"/>
    <w:rsid w:val="00AE53AA"/>
    <w:rsid w:val="00AE6BC5"/>
    <w:rsid w:val="00AE6C75"/>
    <w:rsid w:val="00AE71B9"/>
    <w:rsid w:val="00AE7FB4"/>
    <w:rsid w:val="00AF20A4"/>
    <w:rsid w:val="00AF26A0"/>
    <w:rsid w:val="00AF2714"/>
    <w:rsid w:val="00AF2F16"/>
    <w:rsid w:val="00AF6493"/>
    <w:rsid w:val="00AF6E99"/>
    <w:rsid w:val="00AF757B"/>
    <w:rsid w:val="00B01F7F"/>
    <w:rsid w:val="00B020B5"/>
    <w:rsid w:val="00B03B6C"/>
    <w:rsid w:val="00B06EBF"/>
    <w:rsid w:val="00B071C1"/>
    <w:rsid w:val="00B07852"/>
    <w:rsid w:val="00B10444"/>
    <w:rsid w:val="00B116E7"/>
    <w:rsid w:val="00B13FC0"/>
    <w:rsid w:val="00B1544E"/>
    <w:rsid w:val="00B17091"/>
    <w:rsid w:val="00B1729E"/>
    <w:rsid w:val="00B2021B"/>
    <w:rsid w:val="00B20C41"/>
    <w:rsid w:val="00B21BF6"/>
    <w:rsid w:val="00B22573"/>
    <w:rsid w:val="00B2307B"/>
    <w:rsid w:val="00B2455B"/>
    <w:rsid w:val="00B27A36"/>
    <w:rsid w:val="00B30B86"/>
    <w:rsid w:val="00B31202"/>
    <w:rsid w:val="00B31209"/>
    <w:rsid w:val="00B32333"/>
    <w:rsid w:val="00B32DB8"/>
    <w:rsid w:val="00B331F9"/>
    <w:rsid w:val="00B36540"/>
    <w:rsid w:val="00B425F9"/>
    <w:rsid w:val="00B44CEB"/>
    <w:rsid w:val="00B46895"/>
    <w:rsid w:val="00B47AAB"/>
    <w:rsid w:val="00B50650"/>
    <w:rsid w:val="00B52249"/>
    <w:rsid w:val="00B52A85"/>
    <w:rsid w:val="00B52B40"/>
    <w:rsid w:val="00B558E0"/>
    <w:rsid w:val="00B56B6A"/>
    <w:rsid w:val="00B6056F"/>
    <w:rsid w:val="00B62A38"/>
    <w:rsid w:val="00B62D0C"/>
    <w:rsid w:val="00B6359C"/>
    <w:rsid w:val="00B63919"/>
    <w:rsid w:val="00B64D4A"/>
    <w:rsid w:val="00B655F7"/>
    <w:rsid w:val="00B66EB4"/>
    <w:rsid w:val="00B67DCA"/>
    <w:rsid w:val="00B700AA"/>
    <w:rsid w:val="00B70582"/>
    <w:rsid w:val="00B7149C"/>
    <w:rsid w:val="00B73BC5"/>
    <w:rsid w:val="00B74EB1"/>
    <w:rsid w:val="00B74FCF"/>
    <w:rsid w:val="00B752D5"/>
    <w:rsid w:val="00B75EFD"/>
    <w:rsid w:val="00B7647B"/>
    <w:rsid w:val="00B76735"/>
    <w:rsid w:val="00B76F0A"/>
    <w:rsid w:val="00B77005"/>
    <w:rsid w:val="00B77230"/>
    <w:rsid w:val="00B7785D"/>
    <w:rsid w:val="00B82E5C"/>
    <w:rsid w:val="00B85358"/>
    <w:rsid w:val="00B90197"/>
    <w:rsid w:val="00B9271E"/>
    <w:rsid w:val="00B92A55"/>
    <w:rsid w:val="00B92EF2"/>
    <w:rsid w:val="00B93BC1"/>
    <w:rsid w:val="00B95207"/>
    <w:rsid w:val="00B95C04"/>
    <w:rsid w:val="00B96B8A"/>
    <w:rsid w:val="00B96FA1"/>
    <w:rsid w:val="00BA02B8"/>
    <w:rsid w:val="00BA0921"/>
    <w:rsid w:val="00BA2605"/>
    <w:rsid w:val="00BA27DF"/>
    <w:rsid w:val="00BA40B1"/>
    <w:rsid w:val="00BB07BF"/>
    <w:rsid w:val="00BB224D"/>
    <w:rsid w:val="00BC062F"/>
    <w:rsid w:val="00BC0CF9"/>
    <w:rsid w:val="00BC23AB"/>
    <w:rsid w:val="00BC38C8"/>
    <w:rsid w:val="00BC38DA"/>
    <w:rsid w:val="00BC3D70"/>
    <w:rsid w:val="00BC452A"/>
    <w:rsid w:val="00BC5E1A"/>
    <w:rsid w:val="00BD340E"/>
    <w:rsid w:val="00BD47A6"/>
    <w:rsid w:val="00BD5DA7"/>
    <w:rsid w:val="00BE09FC"/>
    <w:rsid w:val="00BE177C"/>
    <w:rsid w:val="00BE2324"/>
    <w:rsid w:val="00BE3966"/>
    <w:rsid w:val="00BE3F5F"/>
    <w:rsid w:val="00BE5249"/>
    <w:rsid w:val="00BF162C"/>
    <w:rsid w:val="00BF2153"/>
    <w:rsid w:val="00BF5F03"/>
    <w:rsid w:val="00BF7312"/>
    <w:rsid w:val="00BF7AF4"/>
    <w:rsid w:val="00BF7C2B"/>
    <w:rsid w:val="00C00126"/>
    <w:rsid w:val="00C012BF"/>
    <w:rsid w:val="00C017A3"/>
    <w:rsid w:val="00C03077"/>
    <w:rsid w:val="00C03750"/>
    <w:rsid w:val="00C03A81"/>
    <w:rsid w:val="00C03F05"/>
    <w:rsid w:val="00C0406D"/>
    <w:rsid w:val="00C049C6"/>
    <w:rsid w:val="00C04B60"/>
    <w:rsid w:val="00C121A4"/>
    <w:rsid w:val="00C12DB3"/>
    <w:rsid w:val="00C13CEC"/>
    <w:rsid w:val="00C153B5"/>
    <w:rsid w:val="00C160F6"/>
    <w:rsid w:val="00C17DA7"/>
    <w:rsid w:val="00C2292F"/>
    <w:rsid w:val="00C22AC0"/>
    <w:rsid w:val="00C2441D"/>
    <w:rsid w:val="00C27C4B"/>
    <w:rsid w:val="00C308C1"/>
    <w:rsid w:val="00C30AF4"/>
    <w:rsid w:val="00C30D84"/>
    <w:rsid w:val="00C32271"/>
    <w:rsid w:val="00C32FEF"/>
    <w:rsid w:val="00C34BAC"/>
    <w:rsid w:val="00C357E5"/>
    <w:rsid w:val="00C35FA1"/>
    <w:rsid w:val="00C40AD9"/>
    <w:rsid w:val="00C4142A"/>
    <w:rsid w:val="00C423D3"/>
    <w:rsid w:val="00C4283D"/>
    <w:rsid w:val="00C42FD8"/>
    <w:rsid w:val="00C473A8"/>
    <w:rsid w:val="00C47F1C"/>
    <w:rsid w:val="00C500D3"/>
    <w:rsid w:val="00C50176"/>
    <w:rsid w:val="00C535B5"/>
    <w:rsid w:val="00C56938"/>
    <w:rsid w:val="00C627E1"/>
    <w:rsid w:val="00C62E42"/>
    <w:rsid w:val="00C633F4"/>
    <w:rsid w:val="00C638C7"/>
    <w:rsid w:val="00C671E9"/>
    <w:rsid w:val="00C706C3"/>
    <w:rsid w:val="00C7318A"/>
    <w:rsid w:val="00C733C5"/>
    <w:rsid w:val="00C73727"/>
    <w:rsid w:val="00C74C23"/>
    <w:rsid w:val="00C7764E"/>
    <w:rsid w:val="00C803A5"/>
    <w:rsid w:val="00C80888"/>
    <w:rsid w:val="00C808B1"/>
    <w:rsid w:val="00C81C7F"/>
    <w:rsid w:val="00C81E3D"/>
    <w:rsid w:val="00C83187"/>
    <w:rsid w:val="00C843E7"/>
    <w:rsid w:val="00C8509E"/>
    <w:rsid w:val="00C85575"/>
    <w:rsid w:val="00C85612"/>
    <w:rsid w:val="00C873F0"/>
    <w:rsid w:val="00C87C6A"/>
    <w:rsid w:val="00C914BF"/>
    <w:rsid w:val="00C93285"/>
    <w:rsid w:val="00C93597"/>
    <w:rsid w:val="00C95223"/>
    <w:rsid w:val="00C95BB3"/>
    <w:rsid w:val="00C974E1"/>
    <w:rsid w:val="00CA4F30"/>
    <w:rsid w:val="00CA6EA2"/>
    <w:rsid w:val="00CA79D9"/>
    <w:rsid w:val="00CA7C1F"/>
    <w:rsid w:val="00CB0AFC"/>
    <w:rsid w:val="00CB1760"/>
    <w:rsid w:val="00CB2705"/>
    <w:rsid w:val="00CB65CC"/>
    <w:rsid w:val="00CB692A"/>
    <w:rsid w:val="00CC09FB"/>
    <w:rsid w:val="00CC1AD9"/>
    <w:rsid w:val="00CC424D"/>
    <w:rsid w:val="00CC5B18"/>
    <w:rsid w:val="00CC6263"/>
    <w:rsid w:val="00CC7570"/>
    <w:rsid w:val="00CD0FE4"/>
    <w:rsid w:val="00CD181F"/>
    <w:rsid w:val="00CD27F3"/>
    <w:rsid w:val="00CD2D2C"/>
    <w:rsid w:val="00CD529D"/>
    <w:rsid w:val="00CD5E55"/>
    <w:rsid w:val="00CD7F9D"/>
    <w:rsid w:val="00CE1193"/>
    <w:rsid w:val="00CE1819"/>
    <w:rsid w:val="00CE2CC2"/>
    <w:rsid w:val="00CE38DD"/>
    <w:rsid w:val="00CE5426"/>
    <w:rsid w:val="00CE5C9E"/>
    <w:rsid w:val="00CE5D33"/>
    <w:rsid w:val="00CE66EE"/>
    <w:rsid w:val="00CE6F15"/>
    <w:rsid w:val="00CE7472"/>
    <w:rsid w:val="00CF14E0"/>
    <w:rsid w:val="00CF1813"/>
    <w:rsid w:val="00CF357D"/>
    <w:rsid w:val="00CF3FDE"/>
    <w:rsid w:val="00CF5D8E"/>
    <w:rsid w:val="00CF6E66"/>
    <w:rsid w:val="00D00075"/>
    <w:rsid w:val="00D0149D"/>
    <w:rsid w:val="00D033E5"/>
    <w:rsid w:val="00D0386C"/>
    <w:rsid w:val="00D039B5"/>
    <w:rsid w:val="00D07B22"/>
    <w:rsid w:val="00D07E49"/>
    <w:rsid w:val="00D10AF9"/>
    <w:rsid w:val="00D12831"/>
    <w:rsid w:val="00D1285E"/>
    <w:rsid w:val="00D1376D"/>
    <w:rsid w:val="00D14B51"/>
    <w:rsid w:val="00D16810"/>
    <w:rsid w:val="00D177E4"/>
    <w:rsid w:val="00D21EBF"/>
    <w:rsid w:val="00D2313B"/>
    <w:rsid w:val="00D244E6"/>
    <w:rsid w:val="00D2517E"/>
    <w:rsid w:val="00D2572A"/>
    <w:rsid w:val="00D268E6"/>
    <w:rsid w:val="00D27740"/>
    <w:rsid w:val="00D27A5E"/>
    <w:rsid w:val="00D302D5"/>
    <w:rsid w:val="00D30E6E"/>
    <w:rsid w:val="00D315BB"/>
    <w:rsid w:val="00D319BC"/>
    <w:rsid w:val="00D320CC"/>
    <w:rsid w:val="00D322C9"/>
    <w:rsid w:val="00D34AF2"/>
    <w:rsid w:val="00D356F4"/>
    <w:rsid w:val="00D35C2E"/>
    <w:rsid w:val="00D35E1B"/>
    <w:rsid w:val="00D36222"/>
    <w:rsid w:val="00D37169"/>
    <w:rsid w:val="00D40621"/>
    <w:rsid w:val="00D40F97"/>
    <w:rsid w:val="00D41811"/>
    <w:rsid w:val="00D43DAE"/>
    <w:rsid w:val="00D47493"/>
    <w:rsid w:val="00D47C85"/>
    <w:rsid w:val="00D514E8"/>
    <w:rsid w:val="00D516AC"/>
    <w:rsid w:val="00D517A1"/>
    <w:rsid w:val="00D52F9D"/>
    <w:rsid w:val="00D53030"/>
    <w:rsid w:val="00D53D52"/>
    <w:rsid w:val="00D555C2"/>
    <w:rsid w:val="00D55B59"/>
    <w:rsid w:val="00D56F80"/>
    <w:rsid w:val="00D57006"/>
    <w:rsid w:val="00D57DA8"/>
    <w:rsid w:val="00D6182A"/>
    <w:rsid w:val="00D6197E"/>
    <w:rsid w:val="00D62580"/>
    <w:rsid w:val="00D62EA5"/>
    <w:rsid w:val="00D63E2F"/>
    <w:rsid w:val="00D63FD3"/>
    <w:rsid w:val="00D669B5"/>
    <w:rsid w:val="00D67087"/>
    <w:rsid w:val="00D74CE9"/>
    <w:rsid w:val="00D74F45"/>
    <w:rsid w:val="00D751DD"/>
    <w:rsid w:val="00D7543D"/>
    <w:rsid w:val="00D75658"/>
    <w:rsid w:val="00D76686"/>
    <w:rsid w:val="00D76F9D"/>
    <w:rsid w:val="00D80283"/>
    <w:rsid w:val="00D81534"/>
    <w:rsid w:val="00D826CF"/>
    <w:rsid w:val="00D8665A"/>
    <w:rsid w:val="00D870B9"/>
    <w:rsid w:val="00D87448"/>
    <w:rsid w:val="00D9133F"/>
    <w:rsid w:val="00D91925"/>
    <w:rsid w:val="00D929C0"/>
    <w:rsid w:val="00D934AD"/>
    <w:rsid w:val="00D9398E"/>
    <w:rsid w:val="00D95310"/>
    <w:rsid w:val="00DA14E2"/>
    <w:rsid w:val="00DA37E7"/>
    <w:rsid w:val="00DA3FE4"/>
    <w:rsid w:val="00DA6840"/>
    <w:rsid w:val="00DA7777"/>
    <w:rsid w:val="00DB0DDC"/>
    <w:rsid w:val="00DB1198"/>
    <w:rsid w:val="00DB139A"/>
    <w:rsid w:val="00DB1660"/>
    <w:rsid w:val="00DB16E0"/>
    <w:rsid w:val="00DB38DA"/>
    <w:rsid w:val="00DB39BB"/>
    <w:rsid w:val="00DB7884"/>
    <w:rsid w:val="00DC17DD"/>
    <w:rsid w:val="00DC2127"/>
    <w:rsid w:val="00DC2D56"/>
    <w:rsid w:val="00DC4B01"/>
    <w:rsid w:val="00DC5CDB"/>
    <w:rsid w:val="00DD076A"/>
    <w:rsid w:val="00DD1819"/>
    <w:rsid w:val="00DD4220"/>
    <w:rsid w:val="00DD548D"/>
    <w:rsid w:val="00DD5729"/>
    <w:rsid w:val="00DD5D82"/>
    <w:rsid w:val="00DE3BDA"/>
    <w:rsid w:val="00DE6D02"/>
    <w:rsid w:val="00DE7C46"/>
    <w:rsid w:val="00DF0836"/>
    <w:rsid w:val="00DF18CA"/>
    <w:rsid w:val="00DF2133"/>
    <w:rsid w:val="00DF26E2"/>
    <w:rsid w:val="00DF366A"/>
    <w:rsid w:val="00DF4094"/>
    <w:rsid w:val="00DF6020"/>
    <w:rsid w:val="00DF6101"/>
    <w:rsid w:val="00DF6868"/>
    <w:rsid w:val="00DF6C99"/>
    <w:rsid w:val="00DF79AE"/>
    <w:rsid w:val="00E013AF"/>
    <w:rsid w:val="00E0285B"/>
    <w:rsid w:val="00E02A0C"/>
    <w:rsid w:val="00E02B8E"/>
    <w:rsid w:val="00E0302F"/>
    <w:rsid w:val="00E0372F"/>
    <w:rsid w:val="00E03E22"/>
    <w:rsid w:val="00E0403E"/>
    <w:rsid w:val="00E10804"/>
    <w:rsid w:val="00E10F59"/>
    <w:rsid w:val="00E11297"/>
    <w:rsid w:val="00E129E1"/>
    <w:rsid w:val="00E13BC6"/>
    <w:rsid w:val="00E13C35"/>
    <w:rsid w:val="00E144E3"/>
    <w:rsid w:val="00E14DF7"/>
    <w:rsid w:val="00E15E9E"/>
    <w:rsid w:val="00E162C7"/>
    <w:rsid w:val="00E177AE"/>
    <w:rsid w:val="00E17C65"/>
    <w:rsid w:val="00E2151A"/>
    <w:rsid w:val="00E25791"/>
    <w:rsid w:val="00E2634A"/>
    <w:rsid w:val="00E2667F"/>
    <w:rsid w:val="00E26B64"/>
    <w:rsid w:val="00E26FC5"/>
    <w:rsid w:val="00E27B9D"/>
    <w:rsid w:val="00E27E87"/>
    <w:rsid w:val="00E352C7"/>
    <w:rsid w:val="00E35522"/>
    <w:rsid w:val="00E366F9"/>
    <w:rsid w:val="00E36F82"/>
    <w:rsid w:val="00E408B3"/>
    <w:rsid w:val="00E43177"/>
    <w:rsid w:val="00E4424C"/>
    <w:rsid w:val="00E44D14"/>
    <w:rsid w:val="00E45575"/>
    <w:rsid w:val="00E45C1D"/>
    <w:rsid w:val="00E4650B"/>
    <w:rsid w:val="00E46BF9"/>
    <w:rsid w:val="00E46DC0"/>
    <w:rsid w:val="00E50BE3"/>
    <w:rsid w:val="00E529CC"/>
    <w:rsid w:val="00E5461B"/>
    <w:rsid w:val="00E549B1"/>
    <w:rsid w:val="00E55688"/>
    <w:rsid w:val="00E55C4F"/>
    <w:rsid w:val="00E55CF0"/>
    <w:rsid w:val="00E6006E"/>
    <w:rsid w:val="00E61765"/>
    <w:rsid w:val="00E62082"/>
    <w:rsid w:val="00E62408"/>
    <w:rsid w:val="00E641FA"/>
    <w:rsid w:val="00E653CE"/>
    <w:rsid w:val="00E670DA"/>
    <w:rsid w:val="00E67697"/>
    <w:rsid w:val="00E67784"/>
    <w:rsid w:val="00E6790C"/>
    <w:rsid w:val="00E7188A"/>
    <w:rsid w:val="00E73D1A"/>
    <w:rsid w:val="00E74748"/>
    <w:rsid w:val="00E74B6A"/>
    <w:rsid w:val="00E75E91"/>
    <w:rsid w:val="00E81672"/>
    <w:rsid w:val="00E8596D"/>
    <w:rsid w:val="00E85C5F"/>
    <w:rsid w:val="00E85D4F"/>
    <w:rsid w:val="00E866E8"/>
    <w:rsid w:val="00E866EC"/>
    <w:rsid w:val="00E86BDE"/>
    <w:rsid w:val="00E86DF2"/>
    <w:rsid w:val="00E8708C"/>
    <w:rsid w:val="00E8724D"/>
    <w:rsid w:val="00E91556"/>
    <w:rsid w:val="00E91DA2"/>
    <w:rsid w:val="00E92DF5"/>
    <w:rsid w:val="00E946DD"/>
    <w:rsid w:val="00E955F5"/>
    <w:rsid w:val="00E96E1A"/>
    <w:rsid w:val="00EA32CB"/>
    <w:rsid w:val="00EA4728"/>
    <w:rsid w:val="00EA56F7"/>
    <w:rsid w:val="00EA5A69"/>
    <w:rsid w:val="00EA6757"/>
    <w:rsid w:val="00EB11C0"/>
    <w:rsid w:val="00EB250D"/>
    <w:rsid w:val="00EB4057"/>
    <w:rsid w:val="00EB41B0"/>
    <w:rsid w:val="00EB4616"/>
    <w:rsid w:val="00EB49F6"/>
    <w:rsid w:val="00EB4B68"/>
    <w:rsid w:val="00EB4D59"/>
    <w:rsid w:val="00EB5433"/>
    <w:rsid w:val="00EC0A3F"/>
    <w:rsid w:val="00EC1AEF"/>
    <w:rsid w:val="00EC3CB6"/>
    <w:rsid w:val="00EC41FB"/>
    <w:rsid w:val="00EC62B9"/>
    <w:rsid w:val="00EC6A83"/>
    <w:rsid w:val="00EC6CE9"/>
    <w:rsid w:val="00EC7523"/>
    <w:rsid w:val="00ED2DB8"/>
    <w:rsid w:val="00ED5BF4"/>
    <w:rsid w:val="00ED741F"/>
    <w:rsid w:val="00EE108B"/>
    <w:rsid w:val="00EE47BE"/>
    <w:rsid w:val="00EE5252"/>
    <w:rsid w:val="00EE5719"/>
    <w:rsid w:val="00EE58B2"/>
    <w:rsid w:val="00EE663B"/>
    <w:rsid w:val="00EE6895"/>
    <w:rsid w:val="00EF053D"/>
    <w:rsid w:val="00EF354D"/>
    <w:rsid w:val="00EF36A9"/>
    <w:rsid w:val="00EF3C70"/>
    <w:rsid w:val="00EF3CB7"/>
    <w:rsid w:val="00EF53E0"/>
    <w:rsid w:val="00EF5CF2"/>
    <w:rsid w:val="00EF616F"/>
    <w:rsid w:val="00F00075"/>
    <w:rsid w:val="00F00A24"/>
    <w:rsid w:val="00F018F2"/>
    <w:rsid w:val="00F02435"/>
    <w:rsid w:val="00F03978"/>
    <w:rsid w:val="00F04139"/>
    <w:rsid w:val="00F05D5C"/>
    <w:rsid w:val="00F07352"/>
    <w:rsid w:val="00F07F0C"/>
    <w:rsid w:val="00F1089F"/>
    <w:rsid w:val="00F138E4"/>
    <w:rsid w:val="00F13C97"/>
    <w:rsid w:val="00F14B9B"/>
    <w:rsid w:val="00F16929"/>
    <w:rsid w:val="00F2115D"/>
    <w:rsid w:val="00F25A73"/>
    <w:rsid w:val="00F27465"/>
    <w:rsid w:val="00F31527"/>
    <w:rsid w:val="00F31DE9"/>
    <w:rsid w:val="00F31E29"/>
    <w:rsid w:val="00F342C0"/>
    <w:rsid w:val="00F34C6A"/>
    <w:rsid w:val="00F35B8A"/>
    <w:rsid w:val="00F3694D"/>
    <w:rsid w:val="00F37BB0"/>
    <w:rsid w:val="00F40016"/>
    <w:rsid w:val="00F40065"/>
    <w:rsid w:val="00F409FA"/>
    <w:rsid w:val="00F40A79"/>
    <w:rsid w:val="00F41146"/>
    <w:rsid w:val="00F42027"/>
    <w:rsid w:val="00F42C19"/>
    <w:rsid w:val="00F43107"/>
    <w:rsid w:val="00F43608"/>
    <w:rsid w:val="00F447E3"/>
    <w:rsid w:val="00F46850"/>
    <w:rsid w:val="00F51E21"/>
    <w:rsid w:val="00F52EE2"/>
    <w:rsid w:val="00F56142"/>
    <w:rsid w:val="00F61815"/>
    <w:rsid w:val="00F61D8B"/>
    <w:rsid w:val="00F62175"/>
    <w:rsid w:val="00F641A7"/>
    <w:rsid w:val="00F64B18"/>
    <w:rsid w:val="00F65006"/>
    <w:rsid w:val="00F669A0"/>
    <w:rsid w:val="00F66C44"/>
    <w:rsid w:val="00F6729D"/>
    <w:rsid w:val="00F6769B"/>
    <w:rsid w:val="00F6774D"/>
    <w:rsid w:val="00F67AD5"/>
    <w:rsid w:val="00F70172"/>
    <w:rsid w:val="00F71E95"/>
    <w:rsid w:val="00F72B62"/>
    <w:rsid w:val="00F72F68"/>
    <w:rsid w:val="00F73103"/>
    <w:rsid w:val="00F7392F"/>
    <w:rsid w:val="00F74705"/>
    <w:rsid w:val="00F7544C"/>
    <w:rsid w:val="00F75EC9"/>
    <w:rsid w:val="00F76572"/>
    <w:rsid w:val="00F80116"/>
    <w:rsid w:val="00F80287"/>
    <w:rsid w:val="00F809CA"/>
    <w:rsid w:val="00F80A20"/>
    <w:rsid w:val="00F81311"/>
    <w:rsid w:val="00F81525"/>
    <w:rsid w:val="00F815ED"/>
    <w:rsid w:val="00F81990"/>
    <w:rsid w:val="00F82C77"/>
    <w:rsid w:val="00F8329E"/>
    <w:rsid w:val="00F83497"/>
    <w:rsid w:val="00F84DB0"/>
    <w:rsid w:val="00F8696E"/>
    <w:rsid w:val="00F86A12"/>
    <w:rsid w:val="00F875FA"/>
    <w:rsid w:val="00F92120"/>
    <w:rsid w:val="00F92EBF"/>
    <w:rsid w:val="00F956E4"/>
    <w:rsid w:val="00F95900"/>
    <w:rsid w:val="00F96607"/>
    <w:rsid w:val="00FA0245"/>
    <w:rsid w:val="00FA02C6"/>
    <w:rsid w:val="00FA40E2"/>
    <w:rsid w:val="00FA6202"/>
    <w:rsid w:val="00FA728D"/>
    <w:rsid w:val="00FB1A1B"/>
    <w:rsid w:val="00FB1F54"/>
    <w:rsid w:val="00FB3AEA"/>
    <w:rsid w:val="00FB407F"/>
    <w:rsid w:val="00FB462B"/>
    <w:rsid w:val="00FB4BA0"/>
    <w:rsid w:val="00FB6A18"/>
    <w:rsid w:val="00FC272A"/>
    <w:rsid w:val="00FC2DC7"/>
    <w:rsid w:val="00FC7670"/>
    <w:rsid w:val="00FC7876"/>
    <w:rsid w:val="00FD1B6F"/>
    <w:rsid w:val="00FD31C3"/>
    <w:rsid w:val="00FD32F7"/>
    <w:rsid w:val="00FD3427"/>
    <w:rsid w:val="00FD3538"/>
    <w:rsid w:val="00FD4ADB"/>
    <w:rsid w:val="00FD4FC8"/>
    <w:rsid w:val="00FD70BD"/>
    <w:rsid w:val="00FD73CB"/>
    <w:rsid w:val="00FE14ED"/>
    <w:rsid w:val="00FE1743"/>
    <w:rsid w:val="00FE1C6B"/>
    <w:rsid w:val="00FE24EE"/>
    <w:rsid w:val="00FE38B1"/>
    <w:rsid w:val="00FE523C"/>
    <w:rsid w:val="00FE57F4"/>
    <w:rsid w:val="00FE5D2D"/>
    <w:rsid w:val="00FF35F2"/>
    <w:rsid w:val="00FF3634"/>
    <w:rsid w:val="00FF5F95"/>
    <w:rsid w:val="00FF6114"/>
    <w:rsid w:val="00FF7282"/>
    <w:rsid w:val="00FF79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4B43EEE4"/>
  <w15:docId w15:val="{65292C8D-EB48-4B8F-90DA-B6DA540D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648DA"/>
    <w:pPr>
      <w:spacing w:after="0" w:line="360" w:lineRule="auto"/>
      <w:ind w:firstLine="567"/>
      <w:jc w:val="both"/>
    </w:pPr>
    <w:rPr>
      <w:rFonts w:ascii="Times New Roman" w:eastAsia="Times New Roman" w:hAnsi="Times New Roman" w:cs="Times New Roman"/>
      <w:color w:val="000000"/>
      <w:sz w:val="24"/>
      <w:szCs w:val="28"/>
      <w:lang w:eastAsia="ru-RU"/>
    </w:rPr>
  </w:style>
  <w:style w:type="paragraph" w:styleId="1">
    <w:name w:val="heading 1"/>
    <w:basedOn w:val="a"/>
    <w:next w:val="a"/>
    <w:link w:val="10"/>
    <w:uiPriority w:val="9"/>
    <w:qFormat/>
    <w:rsid w:val="00744B3D"/>
    <w:pPr>
      <w:spacing w:line="480" w:lineRule="auto"/>
      <w:ind w:firstLine="0"/>
      <w:jc w:val="center"/>
      <w:outlineLvl w:val="0"/>
    </w:pPr>
    <w:rPr>
      <w:b/>
      <w:bCs/>
    </w:rPr>
  </w:style>
  <w:style w:type="paragraph" w:styleId="2">
    <w:name w:val="heading 2"/>
    <w:basedOn w:val="a"/>
    <w:next w:val="a"/>
    <w:link w:val="20"/>
    <w:uiPriority w:val="9"/>
    <w:unhideWhenUsed/>
    <w:qFormat/>
    <w:rsid w:val="00E81672"/>
    <w:pPr>
      <w:spacing w:line="480" w:lineRule="auto"/>
      <w:jc w:val="left"/>
      <w:outlineLvl w:val="1"/>
    </w:pPr>
    <w:rPr>
      <w:b/>
      <w:bCs/>
      <w:lang w:val="en-US"/>
    </w:rPr>
  </w:style>
  <w:style w:type="paragraph" w:styleId="3">
    <w:name w:val="heading 3"/>
    <w:basedOn w:val="a"/>
    <w:next w:val="a"/>
    <w:link w:val="30"/>
    <w:uiPriority w:val="9"/>
    <w:unhideWhenUsed/>
    <w:qFormat/>
    <w:rsid w:val="00E81672"/>
    <w:pPr>
      <w:spacing w:line="480" w:lineRule="auto"/>
      <w:jc w:val="left"/>
      <w:outlineLvl w:val="2"/>
    </w:pPr>
    <w:rPr>
      <w:b/>
      <w:bCs/>
    </w:rPr>
  </w:style>
  <w:style w:type="paragraph" w:styleId="4">
    <w:name w:val="heading 4"/>
    <w:basedOn w:val="a"/>
    <w:next w:val="a"/>
    <w:link w:val="40"/>
    <w:uiPriority w:val="9"/>
    <w:unhideWhenUsed/>
    <w:qFormat/>
    <w:rsid w:val="007E6F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96568"/>
    <w:pPr>
      <w:spacing w:before="100" w:beforeAutospacing="1" w:after="100" w:afterAutospacing="1" w:line="240" w:lineRule="auto"/>
    </w:pPr>
    <w:rPr>
      <w:szCs w:val="24"/>
    </w:rPr>
  </w:style>
  <w:style w:type="character" w:customStyle="1" w:styleId="10">
    <w:name w:val="Заголовок 1 Знак"/>
    <w:basedOn w:val="a0"/>
    <w:link w:val="1"/>
    <w:uiPriority w:val="9"/>
    <w:rsid w:val="00744B3D"/>
    <w:rPr>
      <w:rFonts w:ascii="Times New Roman" w:eastAsia="Times New Roman" w:hAnsi="Times New Roman" w:cs="Times New Roman"/>
      <w:b/>
      <w:bCs/>
      <w:color w:val="000000"/>
      <w:sz w:val="28"/>
      <w:szCs w:val="28"/>
      <w:lang w:eastAsia="ru-RU"/>
    </w:rPr>
  </w:style>
  <w:style w:type="paragraph" w:styleId="a4">
    <w:name w:val="List Paragraph"/>
    <w:basedOn w:val="a"/>
    <w:uiPriority w:val="34"/>
    <w:qFormat/>
    <w:rsid w:val="00453E20"/>
    <w:pPr>
      <w:ind w:left="720"/>
      <w:contextualSpacing/>
    </w:pPr>
  </w:style>
  <w:style w:type="character" w:customStyle="1" w:styleId="20">
    <w:name w:val="Заголовок 2 Знак"/>
    <w:basedOn w:val="a0"/>
    <w:link w:val="2"/>
    <w:uiPriority w:val="9"/>
    <w:rsid w:val="00E81672"/>
    <w:rPr>
      <w:rFonts w:ascii="Times New Roman" w:eastAsia="Times New Roman" w:hAnsi="Times New Roman" w:cs="Times New Roman"/>
      <w:b/>
      <w:bCs/>
      <w:color w:val="000000"/>
      <w:sz w:val="28"/>
      <w:szCs w:val="28"/>
      <w:lang w:val="en-US" w:eastAsia="ru-RU"/>
    </w:rPr>
  </w:style>
  <w:style w:type="paragraph" w:styleId="a5">
    <w:name w:val="Title"/>
    <w:basedOn w:val="a"/>
    <w:next w:val="a"/>
    <w:link w:val="a6"/>
    <w:uiPriority w:val="10"/>
    <w:qFormat/>
    <w:rsid w:val="00342C8C"/>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342C8C"/>
    <w:rPr>
      <w:rFonts w:asciiTheme="majorHAnsi" w:eastAsiaTheme="majorEastAsia" w:hAnsiTheme="majorHAnsi" w:cstheme="majorBidi"/>
      <w:spacing w:val="-10"/>
      <w:kern w:val="28"/>
      <w:sz w:val="56"/>
      <w:szCs w:val="56"/>
      <w:lang w:eastAsia="ru-RU"/>
    </w:rPr>
  </w:style>
  <w:style w:type="character" w:customStyle="1" w:styleId="30">
    <w:name w:val="Заголовок 3 Знак"/>
    <w:basedOn w:val="a0"/>
    <w:link w:val="3"/>
    <w:uiPriority w:val="9"/>
    <w:rsid w:val="00E81672"/>
    <w:rPr>
      <w:rFonts w:ascii="Times New Roman" w:eastAsia="Times New Roman" w:hAnsi="Times New Roman" w:cs="Times New Roman"/>
      <w:b/>
      <w:bCs/>
      <w:color w:val="000000"/>
      <w:sz w:val="28"/>
      <w:szCs w:val="28"/>
      <w:lang w:eastAsia="ru-RU"/>
    </w:rPr>
  </w:style>
  <w:style w:type="paragraph" w:styleId="a7">
    <w:name w:val="No Spacing"/>
    <w:aliases w:val="Для рисунков"/>
    <w:basedOn w:val="a"/>
    <w:link w:val="a8"/>
    <w:uiPriority w:val="1"/>
    <w:qFormat/>
    <w:rsid w:val="008D70CF"/>
    <w:pPr>
      <w:ind w:firstLine="0"/>
      <w:jc w:val="center"/>
    </w:pPr>
  </w:style>
  <w:style w:type="paragraph" w:styleId="11">
    <w:name w:val="toc 1"/>
    <w:basedOn w:val="a"/>
    <w:next w:val="a"/>
    <w:autoRedefine/>
    <w:uiPriority w:val="39"/>
    <w:unhideWhenUsed/>
    <w:rsid w:val="00C95BB3"/>
    <w:pPr>
      <w:spacing w:after="100"/>
    </w:pPr>
  </w:style>
  <w:style w:type="paragraph" w:styleId="21">
    <w:name w:val="toc 2"/>
    <w:basedOn w:val="a"/>
    <w:next w:val="a"/>
    <w:autoRedefine/>
    <w:uiPriority w:val="39"/>
    <w:unhideWhenUsed/>
    <w:rsid w:val="00C95BB3"/>
    <w:pPr>
      <w:spacing w:after="100"/>
      <w:ind w:left="280"/>
    </w:pPr>
  </w:style>
  <w:style w:type="paragraph" w:styleId="31">
    <w:name w:val="toc 3"/>
    <w:basedOn w:val="a"/>
    <w:next w:val="a"/>
    <w:autoRedefine/>
    <w:uiPriority w:val="39"/>
    <w:unhideWhenUsed/>
    <w:rsid w:val="006022FE"/>
    <w:pPr>
      <w:tabs>
        <w:tab w:val="left" w:pos="709"/>
        <w:tab w:val="right" w:leader="dot" w:pos="9344"/>
      </w:tabs>
      <w:spacing w:after="100"/>
      <w:ind w:left="560" w:firstLine="291"/>
    </w:pPr>
  </w:style>
  <w:style w:type="character" w:styleId="a9">
    <w:name w:val="Hyperlink"/>
    <w:basedOn w:val="a0"/>
    <w:uiPriority w:val="99"/>
    <w:unhideWhenUsed/>
    <w:rsid w:val="00C95BB3"/>
    <w:rPr>
      <w:color w:val="0563C1" w:themeColor="hyperlink"/>
      <w:u w:val="single"/>
    </w:rPr>
  </w:style>
  <w:style w:type="paragraph" w:styleId="aa">
    <w:name w:val="header"/>
    <w:basedOn w:val="a"/>
    <w:link w:val="ab"/>
    <w:uiPriority w:val="99"/>
    <w:unhideWhenUsed/>
    <w:rsid w:val="002056CB"/>
    <w:pPr>
      <w:tabs>
        <w:tab w:val="center" w:pos="4677"/>
        <w:tab w:val="right" w:pos="9355"/>
      </w:tabs>
      <w:spacing w:line="240" w:lineRule="auto"/>
    </w:pPr>
  </w:style>
  <w:style w:type="character" w:customStyle="1" w:styleId="ab">
    <w:name w:val="Верхний колонтитул Знак"/>
    <w:basedOn w:val="a0"/>
    <w:link w:val="aa"/>
    <w:uiPriority w:val="99"/>
    <w:rsid w:val="002056CB"/>
    <w:rPr>
      <w:rFonts w:ascii="Times New Roman" w:eastAsia="Times New Roman" w:hAnsi="Times New Roman" w:cs="Times New Roman"/>
      <w:color w:val="000000"/>
      <w:sz w:val="28"/>
      <w:szCs w:val="28"/>
      <w:lang w:eastAsia="ru-RU"/>
    </w:rPr>
  </w:style>
  <w:style w:type="paragraph" w:styleId="ac">
    <w:name w:val="footer"/>
    <w:basedOn w:val="a"/>
    <w:link w:val="ad"/>
    <w:uiPriority w:val="99"/>
    <w:unhideWhenUsed/>
    <w:rsid w:val="002056CB"/>
    <w:pPr>
      <w:tabs>
        <w:tab w:val="center" w:pos="4677"/>
        <w:tab w:val="right" w:pos="9355"/>
      </w:tabs>
      <w:spacing w:line="240" w:lineRule="auto"/>
    </w:pPr>
  </w:style>
  <w:style w:type="character" w:customStyle="1" w:styleId="ad">
    <w:name w:val="Нижний колонтитул Знак"/>
    <w:basedOn w:val="a0"/>
    <w:link w:val="ac"/>
    <w:uiPriority w:val="99"/>
    <w:rsid w:val="002056CB"/>
    <w:rPr>
      <w:rFonts w:ascii="Times New Roman" w:eastAsia="Times New Roman" w:hAnsi="Times New Roman" w:cs="Times New Roman"/>
      <w:color w:val="000000"/>
      <w:sz w:val="28"/>
      <w:szCs w:val="28"/>
      <w:lang w:eastAsia="ru-RU"/>
    </w:rPr>
  </w:style>
  <w:style w:type="paragraph" w:styleId="ae">
    <w:name w:val="Balloon Text"/>
    <w:basedOn w:val="a"/>
    <w:link w:val="af"/>
    <w:uiPriority w:val="99"/>
    <w:semiHidden/>
    <w:unhideWhenUsed/>
    <w:rsid w:val="00AA312C"/>
    <w:pPr>
      <w:spacing w:line="240" w:lineRule="auto"/>
    </w:pPr>
    <w:rPr>
      <w:rFonts w:ascii="Tahoma" w:hAnsi="Tahoma" w:cs="Tahoma"/>
      <w:sz w:val="16"/>
      <w:szCs w:val="16"/>
    </w:rPr>
  </w:style>
  <w:style w:type="character" w:customStyle="1" w:styleId="af">
    <w:name w:val="Текст выноски Знак"/>
    <w:basedOn w:val="a0"/>
    <w:link w:val="ae"/>
    <w:uiPriority w:val="99"/>
    <w:semiHidden/>
    <w:rsid w:val="00AA312C"/>
    <w:rPr>
      <w:rFonts w:ascii="Tahoma" w:eastAsia="Times New Roman" w:hAnsi="Tahoma" w:cs="Tahoma"/>
      <w:color w:val="000000"/>
      <w:sz w:val="16"/>
      <w:szCs w:val="16"/>
      <w:lang w:eastAsia="ru-RU"/>
    </w:rPr>
  </w:style>
  <w:style w:type="character" w:styleId="af0">
    <w:name w:val="FollowedHyperlink"/>
    <w:basedOn w:val="a0"/>
    <w:uiPriority w:val="99"/>
    <w:semiHidden/>
    <w:unhideWhenUsed/>
    <w:rsid w:val="002761B1"/>
    <w:rPr>
      <w:color w:val="954F72" w:themeColor="followedHyperlink"/>
      <w:u w:val="single"/>
    </w:rPr>
  </w:style>
  <w:style w:type="paragraph" w:styleId="af1">
    <w:name w:val="Bibliography"/>
    <w:basedOn w:val="a"/>
    <w:next w:val="a"/>
    <w:uiPriority w:val="37"/>
    <w:unhideWhenUsed/>
    <w:rsid w:val="002761B1"/>
  </w:style>
  <w:style w:type="character" w:styleId="af2">
    <w:name w:val="Subtle Emphasis"/>
    <w:basedOn w:val="a0"/>
    <w:uiPriority w:val="19"/>
    <w:qFormat/>
    <w:rsid w:val="000D2DE7"/>
    <w:rPr>
      <w:i/>
      <w:iCs/>
      <w:color w:val="404040" w:themeColor="text1" w:themeTint="BF"/>
    </w:rPr>
  </w:style>
  <w:style w:type="character" w:styleId="af3">
    <w:name w:val="Strong"/>
    <w:basedOn w:val="a0"/>
    <w:uiPriority w:val="22"/>
    <w:qFormat/>
    <w:rsid w:val="00400EFF"/>
    <w:rPr>
      <w:b/>
      <w:bCs/>
    </w:rPr>
  </w:style>
  <w:style w:type="table" w:styleId="af4">
    <w:name w:val="Table Grid"/>
    <w:basedOn w:val="a1"/>
    <w:uiPriority w:val="39"/>
    <w:rsid w:val="00635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7E6FCC"/>
    <w:rPr>
      <w:rFonts w:asciiTheme="majorHAnsi" w:eastAsiaTheme="majorEastAsia" w:hAnsiTheme="majorHAnsi" w:cstheme="majorBidi"/>
      <w:i/>
      <w:iCs/>
      <w:color w:val="2F5496" w:themeColor="accent1" w:themeShade="BF"/>
      <w:sz w:val="28"/>
      <w:szCs w:val="28"/>
      <w:lang w:eastAsia="ru-RU"/>
    </w:rPr>
  </w:style>
  <w:style w:type="table" w:styleId="5">
    <w:name w:val="Plain Table 5"/>
    <w:basedOn w:val="a1"/>
    <w:uiPriority w:val="45"/>
    <w:rsid w:val="007238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7238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Стиль1"/>
    <w:basedOn w:val="a1"/>
    <w:uiPriority w:val="99"/>
    <w:rsid w:val="00723844"/>
    <w:pPr>
      <w:spacing w:after="0" w:line="240" w:lineRule="auto"/>
    </w:pPr>
    <w:tblPr/>
  </w:style>
  <w:style w:type="table" w:styleId="13">
    <w:name w:val="Plain Table 1"/>
    <w:basedOn w:val="a1"/>
    <w:uiPriority w:val="41"/>
    <w:rsid w:val="007238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rsid w:val="003D47E4"/>
    <w:rPr>
      <w:rFonts w:ascii="TimesNewRomanPS-BoldMT" w:hAnsi="TimesNewRomanPS-BoldMT" w:hint="default"/>
      <w:b/>
      <w:bCs/>
      <w:i w:val="0"/>
      <w:iCs w:val="0"/>
      <w:color w:val="000000"/>
      <w:sz w:val="24"/>
      <w:szCs w:val="24"/>
    </w:rPr>
  </w:style>
  <w:style w:type="character" w:customStyle="1" w:styleId="fontstyle21">
    <w:name w:val="fontstyle21"/>
    <w:rsid w:val="003D47E4"/>
    <w:rPr>
      <w:rFonts w:ascii="TimesNewRomanPSMT" w:hAnsi="TimesNewRomanPSMT" w:hint="default"/>
      <w:b w:val="0"/>
      <w:bCs w:val="0"/>
      <w:i w:val="0"/>
      <w:iCs w:val="0"/>
      <w:color w:val="000000"/>
      <w:sz w:val="20"/>
      <w:szCs w:val="20"/>
    </w:rPr>
  </w:style>
  <w:style w:type="character" w:styleId="af5">
    <w:name w:val="endnote reference"/>
    <w:basedOn w:val="a0"/>
    <w:uiPriority w:val="99"/>
    <w:semiHidden/>
    <w:unhideWhenUsed/>
    <w:rsid w:val="00C535B5"/>
    <w:rPr>
      <w:vertAlign w:val="superscript"/>
    </w:rPr>
  </w:style>
  <w:style w:type="paragraph" w:customStyle="1" w:styleId="futurismarkdown-paragraph">
    <w:name w:val="futurismarkdown-paragraph"/>
    <w:basedOn w:val="a"/>
    <w:rsid w:val="004641AF"/>
    <w:pPr>
      <w:spacing w:before="100" w:beforeAutospacing="1" w:after="100" w:afterAutospacing="1" w:line="240" w:lineRule="auto"/>
      <w:ind w:firstLine="0"/>
      <w:jc w:val="left"/>
    </w:pPr>
    <w:rPr>
      <w:color w:val="auto"/>
      <w:szCs w:val="24"/>
    </w:rPr>
  </w:style>
  <w:style w:type="paragraph" w:customStyle="1" w:styleId="Bibliography1">
    <w:name w:val="Bibliography 1"/>
    <w:basedOn w:val="a"/>
    <w:rsid w:val="007F7F54"/>
    <w:pPr>
      <w:widowControl w:val="0"/>
      <w:suppressLineNumbers/>
      <w:suppressAutoHyphens/>
      <w:autoSpaceDN w:val="0"/>
      <w:spacing w:after="240" w:line="240" w:lineRule="atLeast"/>
      <w:ind w:firstLine="0"/>
      <w:jc w:val="left"/>
      <w:textAlignment w:val="baseline"/>
    </w:pPr>
    <w:rPr>
      <w:rFonts w:eastAsia="NSimSun" w:cs="Arial"/>
      <w:color w:val="auto"/>
      <w:lang w:eastAsia="zh-CN" w:bidi="hi-IN"/>
    </w:rPr>
  </w:style>
  <w:style w:type="character" w:customStyle="1" w:styleId="katex">
    <w:name w:val="katex"/>
    <w:basedOn w:val="a0"/>
    <w:rsid w:val="00601A4F"/>
  </w:style>
  <w:style w:type="character" w:styleId="af6">
    <w:name w:val="Placeholder Text"/>
    <w:basedOn w:val="a0"/>
    <w:uiPriority w:val="99"/>
    <w:semiHidden/>
    <w:rsid w:val="007C3051"/>
    <w:rPr>
      <w:color w:val="808080"/>
    </w:rPr>
  </w:style>
  <w:style w:type="character" w:customStyle="1" w:styleId="katex-mathml">
    <w:name w:val="katex-mathml"/>
    <w:basedOn w:val="a0"/>
    <w:rsid w:val="004C1A77"/>
  </w:style>
  <w:style w:type="character" w:customStyle="1" w:styleId="mord">
    <w:name w:val="mord"/>
    <w:basedOn w:val="a0"/>
    <w:rsid w:val="004C1A77"/>
  </w:style>
  <w:style w:type="character" w:customStyle="1" w:styleId="vlist-s">
    <w:name w:val="vlist-s"/>
    <w:basedOn w:val="a0"/>
    <w:rsid w:val="004C1A77"/>
  </w:style>
  <w:style w:type="character" w:customStyle="1" w:styleId="mrel">
    <w:name w:val="mrel"/>
    <w:basedOn w:val="a0"/>
    <w:rsid w:val="004C1A77"/>
  </w:style>
  <w:style w:type="character" w:customStyle="1" w:styleId="mopen">
    <w:name w:val="mopen"/>
    <w:basedOn w:val="a0"/>
    <w:rsid w:val="004C1A77"/>
  </w:style>
  <w:style w:type="character" w:customStyle="1" w:styleId="mpunct">
    <w:name w:val="mpunct"/>
    <w:basedOn w:val="a0"/>
    <w:rsid w:val="004C1A77"/>
  </w:style>
  <w:style w:type="character" w:customStyle="1" w:styleId="mclose">
    <w:name w:val="mclose"/>
    <w:basedOn w:val="a0"/>
    <w:rsid w:val="004C1A77"/>
  </w:style>
  <w:style w:type="character" w:customStyle="1" w:styleId="mbin">
    <w:name w:val="mbin"/>
    <w:basedOn w:val="a0"/>
    <w:rsid w:val="00FB407F"/>
  </w:style>
  <w:style w:type="character" w:customStyle="1" w:styleId="mop">
    <w:name w:val="mop"/>
    <w:basedOn w:val="a0"/>
    <w:rsid w:val="00FB407F"/>
  </w:style>
  <w:style w:type="character" w:customStyle="1" w:styleId="delimsizing">
    <w:name w:val="delimsizing"/>
    <w:basedOn w:val="a0"/>
    <w:rsid w:val="00E0403E"/>
  </w:style>
  <w:style w:type="character" w:styleId="af7">
    <w:name w:val="Emphasis"/>
    <w:basedOn w:val="a0"/>
    <w:uiPriority w:val="20"/>
    <w:qFormat/>
    <w:rsid w:val="00E36F82"/>
    <w:rPr>
      <w:i/>
      <w:iCs/>
    </w:rPr>
  </w:style>
  <w:style w:type="character" w:styleId="HTML">
    <w:name w:val="HTML Code"/>
    <w:basedOn w:val="a0"/>
    <w:uiPriority w:val="99"/>
    <w:semiHidden/>
    <w:unhideWhenUsed/>
    <w:rsid w:val="00392A26"/>
    <w:rPr>
      <w:rFonts w:ascii="Courier New" w:eastAsia="Times New Roman" w:hAnsi="Courier New" w:cs="Courier New"/>
      <w:sz w:val="20"/>
      <w:szCs w:val="20"/>
    </w:rPr>
  </w:style>
  <w:style w:type="paragraph" w:customStyle="1" w:styleId="14">
    <w:name w:val="Обычный1"/>
    <w:rsid w:val="00C4142A"/>
    <w:pPr>
      <w:spacing w:before="100" w:beforeAutospacing="1" w:after="200" w:line="271" w:lineRule="auto"/>
    </w:pPr>
    <w:rPr>
      <w:rFonts w:ascii="Calibri" w:eastAsia="Times New Roman" w:hAnsi="Calibri" w:cs="Times New Roman"/>
      <w:lang w:eastAsia="ru-RU"/>
    </w:rPr>
  </w:style>
  <w:style w:type="character" w:customStyle="1" w:styleId="15">
    <w:name w:val="15"/>
    <w:basedOn w:val="a0"/>
    <w:rsid w:val="00C4142A"/>
    <w:rPr>
      <w:rFonts w:ascii="TimesNewRomanPSMT" w:eastAsia="TimesNewRomanPSMT" w:hAnsi="TimesNewRomanPSMT" w:hint="eastAsia"/>
      <w:b w:val="0"/>
      <w:bCs w:val="0"/>
      <w:i w:val="0"/>
      <w:iCs w:val="0"/>
      <w:color w:val="000000"/>
      <w:sz w:val="20"/>
      <w:szCs w:val="20"/>
    </w:rPr>
  </w:style>
  <w:style w:type="paragraph" w:styleId="af8">
    <w:name w:val="endnote text"/>
    <w:basedOn w:val="a"/>
    <w:link w:val="af9"/>
    <w:uiPriority w:val="99"/>
    <w:semiHidden/>
    <w:unhideWhenUsed/>
    <w:rsid w:val="00625449"/>
    <w:pPr>
      <w:spacing w:line="240" w:lineRule="auto"/>
      <w:ind w:firstLine="0"/>
      <w:jc w:val="left"/>
    </w:pPr>
    <w:rPr>
      <w:color w:val="auto"/>
      <w:sz w:val="20"/>
      <w:szCs w:val="20"/>
    </w:rPr>
  </w:style>
  <w:style w:type="character" w:customStyle="1" w:styleId="af9">
    <w:name w:val="Текст концевой сноски Знак"/>
    <w:basedOn w:val="a0"/>
    <w:link w:val="af8"/>
    <w:uiPriority w:val="99"/>
    <w:semiHidden/>
    <w:rsid w:val="00625449"/>
    <w:rPr>
      <w:rFonts w:ascii="Times New Roman" w:eastAsia="Times New Roman" w:hAnsi="Times New Roman" w:cs="Times New Roman"/>
      <w:sz w:val="20"/>
      <w:szCs w:val="20"/>
      <w:lang w:eastAsia="ru-RU"/>
    </w:rPr>
  </w:style>
  <w:style w:type="character" w:customStyle="1" w:styleId="apple-converted-space">
    <w:name w:val="apple-converted-space"/>
    <w:basedOn w:val="a0"/>
    <w:rsid w:val="002F74FF"/>
  </w:style>
  <w:style w:type="paragraph" w:customStyle="1" w:styleId="22">
    <w:name w:val="Обычный2"/>
    <w:rsid w:val="000E427E"/>
    <w:pPr>
      <w:spacing w:before="100" w:beforeAutospacing="1" w:after="200" w:line="273" w:lineRule="auto"/>
    </w:pPr>
    <w:rPr>
      <w:rFonts w:ascii="Calibri" w:eastAsia="Times New Roman" w:hAnsi="Calibri" w:cs="Calibri"/>
      <w:lang w:eastAsia="ru-RU"/>
    </w:rPr>
  </w:style>
  <w:style w:type="paragraph" w:customStyle="1" w:styleId="16">
    <w:name w:val="Название объекта1"/>
    <w:basedOn w:val="a"/>
    <w:next w:val="22"/>
    <w:semiHidden/>
    <w:rsid w:val="000E427E"/>
    <w:pPr>
      <w:spacing w:before="100" w:beforeAutospacing="1"/>
      <w:ind w:firstLine="709"/>
      <w:jc w:val="center"/>
    </w:pPr>
    <w:rPr>
      <w:iCs/>
      <w:color w:val="auto"/>
      <w:szCs w:val="24"/>
    </w:rPr>
  </w:style>
  <w:style w:type="character" w:customStyle="1" w:styleId="relative">
    <w:name w:val="relative"/>
    <w:basedOn w:val="a0"/>
    <w:rsid w:val="004B6802"/>
  </w:style>
  <w:style w:type="paragraph" w:customStyle="1" w:styleId="not-prose">
    <w:name w:val="not-prose"/>
    <w:basedOn w:val="a"/>
    <w:rsid w:val="004B6802"/>
    <w:pPr>
      <w:spacing w:before="100" w:beforeAutospacing="1" w:after="100" w:afterAutospacing="1" w:line="240" w:lineRule="auto"/>
      <w:ind w:firstLine="0"/>
      <w:jc w:val="left"/>
    </w:pPr>
    <w:rPr>
      <w:color w:val="auto"/>
      <w:szCs w:val="24"/>
    </w:rPr>
  </w:style>
  <w:style w:type="character" w:customStyle="1" w:styleId="minner">
    <w:name w:val="minner"/>
    <w:basedOn w:val="a0"/>
    <w:rsid w:val="00810B38"/>
  </w:style>
  <w:style w:type="character" w:customStyle="1" w:styleId="mwe-math-mathml-inline">
    <w:name w:val="mwe-math-mathml-inline"/>
    <w:basedOn w:val="a0"/>
    <w:rsid w:val="00AF20A4"/>
  </w:style>
  <w:style w:type="character" w:styleId="afa">
    <w:name w:val="Unresolved Mention"/>
    <w:basedOn w:val="a0"/>
    <w:uiPriority w:val="99"/>
    <w:semiHidden/>
    <w:unhideWhenUsed/>
    <w:rsid w:val="001616C9"/>
    <w:rPr>
      <w:color w:val="605E5C"/>
      <w:shd w:val="clear" w:color="auto" w:fill="E1DFDD"/>
    </w:rPr>
  </w:style>
  <w:style w:type="paragraph" w:customStyle="1" w:styleId="font-claude-response-body">
    <w:name w:val="font-claude-response-body"/>
    <w:basedOn w:val="a"/>
    <w:rsid w:val="00FB1F54"/>
    <w:pPr>
      <w:spacing w:before="100" w:beforeAutospacing="1" w:after="100" w:afterAutospacing="1" w:line="240" w:lineRule="auto"/>
      <w:ind w:firstLine="0"/>
      <w:jc w:val="left"/>
    </w:pPr>
    <w:rPr>
      <w:color w:val="auto"/>
      <w:szCs w:val="24"/>
    </w:rPr>
  </w:style>
  <w:style w:type="paragraph" w:customStyle="1" w:styleId="whitespace-normal">
    <w:name w:val="whitespace-normal"/>
    <w:basedOn w:val="a"/>
    <w:rsid w:val="00FB1F54"/>
    <w:pPr>
      <w:spacing w:before="100" w:beforeAutospacing="1" w:after="100" w:afterAutospacing="1" w:line="240" w:lineRule="auto"/>
      <w:ind w:firstLine="0"/>
      <w:jc w:val="left"/>
    </w:pPr>
    <w:rPr>
      <w:color w:val="auto"/>
      <w:szCs w:val="24"/>
    </w:rPr>
  </w:style>
  <w:style w:type="paragraph" w:styleId="afb">
    <w:name w:val="Body Text"/>
    <w:basedOn w:val="a"/>
    <w:link w:val="afc"/>
    <w:uiPriority w:val="1"/>
    <w:qFormat/>
    <w:rsid w:val="00751EC7"/>
    <w:pPr>
      <w:widowControl w:val="0"/>
      <w:autoSpaceDE w:val="0"/>
      <w:autoSpaceDN w:val="0"/>
      <w:spacing w:line="240" w:lineRule="auto"/>
      <w:ind w:firstLine="0"/>
      <w:jc w:val="left"/>
    </w:pPr>
    <w:rPr>
      <w:color w:val="auto"/>
      <w:sz w:val="28"/>
      <w:lang w:eastAsia="en-US"/>
    </w:rPr>
  </w:style>
  <w:style w:type="character" w:customStyle="1" w:styleId="afc">
    <w:name w:val="Основной текст Знак"/>
    <w:basedOn w:val="a0"/>
    <w:link w:val="afb"/>
    <w:uiPriority w:val="1"/>
    <w:rsid w:val="00751EC7"/>
    <w:rPr>
      <w:rFonts w:ascii="Times New Roman" w:eastAsia="Times New Roman" w:hAnsi="Times New Roman" w:cs="Times New Roman"/>
      <w:sz w:val="28"/>
      <w:szCs w:val="28"/>
    </w:rPr>
  </w:style>
  <w:style w:type="character" w:customStyle="1" w:styleId="a8">
    <w:name w:val="Без интервала Знак"/>
    <w:aliases w:val="Для рисунков Знак"/>
    <w:basedOn w:val="a0"/>
    <w:link w:val="a7"/>
    <w:uiPriority w:val="1"/>
    <w:rsid w:val="0095018C"/>
    <w:rPr>
      <w:rFonts w:ascii="Times New Roman" w:eastAsia="Times New Roman" w:hAnsi="Times New Roman" w:cs="Times New Roman"/>
      <w:color w:val="000000"/>
      <w:sz w:val="24"/>
      <w:szCs w:val="28"/>
      <w:lang w:eastAsia="ru-RU"/>
    </w:rPr>
  </w:style>
  <w:style w:type="paragraph" w:customStyle="1" w:styleId="Default">
    <w:name w:val="Default"/>
    <w:rsid w:val="00296FF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0115">
      <w:bodyDiv w:val="1"/>
      <w:marLeft w:val="0"/>
      <w:marRight w:val="0"/>
      <w:marTop w:val="0"/>
      <w:marBottom w:val="0"/>
      <w:divBdr>
        <w:top w:val="none" w:sz="0" w:space="0" w:color="auto"/>
        <w:left w:val="none" w:sz="0" w:space="0" w:color="auto"/>
        <w:bottom w:val="none" w:sz="0" w:space="0" w:color="auto"/>
        <w:right w:val="none" w:sz="0" w:space="0" w:color="auto"/>
      </w:divBdr>
    </w:div>
    <w:div w:id="12611422">
      <w:bodyDiv w:val="1"/>
      <w:marLeft w:val="0"/>
      <w:marRight w:val="0"/>
      <w:marTop w:val="0"/>
      <w:marBottom w:val="0"/>
      <w:divBdr>
        <w:top w:val="none" w:sz="0" w:space="0" w:color="auto"/>
        <w:left w:val="none" w:sz="0" w:space="0" w:color="auto"/>
        <w:bottom w:val="none" w:sz="0" w:space="0" w:color="auto"/>
        <w:right w:val="none" w:sz="0" w:space="0" w:color="auto"/>
      </w:divBdr>
    </w:div>
    <w:div w:id="16078638">
      <w:bodyDiv w:val="1"/>
      <w:marLeft w:val="0"/>
      <w:marRight w:val="0"/>
      <w:marTop w:val="0"/>
      <w:marBottom w:val="0"/>
      <w:divBdr>
        <w:top w:val="none" w:sz="0" w:space="0" w:color="auto"/>
        <w:left w:val="none" w:sz="0" w:space="0" w:color="auto"/>
        <w:bottom w:val="none" w:sz="0" w:space="0" w:color="auto"/>
        <w:right w:val="none" w:sz="0" w:space="0" w:color="auto"/>
      </w:divBdr>
    </w:div>
    <w:div w:id="29889535">
      <w:bodyDiv w:val="1"/>
      <w:marLeft w:val="0"/>
      <w:marRight w:val="0"/>
      <w:marTop w:val="0"/>
      <w:marBottom w:val="0"/>
      <w:divBdr>
        <w:top w:val="none" w:sz="0" w:space="0" w:color="auto"/>
        <w:left w:val="none" w:sz="0" w:space="0" w:color="auto"/>
        <w:bottom w:val="none" w:sz="0" w:space="0" w:color="auto"/>
        <w:right w:val="none" w:sz="0" w:space="0" w:color="auto"/>
      </w:divBdr>
    </w:div>
    <w:div w:id="41444702">
      <w:bodyDiv w:val="1"/>
      <w:marLeft w:val="0"/>
      <w:marRight w:val="0"/>
      <w:marTop w:val="0"/>
      <w:marBottom w:val="0"/>
      <w:divBdr>
        <w:top w:val="none" w:sz="0" w:space="0" w:color="auto"/>
        <w:left w:val="none" w:sz="0" w:space="0" w:color="auto"/>
        <w:bottom w:val="none" w:sz="0" w:space="0" w:color="auto"/>
        <w:right w:val="none" w:sz="0" w:space="0" w:color="auto"/>
      </w:divBdr>
    </w:div>
    <w:div w:id="43024129">
      <w:bodyDiv w:val="1"/>
      <w:marLeft w:val="0"/>
      <w:marRight w:val="0"/>
      <w:marTop w:val="0"/>
      <w:marBottom w:val="0"/>
      <w:divBdr>
        <w:top w:val="none" w:sz="0" w:space="0" w:color="auto"/>
        <w:left w:val="none" w:sz="0" w:space="0" w:color="auto"/>
        <w:bottom w:val="none" w:sz="0" w:space="0" w:color="auto"/>
        <w:right w:val="none" w:sz="0" w:space="0" w:color="auto"/>
      </w:divBdr>
      <w:divsChild>
        <w:div w:id="549810027">
          <w:marLeft w:val="0"/>
          <w:marRight w:val="0"/>
          <w:marTop w:val="0"/>
          <w:marBottom w:val="0"/>
          <w:divBdr>
            <w:top w:val="none" w:sz="0" w:space="0" w:color="auto"/>
            <w:left w:val="none" w:sz="0" w:space="0" w:color="auto"/>
            <w:bottom w:val="none" w:sz="0" w:space="0" w:color="auto"/>
            <w:right w:val="none" w:sz="0" w:space="0" w:color="auto"/>
          </w:divBdr>
        </w:div>
      </w:divsChild>
    </w:div>
    <w:div w:id="61341761">
      <w:bodyDiv w:val="1"/>
      <w:marLeft w:val="0"/>
      <w:marRight w:val="0"/>
      <w:marTop w:val="0"/>
      <w:marBottom w:val="0"/>
      <w:divBdr>
        <w:top w:val="none" w:sz="0" w:space="0" w:color="auto"/>
        <w:left w:val="none" w:sz="0" w:space="0" w:color="auto"/>
        <w:bottom w:val="none" w:sz="0" w:space="0" w:color="auto"/>
        <w:right w:val="none" w:sz="0" w:space="0" w:color="auto"/>
      </w:divBdr>
    </w:div>
    <w:div w:id="76169191">
      <w:bodyDiv w:val="1"/>
      <w:marLeft w:val="0"/>
      <w:marRight w:val="0"/>
      <w:marTop w:val="0"/>
      <w:marBottom w:val="0"/>
      <w:divBdr>
        <w:top w:val="none" w:sz="0" w:space="0" w:color="auto"/>
        <w:left w:val="none" w:sz="0" w:space="0" w:color="auto"/>
        <w:bottom w:val="none" w:sz="0" w:space="0" w:color="auto"/>
        <w:right w:val="none" w:sz="0" w:space="0" w:color="auto"/>
      </w:divBdr>
    </w:div>
    <w:div w:id="76829048">
      <w:bodyDiv w:val="1"/>
      <w:marLeft w:val="0"/>
      <w:marRight w:val="0"/>
      <w:marTop w:val="0"/>
      <w:marBottom w:val="0"/>
      <w:divBdr>
        <w:top w:val="none" w:sz="0" w:space="0" w:color="auto"/>
        <w:left w:val="none" w:sz="0" w:space="0" w:color="auto"/>
        <w:bottom w:val="none" w:sz="0" w:space="0" w:color="auto"/>
        <w:right w:val="none" w:sz="0" w:space="0" w:color="auto"/>
      </w:divBdr>
    </w:div>
    <w:div w:id="106200943">
      <w:bodyDiv w:val="1"/>
      <w:marLeft w:val="0"/>
      <w:marRight w:val="0"/>
      <w:marTop w:val="0"/>
      <w:marBottom w:val="0"/>
      <w:divBdr>
        <w:top w:val="none" w:sz="0" w:space="0" w:color="auto"/>
        <w:left w:val="none" w:sz="0" w:space="0" w:color="auto"/>
        <w:bottom w:val="none" w:sz="0" w:space="0" w:color="auto"/>
        <w:right w:val="none" w:sz="0" w:space="0" w:color="auto"/>
      </w:divBdr>
    </w:div>
    <w:div w:id="109130504">
      <w:bodyDiv w:val="1"/>
      <w:marLeft w:val="0"/>
      <w:marRight w:val="0"/>
      <w:marTop w:val="0"/>
      <w:marBottom w:val="0"/>
      <w:divBdr>
        <w:top w:val="none" w:sz="0" w:space="0" w:color="auto"/>
        <w:left w:val="none" w:sz="0" w:space="0" w:color="auto"/>
        <w:bottom w:val="none" w:sz="0" w:space="0" w:color="auto"/>
        <w:right w:val="none" w:sz="0" w:space="0" w:color="auto"/>
      </w:divBdr>
    </w:div>
    <w:div w:id="112865061">
      <w:bodyDiv w:val="1"/>
      <w:marLeft w:val="0"/>
      <w:marRight w:val="0"/>
      <w:marTop w:val="0"/>
      <w:marBottom w:val="0"/>
      <w:divBdr>
        <w:top w:val="none" w:sz="0" w:space="0" w:color="auto"/>
        <w:left w:val="none" w:sz="0" w:space="0" w:color="auto"/>
        <w:bottom w:val="none" w:sz="0" w:space="0" w:color="auto"/>
        <w:right w:val="none" w:sz="0" w:space="0" w:color="auto"/>
      </w:divBdr>
    </w:div>
    <w:div w:id="120810238">
      <w:bodyDiv w:val="1"/>
      <w:marLeft w:val="0"/>
      <w:marRight w:val="0"/>
      <w:marTop w:val="0"/>
      <w:marBottom w:val="0"/>
      <w:divBdr>
        <w:top w:val="none" w:sz="0" w:space="0" w:color="auto"/>
        <w:left w:val="none" w:sz="0" w:space="0" w:color="auto"/>
        <w:bottom w:val="none" w:sz="0" w:space="0" w:color="auto"/>
        <w:right w:val="none" w:sz="0" w:space="0" w:color="auto"/>
      </w:divBdr>
    </w:div>
    <w:div w:id="120852700">
      <w:bodyDiv w:val="1"/>
      <w:marLeft w:val="0"/>
      <w:marRight w:val="0"/>
      <w:marTop w:val="0"/>
      <w:marBottom w:val="0"/>
      <w:divBdr>
        <w:top w:val="none" w:sz="0" w:space="0" w:color="auto"/>
        <w:left w:val="none" w:sz="0" w:space="0" w:color="auto"/>
        <w:bottom w:val="none" w:sz="0" w:space="0" w:color="auto"/>
        <w:right w:val="none" w:sz="0" w:space="0" w:color="auto"/>
      </w:divBdr>
    </w:div>
    <w:div w:id="122427034">
      <w:bodyDiv w:val="1"/>
      <w:marLeft w:val="0"/>
      <w:marRight w:val="0"/>
      <w:marTop w:val="0"/>
      <w:marBottom w:val="0"/>
      <w:divBdr>
        <w:top w:val="none" w:sz="0" w:space="0" w:color="auto"/>
        <w:left w:val="none" w:sz="0" w:space="0" w:color="auto"/>
        <w:bottom w:val="none" w:sz="0" w:space="0" w:color="auto"/>
        <w:right w:val="none" w:sz="0" w:space="0" w:color="auto"/>
      </w:divBdr>
    </w:div>
    <w:div w:id="129634325">
      <w:bodyDiv w:val="1"/>
      <w:marLeft w:val="0"/>
      <w:marRight w:val="0"/>
      <w:marTop w:val="0"/>
      <w:marBottom w:val="0"/>
      <w:divBdr>
        <w:top w:val="none" w:sz="0" w:space="0" w:color="auto"/>
        <w:left w:val="none" w:sz="0" w:space="0" w:color="auto"/>
        <w:bottom w:val="none" w:sz="0" w:space="0" w:color="auto"/>
        <w:right w:val="none" w:sz="0" w:space="0" w:color="auto"/>
      </w:divBdr>
    </w:div>
    <w:div w:id="142544375">
      <w:bodyDiv w:val="1"/>
      <w:marLeft w:val="0"/>
      <w:marRight w:val="0"/>
      <w:marTop w:val="0"/>
      <w:marBottom w:val="0"/>
      <w:divBdr>
        <w:top w:val="none" w:sz="0" w:space="0" w:color="auto"/>
        <w:left w:val="none" w:sz="0" w:space="0" w:color="auto"/>
        <w:bottom w:val="none" w:sz="0" w:space="0" w:color="auto"/>
        <w:right w:val="none" w:sz="0" w:space="0" w:color="auto"/>
      </w:divBdr>
    </w:div>
    <w:div w:id="149836561">
      <w:bodyDiv w:val="1"/>
      <w:marLeft w:val="0"/>
      <w:marRight w:val="0"/>
      <w:marTop w:val="0"/>
      <w:marBottom w:val="0"/>
      <w:divBdr>
        <w:top w:val="none" w:sz="0" w:space="0" w:color="auto"/>
        <w:left w:val="none" w:sz="0" w:space="0" w:color="auto"/>
        <w:bottom w:val="none" w:sz="0" w:space="0" w:color="auto"/>
        <w:right w:val="none" w:sz="0" w:space="0" w:color="auto"/>
      </w:divBdr>
    </w:div>
    <w:div w:id="150175512">
      <w:bodyDiv w:val="1"/>
      <w:marLeft w:val="0"/>
      <w:marRight w:val="0"/>
      <w:marTop w:val="0"/>
      <w:marBottom w:val="0"/>
      <w:divBdr>
        <w:top w:val="none" w:sz="0" w:space="0" w:color="auto"/>
        <w:left w:val="none" w:sz="0" w:space="0" w:color="auto"/>
        <w:bottom w:val="none" w:sz="0" w:space="0" w:color="auto"/>
        <w:right w:val="none" w:sz="0" w:space="0" w:color="auto"/>
      </w:divBdr>
    </w:div>
    <w:div w:id="164052778">
      <w:bodyDiv w:val="1"/>
      <w:marLeft w:val="0"/>
      <w:marRight w:val="0"/>
      <w:marTop w:val="0"/>
      <w:marBottom w:val="0"/>
      <w:divBdr>
        <w:top w:val="none" w:sz="0" w:space="0" w:color="auto"/>
        <w:left w:val="none" w:sz="0" w:space="0" w:color="auto"/>
        <w:bottom w:val="none" w:sz="0" w:space="0" w:color="auto"/>
        <w:right w:val="none" w:sz="0" w:space="0" w:color="auto"/>
      </w:divBdr>
      <w:divsChild>
        <w:div w:id="1734306397">
          <w:marLeft w:val="0"/>
          <w:marRight w:val="0"/>
          <w:marTop w:val="0"/>
          <w:marBottom w:val="0"/>
          <w:divBdr>
            <w:top w:val="none" w:sz="0" w:space="0" w:color="auto"/>
            <w:left w:val="none" w:sz="0" w:space="0" w:color="auto"/>
            <w:bottom w:val="none" w:sz="0" w:space="0" w:color="auto"/>
            <w:right w:val="none" w:sz="0" w:space="0" w:color="auto"/>
          </w:divBdr>
          <w:divsChild>
            <w:div w:id="17052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2787">
      <w:bodyDiv w:val="1"/>
      <w:marLeft w:val="0"/>
      <w:marRight w:val="0"/>
      <w:marTop w:val="0"/>
      <w:marBottom w:val="0"/>
      <w:divBdr>
        <w:top w:val="none" w:sz="0" w:space="0" w:color="auto"/>
        <w:left w:val="none" w:sz="0" w:space="0" w:color="auto"/>
        <w:bottom w:val="none" w:sz="0" w:space="0" w:color="auto"/>
        <w:right w:val="none" w:sz="0" w:space="0" w:color="auto"/>
      </w:divBdr>
    </w:div>
    <w:div w:id="176357494">
      <w:bodyDiv w:val="1"/>
      <w:marLeft w:val="0"/>
      <w:marRight w:val="0"/>
      <w:marTop w:val="0"/>
      <w:marBottom w:val="0"/>
      <w:divBdr>
        <w:top w:val="none" w:sz="0" w:space="0" w:color="auto"/>
        <w:left w:val="none" w:sz="0" w:space="0" w:color="auto"/>
        <w:bottom w:val="none" w:sz="0" w:space="0" w:color="auto"/>
        <w:right w:val="none" w:sz="0" w:space="0" w:color="auto"/>
      </w:divBdr>
    </w:div>
    <w:div w:id="182324767">
      <w:bodyDiv w:val="1"/>
      <w:marLeft w:val="0"/>
      <w:marRight w:val="0"/>
      <w:marTop w:val="0"/>
      <w:marBottom w:val="0"/>
      <w:divBdr>
        <w:top w:val="none" w:sz="0" w:space="0" w:color="auto"/>
        <w:left w:val="none" w:sz="0" w:space="0" w:color="auto"/>
        <w:bottom w:val="none" w:sz="0" w:space="0" w:color="auto"/>
        <w:right w:val="none" w:sz="0" w:space="0" w:color="auto"/>
      </w:divBdr>
    </w:div>
    <w:div w:id="186450481">
      <w:bodyDiv w:val="1"/>
      <w:marLeft w:val="0"/>
      <w:marRight w:val="0"/>
      <w:marTop w:val="0"/>
      <w:marBottom w:val="0"/>
      <w:divBdr>
        <w:top w:val="none" w:sz="0" w:space="0" w:color="auto"/>
        <w:left w:val="none" w:sz="0" w:space="0" w:color="auto"/>
        <w:bottom w:val="none" w:sz="0" w:space="0" w:color="auto"/>
        <w:right w:val="none" w:sz="0" w:space="0" w:color="auto"/>
      </w:divBdr>
    </w:div>
    <w:div w:id="195050669">
      <w:bodyDiv w:val="1"/>
      <w:marLeft w:val="0"/>
      <w:marRight w:val="0"/>
      <w:marTop w:val="0"/>
      <w:marBottom w:val="0"/>
      <w:divBdr>
        <w:top w:val="none" w:sz="0" w:space="0" w:color="auto"/>
        <w:left w:val="none" w:sz="0" w:space="0" w:color="auto"/>
        <w:bottom w:val="none" w:sz="0" w:space="0" w:color="auto"/>
        <w:right w:val="none" w:sz="0" w:space="0" w:color="auto"/>
      </w:divBdr>
      <w:divsChild>
        <w:div w:id="817460603">
          <w:marLeft w:val="0"/>
          <w:marRight w:val="0"/>
          <w:marTop w:val="0"/>
          <w:marBottom w:val="0"/>
          <w:divBdr>
            <w:top w:val="none" w:sz="0" w:space="0" w:color="auto"/>
            <w:left w:val="none" w:sz="0" w:space="0" w:color="auto"/>
            <w:bottom w:val="none" w:sz="0" w:space="0" w:color="auto"/>
            <w:right w:val="none" w:sz="0" w:space="0" w:color="auto"/>
          </w:divBdr>
        </w:div>
      </w:divsChild>
    </w:div>
    <w:div w:id="217128958">
      <w:bodyDiv w:val="1"/>
      <w:marLeft w:val="0"/>
      <w:marRight w:val="0"/>
      <w:marTop w:val="0"/>
      <w:marBottom w:val="0"/>
      <w:divBdr>
        <w:top w:val="none" w:sz="0" w:space="0" w:color="auto"/>
        <w:left w:val="none" w:sz="0" w:space="0" w:color="auto"/>
        <w:bottom w:val="none" w:sz="0" w:space="0" w:color="auto"/>
        <w:right w:val="none" w:sz="0" w:space="0" w:color="auto"/>
      </w:divBdr>
    </w:div>
    <w:div w:id="217980231">
      <w:bodyDiv w:val="1"/>
      <w:marLeft w:val="0"/>
      <w:marRight w:val="0"/>
      <w:marTop w:val="0"/>
      <w:marBottom w:val="0"/>
      <w:divBdr>
        <w:top w:val="none" w:sz="0" w:space="0" w:color="auto"/>
        <w:left w:val="none" w:sz="0" w:space="0" w:color="auto"/>
        <w:bottom w:val="none" w:sz="0" w:space="0" w:color="auto"/>
        <w:right w:val="none" w:sz="0" w:space="0" w:color="auto"/>
      </w:divBdr>
    </w:div>
    <w:div w:id="219563925">
      <w:bodyDiv w:val="1"/>
      <w:marLeft w:val="0"/>
      <w:marRight w:val="0"/>
      <w:marTop w:val="0"/>
      <w:marBottom w:val="0"/>
      <w:divBdr>
        <w:top w:val="none" w:sz="0" w:space="0" w:color="auto"/>
        <w:left w:val="none" w:sz="0" w:space="0" w:color="auto"/>
        <w:bottom w:val="none" w:sz="0" w:space="0" w:color="auto"/>
        <w:right w:val="none" w:sz="0" w:space="0" w:color="auto"/>
      </w:divBdr>
    </w:div>
    <w:div w:id="231696838">
      <w:bodyDiv w:val="1"/>
      <w:marLeft w:val="0"/>
      <w:marRight w:val="0"/>
      <w:marTop w:val="0"/>
      <w:marBottom w:val="0"/>
      <w:divBdr>
        <w:top w:val="none" w:sz="0" w:space="0" w:color="auto"/>
        <w:left w:val="none" w:sz="0" w:space="0" w:color="auto"/>
        <w:bottom w:val="none" w:sz="0" w:space="0" w:color="auto"/>
        <w:right w:val="none" w:sz="0" w:space="0" w:color="auto"/>
      </w:divBdr>
    </w:div>
    <w:div w:id="241372620">
      <w:bodyDiv w:val="1"/>
      <w:marLeft w:val="0"/>
      <w:marRight w:val="0"/>
      <w:marTop w:val="0"/>
      <w:marBottom w:val="0"/>
      <w:divBdr>
        <w:top w:val="none" w:sz="0" w:space="0" w:color="auto"/>
        <w:left w:val="none" w:sz="0" w:space="0" w:color="auto"/>
        <w:bottom w:val="none" w:sz="0" w:space="0" w:color="auto"/>
        <w:right w:val="none" w:sz="0" w:space="0" w:color="auto"/>
      </w:divBdr>
    </w:div>
    <w:div w:id="251473079">
      <w:bodyDiv w:val="1"/>
      <w:marLeft w:val="0"/>
      <w:marRight w:val="0"/>
      <w:marTop w:val="0"/>
      <w:marBottom w:val="0"/>
      <w:divBdr>
        <w:top w:val="none" w:sz="0" w:space="0" w:color="auto"/>
        <w:left w:val="none" w:sz="0" w:space="0" w:color="auto"/>
        <w:bottom w:val="none" w:sz="0" w:space="0" w:color="auto"/>
        <w:right w:val="none" w:sz="0" w:space="0" w:color="auto"/>
      </w:divBdr>
    </w:div>
    <w:div w:id="260649730">
      <w:bodyDiv w:val="1"/>
      <w:marLeft w:val="0"/>
      <w:marRight w:val="0"/>
      <w:marTop w:val="0"/>
      <w:marBottom w:val="0"/>
      <w:divBdr>
        <w:top w:val="none" w:sz="0" w:space="0" w:color="auto"/>
        <w:left w:val="none" w:sz="0" w:space="0" w:color="auto"/>
        <w:bottom w:val="none" w:sz="0" w:space="0" w:color="auto"/>
        <w:right w:val="none" w:sz="0" w:space="0" w:color="auto"/>
      </w:divBdr>
    </w:div>
    <w:div w:id="263073799">
      <w:bodyDiv w:val="1"/>
      <w:marLeft w:val="0"/>
      <w:marRight w:val="0"/>
      <w:marTop w:val="0"/>
      <w:marBottom w:val="0"/>
      <w:divBdr>
        <w:top w:val="none" w:sz="0" w:space="0" w:color="auto"/>
        <w:left w:val="none" w:sz="0" w:space="0" w:color="auto"/>
        <w:bottom w:val="none" w:sz="0" w:space="0" w:color="auto"/>
        <w:right w:val="none" w:sz="0" w:space="0" w:color="auto"/>
      </w:divBdr>
    </w:div>
    <w:div w:id="287276393">
      <w:bodyDiv w:val="1"/>
      <w:marLeft w:val="0"/>
      <w:marRight w:val="0"/>
      <w:marTop w:val="0"/>
      <w:marBottom w:val="0"/>
      <w:divBdr>
        <w:top w:val="none" w:sz="0" w:space="0" w:color="auto"/>
        <w:left w:val="none" w:sz="0" w:space="0" w:color="auto"/>
        <w:bottom w:val="none" w:sz="0" w:space="0" w:color="auto"/>
        <w:right w:val="none" w:sz="0" w:space="0" w:color="auto"/>
      </w:divBdr>
    </w:div>
    <w:div w:id="289213665">
      <w:bodyDiv w:val="1"/>
      <w:marLeft w:val="0"/>
      <w:marRight w:val="0"/>
      <w:marTop w:val="0"/>
      <w:marBottom w:val="0"/>
      <w:divBdr>
        <w:top w:val="none" w:sz="0" w:space="0" w:color="auto"/>
        <w:left w:val="none" w:sz="0" w:space="0" w:color="auto"/>
        <w:bottom w:val="none" w:sz="0" w:space="0" w:color="auto"/>
        <w:right w:val="none" w:sz="0" w:space="0" w:color="auto"/>
      </w:divBdr>
    </w:div>
    <w:div w:id="304628728">
      <w:bodyDiv w:val="1"/>
      <w:marLeft w:val="0"/>
      <w:marRight w:val="0"/>
      <w:marTop w:val="0"/>
      <w:marBottom w:val="0"/>
      <w:divBdr>
        <w:top w:val="none" w:sz="0" w:space="0" w:color="auto"/>
        <w:left w:val="none" w:sz="0" w:space="0" w:color="auto"/>
        <w:bottom w:val="none" w:sz="0" w:space="0" w:color="auto"/>
        <w:right w:val="none" w:sz="0" w:space="0" w:color="auto"/>
      </w:divBdr>
    </w:div>
    <w:div w:id="308050517">
      <w:bodyDiv w:val="1"/>
      <w:marLeft w:val="0"/>
      <w:marRight w:val="0"/>
      <w:marTop w:val="0"/>
      <w:marBottom w:val="0"/>
      <w:divBdr>
        <w:top w:val="none" w:sz="0" w:space="0" w:color="auto"/>
        <w:left w:val="none" w:sz="0" w:space="0" w:color="auto"/>
        <w:bottom w:val="none" w:sz="0" w:space="0" w:color="auto"/>
        <w:right w:val="none" w:sz="0" w:space="0" w:color="auto"/>
      </w:divBdr>
    </w:div>
    <w:div w:id="318384101">
      <w:bodyDiv w:val="1"/>
      <w:marLeft w:val="0"/>
      <w:marRight w:val="0"/>
      <w:marTop w:val="0"/>
      <w:marBottom w:val="0"/>
      <w:divBdr>
        <w:top w:val="none" w:sz="0" w:space="0" w:color="auto"/>
        <w:left w:val="none" w:sz="0" w:space="0" w:color="auto"/>
        <w:bottom w:val="none" w:sz="0" w:space="0" w:color="auto"/>
        <w:right w:val="none" w:sz="0" w:space="0" w:color="auto"/>
      </w:divBdr>
    </w:div>
    <w:div w:id="329868485">
      <w:bodyDiv w:val="1"/>
      <w:marLeft w:val="0"/>
      <w:marRight w:val="0"/>
      <w:marTop w:val="0"/>
      <w:marBottom w:val="0"/>
      <w:divBdr>
        <w:top w:val="none" w:sz="0" w:space="0" w:color="auto"/>
        <w:left w:val="none" w:sz="0" w:space="0" w:color="auto"/>
        <w:bottom w:val="none" w:sz="0" w:space="0" w:color="auto"/>
        <w:right w:val="none" w:sz="0" w:space="0" w:color="auto"/>
      </w:divBdr>
    </w:div>
    <w:div w:id="335771085">
      <w:bodyDiv w:val="1"/>
      <w:marLeft w:val="0"/>
      <w:marRight w:val="0"/>
      <w:marTop w:val="0"/>
      <w:marBottom w:val="0"/>
      <w:divBdr>
        <w:top w:val="none" w:sz="0" w:space="0" w:color="auto"/>
        <w:left w:val="none" w:sz="0" w:space="0" w:color="auto"/>
        <w:bottom w:val="none" w:sz="0" w:space="0" w:color="auto"/>
        <w:right w:val="none" w:sz="0" w:space="0" w:color="auto"/>
      </w:divBdr>
    </w:div>
    <w:div w:id="347296432">
      <w:bodyDiv w:val="1"/>
      <w:marLeft w:val="0"/>
      <w:marRight w:val="0"/>
      <w:marTop w:val="0"/>
      <w:marBottom w:val="0"/>
      <w:divBdr>
        <w:top w:val="none" w:sz="0" w:space="0" w:color="auto"/>
        <w:left w:val="none" w:sz="0" w:space="0" w:color="auto"/>
        <w:bottom w:val="none" w:sz="0" w:space="0" w:color="auto"/>
        <w:right w:val="none" w:sz="0" w:space="0" w:color="auto"/>
      </w:divBdr>
    </w:div>
    <w:div w:id="379521363">
      <w:bodyDiv w:val="1"/>
      <w:marLeft w:val="0"/>
      <w:marRight w:val="0"/>
      <w:marTop w:val="0"/>
      <w:marBottom w:val="0"/>
      <w:divBdr>
        <w:top w:val="none" w:sz="0" w:space="0" w:color="auto"/>
        <w:left w:val="none" w:sz="0" w:space="0" w:color="auto"/>
        <w:bottom w:val="none" w:sz="0" w:space="0" w:color="auto"/>
        <w:right w:val="none" w:sz="0" w:space="0" w:color="auto"/>
      </w:divBdr>
    </w:div>
    <w:div w:id="393237689">
      <w:bodyDiv w:val="1"/>
      <w:marLeft w:val="0"/>
      <w:marRight w:val="0"/>
      <w:marTop w:val="0"/>
      <w:marBottom w:val="0"/>
      <w:divBdr>
        <w:top w:val="none" w:sz="0" w:space="0" w:color="auto"/>
        <w:left w:val="none" w:sz="0" w:space="0" w:color="auto"/>
        <w:bottom w:val="none" w:sz="0" w:space="0" w:color="auto"/>
        <w:right w:val="none" w:sz="0" w:space="0" w:color="auto"/>
      </w:divBdr>
      <w:divsChild>
        <w:div w:id="1515152">
          <w:marLeft w:val="0"/>
          <w:marRight w:val="0"/>
          <w:marTop w:val="0"/>
          <w:marBottom w:val="0"/>
          <w:divBdr>
            <w:top w:val="none" w:sz="0" w:space="0" w:color="auto"/>
            <w:left w:val="none" w:sz="0" w:space="0" w:color="auto"/>
            <w:bottom w:val="none" w:sz="0" w:space="0" w:color="auto"/>
            <w:right w:val="none" w:sz="0" w:space="0" w:color="auto"/>
          </w:divBdr>
          <w:divsChild>
            <w:div w:id="1515656864">
              <w:marLeft w:val="0"/>
              <w:marRight w:val="0"/>
              <w:marTop w:val="0"/>
              <w:marBottom w:val="0"/>
              <w:divBdr>
                <w:top w:val="none" w:sz="0" w:space="0" w:color="auto"/>
                <w:left w:val="none" w:sz="0" w:space="0" w:color="auto"/>
                <w:bottom w:val="none" w:sz="0" w:space="0" w:color="auto"/>
                <w:right w:val="none" w:sz="0" w:space="0" w:color="auto"/>
              </w:divBdr>
              <w:divsChild>
                <w:div w:id="1456098682">
                  <w:marLeft w:val="0"/>
                  <w:marRight w:val="0"/>
                  <w:marTop w:val="0"/>
                  <w:marBottom w:val="0"/>
                  <w:divBdr>
                    <w:top w:val="none" w:sz="0" w:space="0" w:color="auto"/>
                    <w:left w:val="none" w:sz="0" w:space="0" w:color="auto"/>
                    <w:bottom w:val="none" w:sz="0" w:space="0" w:color="auto"/>
                    <w:right w:val="none" w:sz="0" w:space="0" w:color="auto"/>
                  </w:divBdr>
                  <w:divsChild>
                    <w:div w:id="1797986918">
                      <w:marLeft w:val="0"/>
                      <w:marRight w:val="0"/>
                      <w:marTop w:val="0"/>
                      <w:marBottom w:val="0"/>
                      <w:divBdr>
                        <w:top w:val="none" w:sz="0" w:space="0" w:color="auto"/>
                        <w:left w:val="none" w:sz="0" w:space="0" w:color="auto"/>
                        <w:bottom w:val="none" w:sz="0" w:space="0" w:color="auto"/>
                        <w:right w:val="none" w:sz="0" w:space="0" w:color="auto"/>
                      </w:divBdr>
                      <w:divsChild>
                        <w:div w:id="1034647730">
                          <w:marLeft w:val="0"/>
                          <w:marRight w:val="0"/>
                          <w:marTop w:val="0"/>
                          <w:marBottom w:val="0"/>
                          <w:divBdr>
                            <w:top w:val="none" w:sz="0" w:space="0" w:color="auto"/>
                            <w:left w:val="none" w:sz="0" w:space="0" w:color="auto"/>
                            <w:bottom w:val="none" w:sz="0" w:space="0" w:color="auto"/>
                            <w:right w:val="none" w:sz="0" w:space="0" w:color="auto"/>
                          </w:divBdr>
                          <w:divsChild>
                            <w:div w:id="12145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097278">
      <w:bodyDiv w:val="1"/>
      <w:marLeft w:val="0"/>
      <w:marRight w:val="0"/>
      <w:marTop w:val="0"/>
      <w:marBottom w:val="0"/>
      <w:divBdr>
        <w:top w:val="none" w:sz="0" w:space="0" w:color="auto"/>
        <w:left w:val="none" w:sz="0" w:space="0" w:color="auto"/>
        <w:bottom w:val="none" w:sz="0" w:space="0" w:color="auto"/>
        <w:right w:val="none" w:sz="0" w:space="0" w:color="auto"/>
      </w:divBdr>
    </w:div>
    <w:div w:id="437062830">
      <w:bodyDiv w:val="1"/>
      <w:marLeft w:val="0"/>
      <w:marRight w:val="0"/>
      <w:marTop w:val="0"/>
      <w:marBottom w:val="0"/>
      <w:divBdr>
        <w:top w:val="none" w:sz="0" w:space="0" w:color="auto"/>
        <w:left w:val="none" w:sz="0" w:space="0" w:color="auto"/>
        <w:bottom w:val="none" w:sz="0" w:space="0" w:color="auto"/>
        <w:right w:val="none" w:sz="0" w:space="0" w:color="auto"/>
      </w:divBdr>
    </w:div>
    <w:div w:id="442388482">
      <w:bodyDiv w:val="1"/>
      <w:marLeft w:val="0"/>
      <w:marRight w:val="0"/>
      <w:marTop w:val="0"/>
      <w:marBottom w:val="0"/>
      <w:divBdr>
        <w:top w:val="none" w:sz="0" w:space="0" w:color="auto"/>
        <w:left w:val="none" w:sz="0" w:space="0" w:color="auto"/>
        <w:bottom w:val="none" w:sz="0" w:space="0" w:color="auto"/>
        <w:right w:val="none" w:sz="0" w:space="0" w:color="auto"/>
      </w:divBdr>
    </w:div>
    <w:div w:id="456069493">
      <w:bodyDiv w:val="1"/>
      <w:marLeft w:val="0"/>
      <w:marRight w:val="0"/>
      <w:marTop w:val="0"/>
      <w:marBottom w:val="0"/>
      <w:divBdr>
        <w:top w:val="none" w:sz="0" w:space="0" w:color="auto"/>
        <w:left w:val="none" w:sz="0" w:space="0" w:color="auto"/>
        <w:bottom w:val="none" w:sz="0" w:space="0" w:color="auto"/>
        <w:right w:val="none" w:sz="0" w:space="0" w:color="auto"/>
      </w:divBdr>
    </w:div>
    <w:div w:id="465439179">
      <w:bodyDiv w:val="1"/>
      <w:marLeft w:val="0"/>
      <w:marRight w:val="0"/>
      <w:marTop w:val="0"/>
      <w:marBottom w:val="0"/>
      <w:divBdr>
        <w:top w:val="none" w:sz="0" w:space="0" w:color="auto"/>
        <w:left w:val="none" w:sz="0" w:space="0" w:color="auto"/>
        <w:bottom w:val="none" w:sz="0" w:space="0" w:color="auto"/>
        <w:right w:val="none" w:sz="0" w:space="0" w:color="auto"/>
      </w:divBdr>
    </w:div>
    <w:div w:id="466355399">
      <w:bodyDiv w:val="1"/>
      <w:marLeft w:val="0"/>
      <w:marRight w:val="0"/>
      <w:marTop w:val="0"/>
      <w:marBottom w:val="0"/>
      <w:divBdr>
        <w:top w:val="none" w:sz="0" w:space="0" w:color="auto"/>
        <w:left w:val="none" w:sz="0" w:space="0" w:color="auto"/>
        <w:bottom w:val="none" w:sz="0" w:space="0" w:color="auto"/>
        <w:right w:val="none" w:sz="0" w:space="0" w:color="auto"/>
      </w:divBdr>
    </w:div>
    <w:div w:id="476917189">
      <w:bodyDiv w:val="1"/>
      <w:marLeft w:val="0"/>
      <w:marRight w:val="0"/>
      <w:marTop w:val="0"/>
      <w:marBottom w:val="0"/>
      <w:divBdr>
        <w:top w:val="none" w:sz="0" w:space="0" w:color="auto"/>
        <w:left w:val="none" w:sz="0" w:space="0" w:color="auto"/>
        <w:bottom w:val="none" w:sz="0" w:space="0" w:color="auto"/>
        <w:right w:val="none" w:sz="0" w:space="0" w:color="auto"/>
      </w:divBdr>
    </w:div>
    <w:div w:id="485436453">
      <w:bodyDiv w:val="1"/>
      <w:marLeft w:val="0"/>
      <w:marRight w:val="0"/>
      <w:marTop w:val="0"/>
      <w:marBottom w:val="0"/>
      <w:divBdr>
        <w:top w:val="none" w:sz="0" w:space="0" w:color="auto"/>
        <w:left w:val="none" w:sz="0" w:space="0" w:color="auto"/>
        <w:bottom w:val="none" w:sz="0" w:space="0" w:color="auto"/>
        <w:right w:val="none" w:sz="0" w:space="0" w:color="auto"/>
      </w:divBdr>
    </w:div>
    <w:div w:id="493106171">
      <w:bodyDiv w:val="1"/>
      <w:marLeft w:val="0"/>
      <w:marRight w:val="0"/>
      <w:marTop w:val="0"/>
      <w:marBottom w:val="0"/>
      <w:divBdr>
        <w:top w:val="none" w:sz="0" w:space="0" w:color="auto"/>
        <w:left w:val="none" w:sz="0" w:space="0" w:color="auto"/>
        <w:bottom w:val="none" w:sz="0" w:space="0" w:color="auto"/>
        <w:right w:val="none" w:sz="0" w:space="0" w:color="auto"/>
      </w:divBdr>
    </w:div>
    <w:div w:id="496238855">
      <w:bodyDiv w:val="1"/>
      <w:marLeft w:val="0"/>
      <w:marRight w:val="0"/>
      <w:marTop w:val="0"/>
      <w:marBottom w:val="0"/>
      <w:divBdr>
        <w:top w:val="none" w:sz="0" w:space="0" w:color="auto"/>
        <w:left w:val="none" w:sz="0" w:space="0" w:color="auto"/>
        <w:bottom w:val="none" w:sz="0" w:space="0" w:color="auto"/>
        <w:right w:val="none" w:sz="0" w:space="0" w:color="auto"/>
      </w:divBdr>
    </w:div>
    <w:div w:id="509879758">
      <w:bodyDiv w:val="1"/>
      <w:marLeft w:val="0"/>
      <w:marRight w:val="0"/>
      <w:marTop w:val="0"/>
      <w:marBottom w:val="0"/>
      <w:divBdr>
        <w:top w:val="none" w:sz="0" w:space="0" w:color="auto"/>
        <w:left w:val="none" w:sz="0" w:space="0" w:color="auto"/>
        <w:bottom w:val="none" w:sz="0" w:space="0" w:color="auto"/>
        <w:right w:val="none" w:sz="0" w:space="0" w:color="auto"/>
      </w:divBdr>
    </w:div>
    <w:div w:id="514347273">
      <w:bodyDiv w:val="1"/>
      <w:marLeft w:val="0"/>
      <w:marRight w:val="0"/>
      <w:marTop w:val="0"/>
      <w:marBottom w:val="0"/>
      <w:divBdr>
        <w:top w:val="none" w:sz="0" w:space="0" w:color="auto"/>
        <w:left w:val="none" w:sz="0" w:space="0" w:color="auto"/>
        <w:bottom w:val="none" w:sz="0" w:space="0" w:color="auto"/>
        <w:right w:val="none" w:sz="0" w:space="0" w:color="auto"/>
      </w:divBdr>
    </w:div>
    <w:div w:id="526337024">
      <w:bodyDiv w:val="1"/>
      <w:marLeft w:val="0"/>
      <w:marRight w:val="0"/>
      <w:marTop w:val="0"/>
      <w:marBottom w:val="0"/>
      <w:divBdr>
        <w:top w:val="none" w:sz="0" w:space="0" w:color="auto"/>
        <w:left w:val="none" w:sz="0" w:space="0" w:color="auto"/>
        <w:bottom w:val="none" w:sz="0" w:space="0" w:color="auto"/>
        <w:right w:val="none" w:sz="0" w:space="0" w:color="auto"/>
      </w:divBdr>
      <w:divsChild>
        <w:div w:id="1030230368">
          <w:marLeft w:val="0"/>
          <w:marRight w:val="0"/>
          <w:marTop w:val="0"/>
          <w:marBottom w:val="0"/>
          <w:divBdr>
            <w:top w:val="none" w:sz="0" w:space="0" w:color="auto"/>
            <w:left w:val="none" w:sz="0" w:space="0" w:color="auto"/>
            <w:bottom w:val="none" w:sz="0" w:space="0" w:color="auto"/>
            <w:right w:val="none" w:sz="0" w:space="0" w:color="auto"/>
          </w:divBdr>
          <w:divsChild>
            <w:div w:id="5149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3123">
      <w:bodyDiv w:val="1"/>
      <w:marLeft w:val="0"/>
      <w:marRight w:val="0"/>
      <w:marTop w:val="0"/>
      <w:marBottom w:val="0"/>
      <w:divBdr>
        <w:top w:val="none" w:sz="0" w:space="0" w:color="auto"/>
        <w:left w:val="none" w:sz="0" w:space="0" w:color="auto"/>
        <w:bottom w:val="none" w:sz="0" w:space="0" w:color="auto"/>
        <w:right w:val="none" w:sz="0" w:space="0" w:color="auto"/>
      </w:divBdr>
      <w:divsChild>
        <w:div w:id="188682372">
          <w:marLeft w:val="0"/>
          <w:marRight w:val="0"/>
          <w:marTop w:val="0"/>
          <w:marBottom w:val="0"/>
          <w:divBdr>
            <w:top w:val="none" w:sz="0" w:space="0" w:color="auto"/>
            <w:left w:val="none" w:sz="0" w:space="0" w:color="auto"/>
            <w:bottom w:val="none" w:sz="0" w:space="0" w:color="auto"/>
            <w:right w:val="none" w:sz="0" w:space="0" w:color="auto"/>
          </w:divBdr>
        </w:div>
      </w:divsChild>
    </w:div>
    <w:div w:id="535124217">
      <w:bodyDiv w:val="1"/>
      <w:marLeft w:val="0"/>
      <w:marRight w:val="0"/>
      <w:marTop w:val="0"/>
      <w:marBottom w:val="0"/>
      <w:divBdr>
        <w:top w:val="none" w:sz="0" w:space="0" w:color="auto"/>
        <w:left w:val="none" w:sz="0" w:space="0" w:color="auto"/>
        <w:bottom w:val="none" w:sz="0" w:space="0" w:color="auto"/>
        <w:right w:val="none" w:sz="0" w:space="0" w:color="auto"/>
      </w:divBdr>
    </w:div>
    <w:div w:id="547494992">
      <w:bodyDiv w:val="1"/>
      <w:marLeft w:val="0"/>
      <w:marRight w:val="0"/>
      <w:marTop w:val="0"/>
      <w:marBottom w:val="0"/>
      <w:divBdr>
        <w:top w:val="none" w:sz="0" w:space="0" w:color="auto"/>
        <w:left w:val="none" w:sz="0" w:space="0" w:color="auto"/>
        <w:bottom w:val="none" w:sz="0" w:space="0" w:color="auto"/>
        <w:right w:val="none" w:sz="0" w:space="0" w:color="auto"/>
      </w:divBdr>
    </w:div>
    <w:div w:id="548801829">
      <w:bodyDiv w:val="1"/>
      <w:marLeft w:val="0"/>
      <w:marRight w:val="0"/>
      <w:marTop w:val="0"/>
      <w:marBottom w:val="0"/>
      <w:divBdr>
        <w:top w:val="none" w:sz="0" w:space="0" w:color="auto"/>
        <w:left w:val="none" w:sz="0" w:space="0" w:color="auto"/>
        <w:bottom w:val="none" w:sz="0" w:space="0" w:color="auto"/>
        <w:right w:val="none" w:sz="0" w:space="0" w:color="auto"/>
      </w:divBdr>
    </w:div>
    <w:div w:id="549657526">
      <w:bodyDiv w:val="1"/>
      <w:marLeft w:val="0"/>
      <w:marRight w:val="0"/>
      <w:marTop w:val="0"/>
      <w:marBottom w:val="0"/>
      <w:divBdr>
        <w:top w:val="none" w:sz="0" w:space="0" w:color="auto"/>
        <w:left w:val="none" w:sz="0" w:space="0" w:color="auto"/>
        <w:bottom w:val="none" w:sz="0" w:space="0" w:color="auto"/>
        <w:right w:val="none" w:sz="0" w:space="0" w:color="auto"/>
      </w:divBdr>
    </w:div>
    <w:div w:id="551189824">
      <w:bodyDiv w:val="1"/>
      <w:marLeft w:val="0"/>
      <w:marRight w:val="0"/>
      <w:marTop w:val="0"/>
      <w:marBottom w:val="0"/>
      <w:divBdr>
        <w:top w:val="none" w:sz="0" w:space="0" w:color="auto"/>
        <w:left w:val="none" w:sz="0" w:space="0" w:color="auto"/>
        <w:bottom w:val="none" w:sz="0" w:space="0" w:color="auto"/>
        <w:right w:val="none" w:sz="0" w:space="0" w:color="auto"/>
      </w:divBdr>
    </w:div>
    <w:div w:id="560016578">
      <w:bodyDiv w:val="1"/>
      <w:marLeft w:val="0"/>
      <w:marRight w:val="0"/>
      <w:marTop w:val="0"/>
      <w:marBottom w:val="0"/>
      <w:divBdr>
        <w:top w:val="none" w:sz="0" w:space="0" w:color="auto"/>
        <w:left w:val="none" w:sz="0" w:space="0" w:color="auto"/>
        <w:bottom w:val="none" w:sz="0" w:space="0" w:color="auto"/>
        <w:right w:val="none" w:sz="0" w:space="0" w:color="auto"/>
      </w:divBdr>
    </w:div>
    <w:div w:id="563151125">
      <w:bodyDiv w:val="1"/>
      <w:marLeft w:val="0"/>
      <w:marRight w:val="0"/>
      <w:marTop w:val="0"/>
      <w:marBottom w:val="0"/>
      <w:divBdr>
        <w:top w:val="none" w:sz="0" w:space="0" w:color="auto"/>
        <w:left w:val="none" w:sz="0" w:space="0" w:color="auto"/>
        <w:bottom w:val="none" w:sz="0" w:space="0" w:color="auto"/>
        <w:right w:val="none" w:sz="0" w:space="0" w:color="auto"/>
      </w:divBdr>
    </w:div>
    <w:div w:id="646016575">
      <w:bodyDiv w:val="1"/>
      <w:marLeft w:val="0"/>
      <w:marRight w:val="0"/>
      <w:marTop w:val="0"/>
      <w:marBottom w:val="0"/>
      <w:divBdr>
        <w:top w:val="none" w:sz="0" w:space="0" w:color="auto"/>
        <w:left w:val="none" w:sz="0" w:space="0" w:color="auto"/>
        <w:bottom w:val="none" w:sz="0" w:space="0" w:color="auto"/>
        <w:right w:val="none" w:sz="0" w:space="0" w:color="auto"/>
      </w:divBdr>
    </w:div>
    <w:div w:id="649362284">
      <w:bodyDiv w:val="1"/>
      <w:marLeft w:val="0"/>
      <w:marRight w:val="0"/>
      <w:marTop w:val="0"/>
      <w:marBottom w:val="0"/>
      <w:divBdr>
        <w:top w:val="none" w:sz="0" w:space="0" w:color="auto"/>
        <w:left w:val="none" w:sz="0" w:space="0" w:color="auto"/>
        <w:bottom w:val="none" w:sz="0" w:space="0" w:color="auto"/>
        <w:right w:val="none" w:sz="0" w:space="0" w:color="auto"/>
      </w:divBdr>
    </w:div>
    <w:div w:id="668600430">
      <w:bodyDiv w:val="1"/>
      <w:marLeft w:val="0"/>
      <w:marRight w:val="0"/>
      <w:marTop w:val="0"/>
      <w:marBottom w:val="0"/>
      <w:divBdr>
        <w:top w:val="none" w:sz="0" w:space="0" w:color="auto"/>
        <w:left w:val="none" w:sz="0" w:space="0" w:color="auto"/>
        <w:bottom w:val="none" w:sz="0" w:space="0" w:color="auto"/>
        <w:right w:val="none" w:sz="0" w:space="0" w:color="auto"/>
      </w:divBdr>
    </w:div>
    <w:div w:id="675886785">
      <w:bodyDiv w:val="1"/>
      <w:marLeft w:val="0"/>
      <w:marRight w:val="0"/>
      <w:marTop w:val="0"/>
      <w:marBottom w:val="0"/>
      <w:divBdr>
        <w:top w:val="none" w:sz="0" w:space="0" w:color="auto"/>
        <w:left w:val="none" w:sz="0" w:space="0" w:color="auto"/>
        <w:bottom w:val="none" w:sz="0" w:space="0" w:color="auto"/>
        <w:right w:val="none" w:sz="0" w:space="0" w:color="auto"/>
      </w:divBdr>
    </w:div>
    <w:div w:id="691733052">
      <w:bodyDiv w:val="1"/>
      <w:marLeft w:val="0"/>
      <w:marRight w:val="0"/>
      <w:marTop w:val="0"/>
      <w:marBottom w:val="0"/>
      <w:divBdr>
        <w:top w:val="none" w:sz="0" w:space="0" w:color="auto"/>
        <w:left w:val="none" w:sz="0" w:space="0" w:color="auto"/>
        <w:bottom w:val="none" w:sz="0" w:space="0" w:color="auto"/>
        <w:right w:val="none" w:sz="0" w:space="0" w:color="auto"/>
      </w:divBdr>
    </w:div>
    <w:div w:id="705367987">
      <w:bodyDiv w:val="1"/>
      <w:marLeft w:val="0"/>
      <w:marRight w:val="0"/>
      <w:marTop w:val="0"/>
      <w:marBottom w:val="0"/>
      <w:divBdr>
        <w:top w:val="none" w:sz="0" w:space="0" w:color="auto"/>
        <w:left w:val="none" w:sz="0" w:space="0" w:color="auto"/>
        <w:bottom w:val="none" w:sz="0" w:space="0" w:color="auto"/>
        <w:right w:val="none" w:sz="0" w:space="0" w:color="auto"/>
      </w:divBdr>
    </w:div>
    <w:div w:id="732775010">
      <w:bodyDiv w:val="1"/>
      <w:marLeft w:val="0"/>
      <w:marRight w:val="0"/>
      <w:marTop w:val="0"/>
      <w:marBottom w:val="0"/>
      <w:divBdr>
        <w:top w:val="none" w:sz="0" w:space="0" w:color="auto"/>
        <w:left w:val="none" w:sz="0" w:space="0" w:color="auto"/>
        <w:bottom w:val="none" w:sz="0" w:space="0" w:color="auto"/>
        <w:right w:val="none" w:sz="0" w:space="0" w:color="auto"/>
      </w:divBdr>
    </w:div>
    <w:div w:id="733049005">
      <w:bodyDiv w:val="1"/>
      <w:marLeft w:val="0"/>
      <w:marRight w:val="0"/>
      <w:marTop w:val="0"/>
      <w:marBottom w:val="0"/>
      <w:divBdr>
        <w:top w:val="none" w:sz="0" w:space="0" w:color="auto"/>
        <w:left w:val="none" w:sz="0" w:space="0" w:color="auto"/>
        <w:bottom w:val="none" w:sz="0" w:space="0" w:color="auto"/>
        <w:right w:val="none" w:sz="0" w:space="0" w:color="auto"/>
      </w:divBdr>
    </w:div>
    <w:div w:id="744913691">
      <w:bodyDiv w:val="1"/>
      <w:marLeft w:val="0"/>
      <w:marRight w:val="0"/>
      <w:marTop w:val="0"/>
      <w:marBottom w:val="0"/>
      <w:divBdr>
        <w:top w:val="none" w:sz="0" w:space="0" w:color="auto"/>
        <w:left w:val="none" w:sz="0" w:space="0" w:color="auto"/>
        <w:bottom w:val="none" w:sz="0" w:space="0" w:color="auto"/>
        <w:right w:val="none" w:sz="0" w:space="0" w:color="auto"/>
      </w:divBdr>
    </w:div>
    <w:div w:id="763526745">
      <w:bodyDiv w:val="1"/>
      <w:marLeft w:val="0"/>
      <w:marRight w:val="0"/>
      <w:marTop w:val="0"/>
      <w:marBottom w:val="0"/>
      <w:divBdr>
        <w:top w:val="none" w:sz="0" w:space="0" w:color="auto"/>
        <w:left w:val="none" w:sz="0" w:space="0" w:color="auto"/>
        <w:bottom w:val="none" w:sz="0" w:space="0" w:color="auto"/>
        <w:right w:val="none" w:sz="0" w:space="0" w:color="auto"/>
      </w:divBdr>
      <w:divsChild>
        <w:div w:id="1969780278">
          <w:marLeft w:val="0"/>
          <w:marRight w:val="0"/>
          <w:marTop w:val="0"/>
          <w:marBottom w:val="0"/>
          <w:divBdr>
            <w:top w:val="none" w:sz="0" w:space="0" w:color="auto"/>
            <w:left w:val="none" w:sz="0" w:space="0" w:color="auto"/>
            <w:bottom w:val="none" w:sz="0" w:space="0" w:color="auto"/>
            <w:right w:val="none" w:sz="0" w:space="0" w:color="auto"/>
          </w:divBdr>
        </w:div>
      </w:divsChild>
    </w:div>
    <w:div w:id="781995996">
      <w:bodyDiv w:val="1"/>
      <w:marLeft w:val="0"/>
      <w:marRight w:val="0"/>
      <w:marTop w:val="0"/>
      <w:marBottom w:val="0"/>
      <w:divBdr>
        <w:top w:val="none" w:sz="0" w:space="0" w:color="auto"/>
        <w:left w:val="none" w:sz="0" w:space="0" w:color="auto"/>
        <w:bottom w:val="none" w:sz="0" w:space="0" w:color="auto"/>
        <w:right w:val="none" w:sz="0" w:space="0" w:color="auto"/>
      </w:divBdr>
    </w:div>
    <w:div w:id="785850280">
      <w:bodyDiv w:val="1"/>
      <w:marLeft w:val="0"/>
      <w:marRight w:val="0"/>
      <w:marTop w:val="0"/>
      <w:marBottom w:val="0"/>
      <w:divBdr>
        <w:top w:val="none" w:sz="0" w:space="0" w:color="auto"/>
        <w:left w:val="none" w:sz="0" w:space="0" w:color="auto"/>
        <w:bottom w:val="none" w:sz="0" w:space="0" w:color="auto"/>
        <w:right w:val="none" w:sz="0" w:space="0" w:color="auto"/>
      </w:divBdr>
    </w:div>
    <w:div w:id="791049824">
      <w:bodyDiv w:val="1"/>
      <w:marLeft w:val="0"/>
      <w:marRight w:val="0"/>
      <w:marTop w:val="0"/>
      <w:marBottom w:val="0"/>
      <w:divBdr>
        <w:top w:val="none" w:sz="0" w:space="0" w:color="auto"/>
        <w:left w:val="none" w:sz="0" w:space="0" w:color="auto"/>
        <w:bottom w:val="none" w:sz="0" w:space="0" w:color="auto"/>
        <w:right w:val="none" w:sz="0" w:space="0" w:color="auto"/>
      </w:divBdr>
    </w:div>
    <w:div w:id="794644723">
      <w:bodyDiv w:val="1"/>
      <w:marLeft w:val="0"/>
      <w:marRight w:val="0"/>
      <w:marTop w:val="0"/>
      <w:marBottom w:val="0"/>
      <w:divBdr>
        <w:top w:val="none" w:sz="0" w:space="0" w:color="auto"/>
        <w:left w:val="none" w:sz="0" w:space="0" w:color="auto"/>
        <w:bottom w:val="none" w:sz="0" w:space="0" w:color="auto"/>
        <w:right w:val="none" w:sz="0" w:space="0" w:color="auto"/>
      </w:divBdr>
    </w:div>
    <w:div w:id="797573483">
      <w:bodyDiv w:val="1"/>
      <w:marLeft w:val="0"/>
      <w:marRight w:val="0"/>
      <w:marTop w:val="0"/>
      <w:marBottom w:val="0"/>
      <w:divBdr>
        <w:top w:val="none" w:sz="0" w:space="0" w:color="auto"/>
        <w:left w:val="none" w:sz="0" w:space="0" w:color="auto"/>
        <w:bottom w:val="none" w:sz="0" w:space="0" w:color="auto"/>
        <w:right w:val="none" w:sz="0" w:space="0" w:color="auto"/>
      </w:divBdr>
    </w:div>
    <w:div w:id="809710496">
      <w:bodyDiv w:val="1"/>
      <w:marLeft w:val="0"/>
      <w:marRight w:val="0"/>
      <w:marTop w:val="0"/>
      <w:marBottom w:val="0"/>
      <w:divBdr>
        <w:top w:val="none" w:sz="0" w:space="0" w:color="auto"/>
        <w:left w:val="none" w:sz="0" w:space="0" w:color="auto"/>
        <w:bottom w:val="none" w:sz="0" w:space="0" w:color="auto"/>
        <w:right w:val="none" w:sz="0" w:space="0" w:color="auto"/>
      </w:divBdr>
    </w:div>
    <w:div w:id="818379925">
      <w:bodyDiv w:val="1"/>
      <w:marLeft w:val="0"/>
      <w:marRight w:val="0"/>
      <w:marTop w:val="0"/>
      <w:marBottom w:val="0"/>
      <w:divBdr>
        <w:top w:val="none" w:sz="0" w:space="0" w:color="auto"/>
        <w:left w:val="none" w:sz="0" w:space="0" w:color="auto"/>
        <w:bottom w:val="none" w:sz="0" w:space="0" w:color="auto"/>
        <w:right w:val="none" w:sz="0" w:space="0" w:color="auto"/>
      </w:divBdr>
    </w:div>
    <w:div w:id="820003826">
      <w:bodyDiv w:val="1"/>
      <w:marLeft w:val="0"/>
      <w:marRight w:val="0"/>
      <w:marTop w:val="0"/>
      <w:marBottom w:val="0"/>
      <w:divBdr>
        <w:top w:val="none" w:sz="0" w:space="0" w:color="auto"/>
        <w:left w:val="none" w:sz="0" w:space="0" w:color="auto"/>
        <w:bottom w:val="none" w:sz="0" w:space="0" w:color="auto"/>
        <w:right w:val="none" w:sz="0" w:space="0" w:color="auto"/>
      </w:divBdr>
    </w:div>
    <w:div w:id="834567603">
      <w:bodyDiv w:val="1"/>
      <w:marLeft w:val="0"/>
      <w:marRight w:val="0"/>
      <w:marTop w:val="0"/>
      <w:marBottom w:val="0"/>
      <w:divBdr>
        <w:top w:val="none" w:sz="0" w:space="0" w:color="auto"/>
        <w:left w:val="none" w:sz="0" w:space="0" w:color="auto"/>
        <w:bottom w:val="none" w:sz="0" w:space="0" w:color="auto"/>
        <w:right w:val="none" w:sz="0" w:space="0" w:color="auto"/>
      </w:divBdr>
    </w:div>
    <w:div w:id="842623648">
      <w:bodyDiv w:val="1"/>
      <w:marLeft w:val="0"/>
      <w:marRight w:val="0"/>
      <w:marTop w:val="0"/>
      <w:marBottom w:val="0"/>
      <w:divBdr>
        <w:top w:val="none" w:sz="0" w:space="0" w:color="auto"/>
        <w:left w:val="none" w:sz="0" w:space="0" w:color="auto"/>
        <w:bottom w:val="none" w:sz="0" w:space="0" w:color="auto"/>
        <w:right w:val="none" w:sz="0" w:space="0" w:color="auto"/>
      </w:divBdr>
    </w:div>
    <w:div w:id="848953567">
      <w:bodyDiv w:val="1"/>
      <w:marLeft w:val="0"/>
      <w:marRight w:val="0"/>
      <w:marTop w:val="0"/>
      <w:marBottom w:val="0"/>
      <w:divBdr>
        <w:top w:val="none" w:sz="0" w:space="0" w:color="auto"/>
        <w:left w:val="none" w:sz="0" w:space="0" w:color="auto"/>
        <w:bottom w:val="none" w:sz="0" w:space="0" w:color="auto"/>
        <w:right w:val="none" w:sz="0" w:space="0" w:color="auto"/>
      </w:divBdr>
    </w:div>
    <w:div w:id="852451566">
      <w:bodyDiv w:val="1"/>
      <w:marLeft w:val="0"/>
      <w:marRight w:val="0"/>
      <w:marTop w:val="0"/>
      <w:marBottom w:val="0"/>
      <w:divBdr>
        <w:top w:val="none" w:sz="0" w:space="0" w:color="auto"/>
        <w:left w:val="none" w:sz="0" w:space="0" w:color="auto"/>
        <w:bottom w:val="none" w:sz="0" w:space="0" w:color="auto"/>
        <w:right w:val="none" w:sz="0" w:space="0" w:color="auto"/>
      </w:divBdr>
    </w:div>
    <w:div w:id="865942312">
      <w:bodyDiv w:val="1"/>
      <w:marLeft w:val="0"/>
      <w:marRight w:val="0"/>
      <w:marTop w:val="0"/>
      <w:marBottom w:val="0"/>
      <w:divBdr>
        <w:top w:val="none" w:sz="0" w:space="0" w:color="auto"/>
        <w:left w:val="none" w:sz="0" w:space="0" w:color="auto"/>
        <w:bottom w:val="none" w:sz="0" w:space="0" w:color="auto"/>
        <w:right w:val="none" w:sz="0" w:space="0" w:color="auto"/>
      </w:divBdr>
    </w:div>
    <w:div w:id="870728050">
      <w:bodyDiv w:val="1"/>
      <w:marLeft w:val="0"/>
      <w:marRight w:val="0"/>
      <w:marTop w:val="0"/>
      <w:marBottom w:val="0"/>
      <w:divBdr>
        <w:top w:val="none" w:sz="0" w:space="0" w:color="auto"/>
        <w:left w:val="none" w:sz="0" w:space="0" w:color="auto"/>
        <w:bottom w:val="none" w:sz="0" w:space="0" w:color="auto"/>
        <w:right w:val="none" w:sz="0" w:space="0" w:color="auto"/>
      </w:divBdr>
    </w:div>
    <w:div w:id="880291199">
      <w:bodyDiv w:val="1"/>
      <w:marLeft w:val="0"/>
      <w:marRight w:val="0"/>
      <w:marTop w:val="0"/>
      <w:marBottom w:val="0"/>
      <w:divBdr>
        <w:top w:val="none" w:sz="0" w:space="0" w:color="auto"/>
        <w:left w:val="none" w:sz="0" w:space="0" w:color="auto"/>
        <w:bottom w:val="none" w:sz="0" w:space="0" w:color="auto"/>
        <w:right w:val="none" w:sz="0" w:space="0" w:color="auto"/>
      </w:divBdr>
    </w:div>
    <w:div w:id="888607486">
      <w:bodyDiv w:val="1"/>
      <w:marLeft w:val="0"/>
      <w:marRight w:val="0"/>
      <w:marTop w:val="0"/>
      <w:marBottom w:val="0"/>
      <w:divBdr>
        <w:top w:val="none" w:sz="0" w:space="0" w:color="auto"/>
        <w:left w:val="none" w:sz="0" w:space="0" w:color="auto"/>
        <w:bottom w:val="none" w:sz="0" w:space="0" w:color="auto"/>
        <w:right w:val="none" w:sz="0" w:space="0" w:color="auto"/>
      </w:divBdr>
    </w:div>
    <w:div w:id="893349774">
      <w:bodyDiv w:val="1"/>
      <w:marLeft w:val="0"/>
      <w:marRight w:val="0"/>
      <w:marTop w:val="0"/>
      <w:marBottom w:val="0"/>
      <w:divBdr>
        <w:top w:val="none" w:sz="0" w:space="0" w:color="auto"/>
        <w:left w:val="none" w:sz="0" w:space="0" w:color="auto"/>
        <w:bottom w:val="none" w:sz="0" w:space="0" w:color="auto"/>
        <w:right w:val="none" w:sz="0" w:space="0" w:color="auto"/>
      </w:divBdr>
    </w:div>
    <w:div w:id="895552906">
      <w:bodyDiv w:val="1"/>
      <w:marLeft w:val="0"/>
      <w:marRight w:val="0"/>
      <w:marTop w:val="0"/>
      <w:marBottom w:val="0"/>
      <w:divBdr>
        <w:top w:val="none" w:sz="0" w:space="0" w:color="auto"/>
        <w:left w:val="none" w:sz="0" w:space="0" w:color="auto"/>
        <w:bottom w:val="none" w:sz="0" w:space="0" w:color="auto"/>
        <w:right w:val="none" w:sz="0" w:space="0" w:color="auto"/>
      </w:divBdr>
    </w:div>
    <w:div w:id="900949151">
      <w:bodyDiv w:val="1"/>
      <w:marLeft w:val="0"/>
      <w:marRight w:val="0"/>
      <w:marTop w:val="0"/>
      <w:marBottom w:val="0"/>
      <w:divBdr>
        <w:top w:val="none" w:sz="0" w:space="0" w:color="auto"/>
        <w:left w:val="none" w:sz="0" w:space="0" w:color="auto"/>
        <w:bottom w:val="none" w:sz="0" w:space="0" w:color="auto"/>
        <w:right w:val="none" w:sz="0" w:space="0" w:color="auto"/>
      </w:divBdr>
    </w:div>
    <w:div w:id="902833626">
      <w:bodyDiv w:val="1"/>
      <w:marLeft w:val="0"/>
      <w:marRight w:val="0"/>
      <w:marTop w:val="0"/>
      <w:marBottom w:val="0"/>
      <w:divBdr>
        <w:top w:val="none" w:sz="0" w:space="0" w:color="auto"/>
        <w:left w:val="none" w:sz="0" w:space="0" w:color="auto"/>
        <w:bottom w:val="none" w:sz="0" w:space="0" w:color="auto"/>
        <w:right w:val="none" w:sz="0" w:space="0" w:color="auto"/>
      </w:divBdr>
    </w:div>
    <w:div w:id="903682194">
      <w:bodyDiv w:val="1"/>
      <w:marLeft w:val="0"/>
      <w:marRight w:val="0"/>
      <w:marTop w:val="0"/>
      <w:marBottom w:val="0"/>
      <w:divBdr>
        <w:top w:val="none" w:sz="0" w:space="0" w:color="auto"/>
        <w:left w:val="none" w:sz="0" w:space="0" w:color="auto"/>
        <w:bottom w:val="none" w:sz="0" w:space="0" w:color="auto"/>
        <w:right w:val="none" w:sz="0" w:space="0" w:color="auto"/>
      </w:divBdr>
    </w:div>
    <w:div w:id="917717055">
      <w:bodyDiv w:val="1"/>
      <w:marLeft w:val="0"/>
      <w:marRight w:val="0"/>
      <w:marTop w:val="0"/>
      <w:marBottom w:val="0"/>
      <w:divBdr>
        <w:top w:val="none" w:sz="0" w:space="0" w:color="auto"/>
        <w:left w:val="none" w:sz="0" w:space="0" w:color="auto"/>
        <w:bottom w:val="none" w:sz="0" w:space="0" w:color="auto"/>
        <w:right w:val="none" w:sz="0" w:space="0" w:color="auto"/>
      </w:divBdr>
    </w:div>
    <w:div w:id="928272709">
      <w:bodyDiv w:val="1"/>
      <w:marLeft w:val="0"/>
      <w:marRight w:val="0"/>
      <w:marTop w:val="0"/>
      <w:marBottom w:val="0"/>
      <w:divBdr>
        <w:top w:val="none" w:sz="0" w:space="0" w:color="auto"/>
        <w:left w:val="none" w:sz="0" w:space="0" w:color="auto"/>
        <w:bottom w:val="none" w:sz="0" w:space="0" w:color="auto"/>
        <w:right w:val="none" w:sz="0" w:space="0" w:color="auto"/>
      </w:divBdr>
    </w:div>
    <w:div w:id="943807009">
      <w:bodyDiv w:val="1"/>
      <w:marLeft w:val="0"/>
      <w:marRight w:val="0"/>
      <w:marTop w:val="0"/>
      <w:marBottom w:val="0"/>
      <w:divBdr>
        <w:top w:val="none" w:sz="0" w:space="0" w:color="auto"/>
        <w:left w:val="none" w:sz="0" w:space="0" w:color="auto"/>
        <w:bottom w:val="none" w:sz="0" w:space="0" w:color="auto"/>
        <w:right w:val="none" w:sz="0" w:space="0" w:color="auto"/>
      </w:divBdr>
      <w:divsChild>
        <w:div w:id="707030842">
          <w:marLeft w:val="0"/>
          <w:marRight w:val="0"/>
          <w:marTop w:val="0"/>
          <w:marBottom w:val="0"/>
          <w:divBdr>
            <w:top w:val="none" w:sz="0" w:space="0" w:color="auto"/>
            <w:left w:val="none" w:sz="0" w:space="0" w:color="auto"/>
            <w:bottom w:val="none" w:sz="0" w:space="0" w:color="auto"/>
            <w:right w:val="none" w:sz="0" w:space="0" w:color="auto"/>
          </w:divBdr>
        </w:div>
      </w:divsChild>
    </w:div>
    <w:div w:id="951549015">
      <w:bodyDiv w:val="1"/>
      <w:marLeft w:val="0"/>
      <w:marRight w:val="0"/>
      <w:marTop w:val="0"/>
      <w:marBottom w:val="0"/>
      <w:divBdr>
        <w:top w:val="none" w:sz="0" w:space="0" w:color="auto"/>
        <w:left w:val="none" w:sz="0" w:space="0" w:color="auto"/>
        <w:bottom w:val="none" w:sz="0" w:space="0" w:color="auto"/>
        <w:right w:val="none" w:sz="0" w:space="0" w:color="auto"/>
      </w:divBdr>
    </w:div>
    <w:div w:id="955016564">
      <w:bodyDiv w:val="1"/>
      <w:marLeft w:val="0"/>
      <w:marRight w:val="0"/>
      <w:marTop w:val="0"/>
      <w:marBottom w:val="0"/>
      <w:divBdr>
        <w:top w:val="none" w:sz="0" w:space="0" w:color="auto"/>
        <w:left w:val="none" w:sz="0" w:space="0" w:color="auto"/>
        <w:bottom w:val="none" w:sz="0" w:space="0" w:color="auto"/>
        <w:right w:val="none" w:sz="0" w:space="0" w:color="auto"/>
      </w:divBdr>
      <w:divsChild>
        <w:div w:id="802113315">
          <w:marLeft w:val="0"/>
          <w:marRight w:val="0"/>
          <w:marTop w:val="0"/>
          <w:marBottom w:val="0"/>
          <w:divBdr>
            <w:top w:val="none" w:sz="0" w:space="0" w:color="auto"/>
            <w:left w:val="none" w:sz="0" w:space="0" w:color="auto"/>
            <w:bottom w:val="none" w:sz="0" w:space="0" w:color="auto"/>
            <w:right w:val="none" w:sz="0" w:space="0" w:color="auto"/>
          </w:divBdr>
        </w:div>
      </w:divsChild>
    </w:div>
    <w:div w:id="960964330">
      <w:bodyDiv w:val="1"/>
      <w:marLeft w:val="0"/>
      <w:marRight w:val="0"/>
      <w:marTop w:val="0"/>
      <w:marBottom w:val="0"/>
      <w:divBdr>
        <w:top w:val="none" w:sz="0" w:space="0" w:color="auto"/>
        <w:left w:val="none" w:sz="0" w:space="0" w:color="auto"/>
        <w:bottom w:val="none" w:sz="0" w:space="0" w:color="auto"/>
        <w:right w:val="none" w:sz="0" w:space="0" w:color="auto"/>
      </w:divBdr>
    </w:div>
    <w:div w:id="964777960">
      <w:bodyDiv w:val="1"/>
      <w:marLeft w:val="0"/>
      <w:marRight w:val="0"/>
      <w:marTop w:val="0"/>
      <w:marBottom w:val="0"/>
      <w:divBdr>
        <w:top w:val="none" w:sz="0" w:space="0" w:color="auto"/>
        <w:left w:val="none" w:sz="0" w:space="0" w:color="auto"/>
        <w:bottom w:val="none" w:sz="0" w:space="0" w:color="auto"/>
        <w:right w:val="none" w:sz="0" w:space="0" w:color="auto"/>
      </w:divBdr>
    </w:div>
    <w:div w:id="970861906">
      <w:bodyDiv w:val="1"/>
      <w:marLeft w:val="0"/>
      <w:marRight w:val="0"/>
      <w:marTop w:val="0"/>
      <w:marBottom w:val="0"/>
      <w:divBdr>
        <w:top w:val="none" w:sz="0" w:space="0" w:color="auto"/>
        <w:left w:val="none" w:sz="0" w:space="0" w:color="auto"/>
        <w:bottom w:val="none" w:sz="0" w:space="0" w:color="auto"/>
        <w:right w:val="none" w:sz="0" w:space="0" w:color="auto"/>
      </w:divBdr>
    </w:div>
    <w:div w:id="975455020">
      <w:bodyDiv w:val="1"/>
      <w:marLeft w:val="0"/>
      <w:marRight w:val="0"/>
      <w:marTop w:val="0"/>
      <w:marBottom w:val="0"/>
      <w:divBdr>
        <w:top w:val="none" w:sz="0" w:space="0" w:color="auto"/>
        <w:left w:val="none" w:sz="0" w:space="0" w:color="auto"/>
        <w:bottom w:val="none" w:sz="0" w:space="0" w:color="auto"/>
        <w:right w:val="none" w:sz="0" w:space="0" w:color="auto"/>
      </w:divBdr>
    </w:div>
    <w:div w:id="977567173">
      <w:bodyDiv w:val="1"/>
      <w:marLeft w:val="0"/>
      <w:marRight w:val="0"/>
      <w:marTop w:val="0"/>
      <w:marBottom w:val="0"/>
      <w:divBdr>
        <w:top w:val="none" w:sz="0" w:space="0" w:color="auto"/>
        <w:left w:val="none" w:sz="0" w:space="0" w:color="auto"/>
        <w:bottom w:val="none" w:sz="0" w:space="0" w:color="auto"/>
        <w:right w:val="none" w:sz="0" w:space="0" w:color="auto"/>
      </w:divBdr>
    </w:div>
    <w:div w:id="978192010">
      <w:bodyDiv w:val="1"/>
      <w:marLeft w:val="0"/>
      <w:marRight w:val="0"/>
      <w:marTop w:val="0"/>
      <w:marBottom w:val="0"/>
      <w:divBdr>
        <w:top w:val="none" w:sz="0" w:space="0" w:color="auto"/>
        <w:left w:val="none" w:sz="0" w:space="0" w:color="auto"/>
        <w:bottom w:val="none" w:sz="0" w:space="0" w:color="auto"/>
        <w:right w:val="none" w:sz="0" w:space="0" w:color="auto"/>
      </w:divBdr>
    </w:div>
    <w:div w:id="996880386">
      <w:bodyDiv w:val="1"/>
      <w:marLeft w:val="0"/>
      <w:marRight w:val="0"/>
      <w:marTop w:val="0"/>
      <w:marBottom w:val="0"/>
      <w:divBdr>
        <w:top w:val="none" w:sz="0" w:space="0" w:color="auto"/>
        <w:left w:val="none" w:sz="0" w:space="0" w:color="auto"/>
        <w:bottom w:val="none" w:sz="0" w:space="0" w:color="auto"/>
        <w:right w:val="none" w:sz="0" w:space="0" w:color="auto"/>
      </w:divBdr>
    </w:div>
    <w:div w:id="1011952424">
      <w:bodyDiv w:val="1"/>
      <w:marLeft w:val="0"/>
      <w:marRight w:val="0"/>
      <w:marTop w:val="0"/>
      <w:marBottom w:val="0"/>
      <w:divBdr>
        <w:top w:val="none" w:sz="0" w:space="0" w:color="auto"/>
        <w:left w:val="none" w:sz="0" w:space="0" w:color="auto"/>
        <w:bottom w:val="none" w:sz="0" w:space="0" w:color="auto"/>
        <w:right w:val="none" w:sz="0" w:space="0" w:color="auto"/>
      </w:divBdr>
    </w:div>
    <w:div w:id="1014260695">
      <w:bodyDiv w:val="1"/>
      <w:marLeft w:val="0"/>
      <w:marRight w:val="0"/>
      <w:marTop w:val="0"/>
      <w:marBottom w:val="0"/>
      <w:divBdr>
        <w:top w:val="none" w:sz="0" w:space="0" w:color="auto"/>
        <w:left w:val="none" w:sz="0" w:space="0" w:color="auto"/>
        <w:bottom w:val="none" w:sz="0" w:space="0" w:color="auto"/>
        <w:right w:val="none" w:sz="0" w:space="0" w:color="auto"/>
      </w:divBdr>
    </w:div>
    <w:div w:id="1020398218">
      <w:bodyDiv w:val="1"/>
      <w:marLeft w:val="0"/>
      <w:marRight w:val="0"/>
      <w:marTop w:val="0"/>
      <w:marBottom w:val="0"/>
      <w:divBdr>
        <w:top w:val="none" w:sz="0" w:space="0" w:color="auto"/>
        <w:left w:val="none" w:sz="0" w:space="0" w:color="auto"/>
        <w:bottom w:val="none" w:sz="0" w:space="0" w:color="auto"/>
        <w:right w:val="none" w:sz="0" w:space="0" w:color="auto"/>
      </w:divBdr>
      <w:divsChild>
        <w:div w:id="726608800">
          <w:marLeft w:val="0"/>
          <w:marRight w:val="0"/>
          <w:marTop w:val="0"/>
          <w:marBottom w:val="0"/>
          <w:divBdr>
            <w:top w:val="none" w:sz="0" w:space="0" w:color="auto"/>
            <w:left w:val="none" w:sz="0" w:space="0" w:color="auto"/>
            <w:bottom w:val="none" w:sz="0" w:space="0" w:color="auto"/>
            <w:right w:val="none" w:sz="0" w:space="0" w:color="auto"/>
          </w:divBdr>
          <w:divsChild>
            <w:div w:id="17357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787">
      <w:bodyDiv w:val="1"/>
      <w:marLeft w:val="0"/>
      <w:marRight w:val="0"/>
      <w:marTop w:val="0"/>
      <w:marBottom w:val="0"/>
      <w:divBdr>
        <w:top w:val="none" w:sz="0" w:space="0" w:color="auto"/>
        <w:left w:val="none" w:sz="0" w:space="0" w:color="auto"/>
        <w:bottom w:val="none" w:sz="0" w:space="0" w:color="auto"/>
        <w:right w:val="none" w:sz="0" w:space="0" w:color="auto"/>
      </w:divBdr>
    </w:div>
    <w:div w:id="1057901890">
      <w:bodyDiv w:val="1"/>
      <w:marLeft w:val="0"/>
      <w:marRight w:val="0"/>
      <w:marTop w:val="0"/>
      <w:marBottom w:val="0"/>
      <w:divBdr>
        <w:top w:val="none" w:sz="0" w:space="0" w:color="auto"/>
        <w:left w:val="none" w:sz="0" w:space="0" w:color="auto"/>
        <w:bottom w:val="none" w:sz="0" w:space="0" w:color="auto"/>
        <w:right w:val="none" w:sz="0" w:space="0" w:color="auto"/>
      </w:divBdr>
    </w:div>
    <w:div w:id="1068499821">
      <w:bodyDiv w:val="1"/>
      <w:marLeft w:val="0"/>
      <w:marRight w:val="0"/>
      <w:marTop w:val="0"/>
      <w:marBottom w:val="0"/>
      <w:divBdr>
        <w:top w:val="none" w:sz="0" w:space="0" w:color="auto"/>
        <w:left w:val="none" w:sz="0" w:space="0" w:color="auto"/>
        <w:bottom w:val="none" w:sz="0" w:space="0" w:color="auto"/>
        <w:right w:val="none" w:sz="0" w:space="0" w:color="auto"/>
      </w:divBdr>
    </w:div>
    <w:div w:id="1077482024">
      <w:bodyDiv w:val="1"/>
      <w:marLeft w:val="0"/>
      <w:marRight w:val="0"/>
      <w:marTop w:val="0"/>
      <w:marBottom w:val="0"/>
      <w:divBdr>
        <w:top w:val="none" w:sz="0" w:space="0" w:color="auto"/>
        <w:left w:val="none" w:sz="0" w:space="0" w:color="auto"/>
        <w:bottom w:val="none" w:sz="0" w:space="0" w:color="auto"/>
        <w:right w:val="none" w:sz="0" w:space="0" w:color="auto"/>
      </w:divBdr>
    </w:div>
    <w:div w:id="1081374328">
      <w:bodyDiv w:val="1"/>
      <w:marLeft w:val="0"/>
      <w:marRight w:val="0"/>
      <w:marTop w:val="0"/>
      <w:marBottom w:val="0"/>
      <w:divBdr>
        <w:top w:val="none" w:sz="0" w:space="0" w:color="auto"/>
        <w:left w:val="none" w:sz="0" w:space="0" w:color="auto"/>
        <w:bottom w:val="none" w:sz="0" w:space="0" w:color="auto"/>
        <w:right w:val="none" w:sz="0" w:space="0" w:color="auto"/>
      </w:divBdr>
    </w:div>
    <w:div w:id="1083382600">
      <w:bodyDiv w:val="1"/>
      <w:marLeft w:val="0"/>
      <w:marRight w:val="0"/>
      <w:marTop w:val="0"/>
      <w:marBottom w:val="0"/>
      <w:divBdr>
        <w:top w:val="none" w:sz="0" w:space="0" w:color="auto"/>
        <w:left w:val="none" w:sz="0" w:space="0" w:color="auto"/>
        <w:bottom w:val="none" w:sz="0" w:space="0" w:color="auto"/>
        <w:right w:val="none" w:sz="0" w:space="0" w:color="auto"/>
      </w:divBdr>
    </w:div>
    <w:div w:id="1086340271">
      <w:bodyDiv w:val="1"/>
      <w:marLeft w:val="0"/>
      <w:marRight w:val="0"/>
      <w:marTop w:val="0"/>
      <w:marBottom w:val="0"/>
      <w:divBdr>
        <w:top w:val="none" w:sz="0" w:space="0" w:color="auto"/>
        <w:left w:val="none" w:sz="0" w:space="0" w:color="auto"/>
        <w:bottom w:val="none" w:sz="0" w:space="0" w:color="auto"/>
        <w:right w:val="none" w:sz="0" w:space="0" w:color="auto"/>
      </w:divBdr>
      <w:divsChild>
        <w:div w:id="1999067878">
          <w:marLeft w:val="0"/>
          <w:marRight w:val="0"/>
          <w:marTop w:val="0"/>
          <w:marBottom w:val="0"/>
          <w:divBdr>
            <w:top w:val="none" w:sz="0" w:space="0" w:color="auto"/>
            <w:left w:val="none" w:sz="0" w:space="0" w:color="auto"/>
            <w:bottom w:val="none" w:sz="0" w:space="0" w:color="auto"/>
            <w:right w:val="none" w:sz="0" w:space="0" w:color="auto"/>
          </w:divBdr>
          <w:divsChild>
            <w:div w:id="14231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92203">
      <w:bodyDiv w:val="1"/>
      <w:marLeft w:val="0"/>
      <w:marRight w:val="0"/>
      <w:marTop w:val="0"/>
      <w:marBottom w:val="0"/>
      <w:divBdr>
        <w:top w:val="none" w:sz="0" w:space="0" w:color="auto"/>
        <w:left w:val="none" w:sz="0" w:space="0" w:color="auto"/>
        <w:bottom w:val="none" w:sz="0" w:space="0" w:color="auto"/>
        <w:right w:val="none" w:sz="0" w:space="0" w:color="auto"/>
      </w:divBdr>
    </w:div>
    <w:div w:id="1107116606">
      <w:bodyDiv w:val="1"/>
      <w:marLeft w:val="0"/>
      <w:marRight w:val="0"/>
      <w:marTop w:val="0"/>
      <w:marBottom w:val="0"/>
      <w:divBdr>
        <w:top w:val="none" w:sz="0" w:space="0" w:color="auto"/>
        <w:left w:val="none" w:sz="0" w:space="0" w:color="auto"/>
        <w:bottom w:val="none" w:sz="0" w:space="0" w:color="auto"/>
        <w:right w:val="none" w:sz="0" w:space="0" w:color="auto"/>
      </w:divBdr>
    </w:div>
    <w:div w:id="1110392981">
      <w:bodyDiv w:val="1"/>
      <w:marLeft w:val="0"/>
      <w:marRight w:val="0"/>
      <w:marTop w:val="0"/>
      <w:marBottom w:val="0"/>
      <w:divBdr>
        <w:top w:val="none" w:sz="0" w:space="0" w:color="auto"/>
        <w:left w:val="none" w:sz="0" w:space="0" w:color="auto"/>
        <w:bottom w:val="none" w:sz="0" w:space="0" w:color="auto"/>
        <w:right w:val="none" w:sz="0" w:space="0" w:color="auto"/>
      </w:divBdr>
    </w:div>
    <w:div w:id="1117411662">
      <w:bodyDiv w:val="1"/>
      <w:marLeft w:val="0"/>
      <w:marRight w:val="0"/>
      <w:marTop w:val="0"/>
      <w:marBottom w:val="0"/>
      <w:divBdr>
        <w:top w:val="none" w:sz="0" w:space="0" w:color="auto"/>
        <w:left w:val="none" w:sz="0" w:space="0" w:color="auto"/>
        <w:bottom w:val="none" w:sz="0" w:space="0" w:color="auto"/>
        <w:right w:val="none" w:sz="0" w:space="0" w:color="auto"/>
      </w:divBdr>
    </w:div>
    <w:div w:id="1117411893">
      <w:bodyDiv w:val="1"/>
      <w:marLeft w:val="0"/>
      <w:marRight w:val="0"/>
      <w:marTop w:val="0"/>
      <w:marBottom w:val="0"/>
      <w:divBdr>
        <w:top w:val="none" w:sz="0" w:space="0" w:color="auto"/>
        <w:left w:val="none" w:sz="0" w:space="0" w:color="auto"/>
        <w:bottom w:val="none" w:sz="0" w:space="0" w:color="auto"/>
        <w:right w:val="none" w:sz="0" w:space="0" w:color="auto"/>
      </w:divBdr>
    </w:div>
    <w:div w:id="1126776036">
      <w:bodyDiv w:val="1"/>
      <w:marLeft w:val="0"/>
      <w:marRight w:val="0"/>
      <w:marTop w:val="0"/>
      <w:marBottom w:val="0"/>
      <w:divBdr>
        <w:top w:val="none" w:sz="0" w:space="0" w:color="auto"/>
        <w:left w:val="none" w:sz="0" w:space="0" w:color="auto"/>
        <w:bottom w:val="none" w:sz="0" w:space="0" w:color="auto"/>
        <w:right w:val="none" w:sz="0" w:space="0" w:color="auto"/>
      </w:divBdr>
      <w:divsChild>
        <w:div w:id="1099759684">
          <w:marLeft w:val="0"/>
          <w:marRight w:val="0"/>
          <w:marTop w:val="0"/>
          <w:marBottom w:val="0"/>
          <w:divBdr>
            <w:top w:val="none" w:sz="0" w:space="0" w:color="auto"/>
            <w:left w:val="none" w:sz="0" w:space="0" w:color="auto"/>
            <w:bottom w:val="none" w:sz="0" w:space="0" w:color="auto"/>
            <w:right w:val="none" w:sz="0" w:space="0" w:color="auto"/>
          </w:divBdr>
        </w:div>
      </w:divsChild>
    </w:div>
    <w:div w:id="1137383039">
      <w:bodyDiv w:val="1"/>
      <w:marLeft w:val="0"/>
      <w:marRight w:val="0"/>
      <w:marTop w:val="0"/>
      <w:marBottom w:val="0"/>
      <w:divBdr>
        <w:top w:val="none" w:sz="0" w:space="0" w:color="auto"/>
        <w:left w:val="none" w:sz="0" w:space="0" w:color="auto"/>
        <w:bottom w:val="none" w:sz="0" w:space="0" w:color="auto"/>
        <w:right w:val="none" w:sz="0" w:space="0" w:color="auto"/>
      </w:divBdr>
    </w:div>
    <w:div w:id="1138064216">
      <w:bodyDiv w:val="1"/>
      <w:marLeft w:val="0"/>
      <w:marRight w:val="0"/>
      <w:marTop w:val="0"/>
      <w:marBottom w:val="0"/>
      <w:divBdr>
        <w:top w:val="none" w:sz="0" w:space="0" w:color="auto"/>
        <w:left w:val="none" w:sz="0" w:space="0" w:color="auto"/>
        <w:bottom w:val="none" w:sz="0" w:space="0" w:color="auto"/>
        <w:right w:val="none" w:sz="0" w:space="0" w:color="auto"/>
      </w:divBdr>
    </w:div>
    <w:div w:id="1138961618">
      <w:bodyDiv w:val="1"/>
      <w:marLeft w:val="0"/>
      <w:marRight w:val="0"/>
      <w:marTop w:val="0"/>
      <w:marBottom w:val="0"/>
      <w:divBdr>
        <w:top w:val="none" w:sz="0" w:space="0" w:color="auto"/>
        <w:left w:val="none" w:sz="0" w:space="0" w:color="auto"/>
        <w:bottom w:val="none" w:sz="0" w:space="0" w:color="auto"/>
        <w:right w:val="none" w:sz="0" w:space="0" w:color="auto"/>
      </w:divBdr>
    </w:div>
    <w:div w:id="1139569409">
      <w:bodyDiv w:val="1"/>
      <w:marLeft w:val="0"/>
      <w:marRight w:val="0"/>
      <w:marTop w:val="0"/>
      <w:marBottom w:val="0"/>
      <w:divBdr>
        <w:top w:val="none" w:sz="0" w:space="0" w:color="auto"/>
        <w:left w:val="none" w:sz="0" w:space="0" w:color="auto"/>
        <w:bottom w:val="none" w:sz="0" w:space="0" w:color="auto"/>
        <w:right w:val="none" w:sz="0" w:space="0" w:color="auto"/>
      </w:divBdr>
    </w:div>
    <w:div w:id="1146361520">
      <w:bodyDiv w:val="1"/>
      <w:marLeft w:val="0"/>
      <w:marRight w:val="0"/>
      <w:marTop w:val="0"/>
      <w:marBottom w:val="0"/>
      <w:divBdr>
        <w:top w:val="none" w:sz="0" w:space="0" w:color="auto"/>
        <w:left w:val="none" w:sz="0" w:space="0" w:color="auto"/>
        <w:bottom w:val="none" w:sz="0" w:space="0" w:color="auto"/>
        <w:right w:val="none" w:sz="0" w:space="0" w:color="auto"/>
      </w:divBdr>
    </w:div>
    <w:div w:id="1157839195">
      <w:bodyDiv w:val="1"/>
      <w:marLeft w:val="0"/>
      <w:marRight w:val="0"/>
      <w:marTop w:val="0"/>
      <w:marBottom w:val="0"/>
      <w:divBdr>
        <w:top w:val="none" w:sz="0" w:space="0" w:color="auto"/>
        <w:left w:val="none" w:sz="0" w:space="0" w:color="auto"/>
        <w:bottom w:val="none" w:sz="0" w:space="0" w:color="auto"/>
        <w:right w:val="none" w:sz="0" w:space="0" w:color="auto"/>
      </w:divBdr>
    </w:div>
    <w:div w:id="1163201871">
      <w:bodyDiv w:val="1"/>
      <w:marLeft w:val="0"/>
      <w:marRight w:val="0"/>
      <w:marTop w:val="0"/>
      <w:marBottom w:val="0"/>
      <w:divBdr>
        <w:top w:val="none" w:sz="0" w:space="0" w:color="auto"/>
        <w:left w:val="none" w:sz="0" w:space="0" w:color="auto"/>
        <w:bottom w:val="none" w:sz="0" w:space="0" w:color="auto"/>
        <w:right w:val="none" w:sz="0" w:space="0" w:color="auto"/>
      </w:divBdr>
    </w:div>
    <w:div w:id="1164513988">
      <w:bodyDiv w:val="1"/>
      <w:marLeft w:val="0"/>
      <w:marRight w:val="0"/>
      <w:marTop w:val="0"/>
      <w:marBottom w:val="0"/>
      <w:divBdr>
        <w:top w:val="none" w:sz="0" w:space="0" w:color="auto"/>
        <w:left w:val="none" w:sz="0" w:space="0" w:color="auto"/>
        <w:bottom w:val="none" w:sz="0" w:space="0" w:color="auto"/>
        <w:right w:val="none" w:sz="0" w:space="0" w:color="auto"/>
      </w:divBdr>
      <w:divsChild>
        <w:div w:id="2037459195">
          <w:marLeft w:val="0"/>
          <w:marRight w:val="0"/>
          <w:marTop w:val="0"/>
          <w:marBottom w:val="0"/>
          <w:divBdr>
            <w:top w:val="none" w:sz="0" w:space="0" w:color="auto"/>
            <w:left w:val="none" w:sz="0" w:space="0" w:color="auto"/>
            <w:bottom w:val="none" w:sz="0" w:space="0" w:color="auto"/>
            <w:right w:val="none" w:sz="0" w:space="0" w:color="auto"/>
          </w:divBdr>
          <w:divsChild>
            <w:div w:id="18957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4709">
      <w:bodyDiv w:val="1"/>
      <w:marLeft w:val="0"/>
      <w:marRight w:val="0"/>
      <w:marTop w:val="0"/>
      <w:marBottom w:val="0"/>
      <w:divBdr>
        <w:top w:val="none" w:sz="0" w:space="0" w:color="auto"/>
        <w:left w:val="none" w:sz="0" w:space="0" w:color="auto"/>
        <w:bottom w:val="none" w:sz="0" w:space="0" w:color="auto"/>
        <w:right w:val="none" w:sz="0" w:space="0" w:color="auto"/>
      </w:divBdr>
    </w:div>
    <w:div w:id="1192648794">
      <w:bodyDiv w:val="1"/>
      <w:marLeft w:val="0"/>
      <w:marRight w:val="0"/>
      <w:marTop w:val="0"/>
      <w:marBottom w:val="0"/>
      <w:divBdr>
        <w:top w:val="none" w:sz="0" w:space="0" w:color="auto"/>
        <w:left w:val="none" w:sz="0" w:space="0" w:color="auto"/>
        <w:bottom w:val="none" w:sz="0" w:space="0" w:color="auto"/>
        <w:right w:val="none" w:sz="0" w:space="0" w:color="auto"/>
      </w:divBdr>
    </w:div>
    <w:div w:id="1213807018">
      <w:bodyDiv w:val="1"/>
      <w:marLeft w:val="0"/>
      <w:marRight w:val="0"/>
      <w:marTop w:val="0"/>
      <w:marBottom w:val="0"/>
      <w:divBdr>
        <w:top w:val="none" w:sz="0" w:space="0" w:color="auto"/>
        <w:left w:val="none" w:sz="0" w:space="0" w:color="auto"/>
        <w:bottom w:val="none" w:sz="0" w:space="0" w:color="auto"/>
        <w:right w:val="none" w:sz="0" w:space="0" w:color="auto"/>
      </w:divBdr>
    </w:div>
    <w:div w:id="1214581003">
      <w:bodyDiv w:val="1"/>
      <w:marLeft w:val="0"/>
      <w:marRight w:val="0"/>
      <w:marTop w:val="0"/>
      <w:marBottom w:val="0"/>
      <w:divBdr>
        <w:top w:val="none" w:sz="0" w:space="0" w:color="auto"/>
        <w:left w:val="none" w:sz="0" w:space="0" w:color="auto"/>
        <w:bottom w:val="none" w:sz="0" w:space="0" w:color="auto"/>
        <w:right w:val="none" w:sz="0" w:space="0" w:color="auto"/>
      </w:divBdr>
    </w:div>
    <w:div w:id="1236158942">
      <w:bodyDiv w:val="1"/>
      <w:marLeft w:val="0"/>
      <w:marRight w:val="0"/>
      <w:marTop w:val="0"/>
      <w:marBottom w:val="0"/>
      <w:divBdr>
        <w:top w:val="none" w:sz="0" w:space="0" w:color="auto"/>
        <w:left w:val="none" w:sz="0" w:space="0" w:color="auto"/>
        <w:bottom w:val="none" w:sz="0" w:space="0" w:color="auto"/>
        <w:right w:val="none" w:sz="0" w:space="0" w:color="auto"/>
      </w:divBdr>
    </w:div>
    <w:div w:id="1240750512">
      <w:bodyDiv w:val="1"/>
      <w:marLeft w:val="0"/>
      <w:marRight w:val="0"/>
      <w:marTop w:val="0"/>
      <w:marBottom w:val="0"/>
      <w:divBdr>
        <w:top w:val="none" w:sz="0" w:space="0" w:color="auto"/>
        <w:left w:val="none" w:sz="0" w:space="0" w:color="auto"/>
        <w:bottom w:val="none" w:sz="0" w:space="0" w:color="auto"/>
        <w:right w:val="none" w:sz="0" w:space="0" w:color="auto"/>
      </w:divBdr>
    </w:div>
    <w:div w:id="1260721795">
      <w:bodyDiv w:val="1"/>
      <w:marLeft w:val="0"/>
      <w:marRight w:val="0"/>
      <w:marTop w:val="0"/>
      <w:marBottom w:val="0"/>
      <w:divBdr>
        <w:top w:val="none" w:sz="0" w:space="0" w:color="auto"/>
        <w:left w:val="none" w:sz="0" w:space="0" w:color="auto"/>
        <w:bottom w:val="none" w:sz="0" w:space="0" w:color="auto"/>
        <w:right w:val="none" w:sz="0" w:space="0" w:color="auto"/>
      </w:divBdr>
      <w:divsChild>
        <w:div w:id="538782068">
          <w:marLeft w:val="0"/>
          <w:marRight w:val="0"/>
          <w:marTop w:val="0"/>
          <w:marBottom w:val="0"/>
          <w:divBdr>
            <w:top w:val="none" w:sz="0" w:space="0" w:color="auto"/>
            <w:left w:val="none" w:sz="0" w:space="0" w:color="auto"/>
            <w:bottom w:val="none" w:sz="0" w:space="0" w:color="auto"/>
            <w:right w:val="none" w:sz="0" w:space="0" w:color="auto"/>
          </w:divBdr>
        </w:div>
      </w:divsChild>
    </w:div>
    <w:div w:id="1268345129">
      <w:bodyDiv w:val="1"/>
      <w:marLeft w:val="0"/>
      <w:marRight w:val="0"/>
      <w:marTop w:val="0"/>
      <w:marBottom w:val="0"/>
      <w:divBdr>
        <w:top w:val="none" w:sz="0" w:space="0" w:color="auto"/>
        <w:left w:val="none" w:sz="0" w:space="0" w:color="auto"/>
        <w:bottom w:val="none" w:sz="0" w:space="0" w:color="auto"/>
        <w:right w:val="none" w:sz="0" w:space="0" w:color="auto"/>
      </w:divBdr>
    </w:div>
    <w:div w:id="1280138242">
      <w:bodyDiv w:val="1"/>
      <w:marLeft w:val="0"/>
      <w:marRight w:val="0"/>
      <w:marTop w:val="0"/>
      <w:marBottom w:val="0"/>
      <w:divBdr>
        <w:top w:val="none" w:sz="0" w:space="0" w:color="auto"/>
        <w:left w:val="none" w:sz="0" w:space="0" w:color="auto"/>
        <w:bottom w:val="none" w:sz="0" w:space="0" w:color="auto"/>
        <w:right w:val="none" w:sz="0" w:space="0" w:color="auto"/>
      </w:divBdr>
    </w:div>
    <w:div w:id="1281689597">
      <w:bodyDiv w:val="1"/>
      <w:marLeft w:val="0"/>
      <w:marRight w:val="0"/>
      <w:marTop w:val="0"/>
      <w:marBottom w:val="0"/>
      <w:divBdr>
        <w:top w:val="none" w:sz="0" w:space="0" w:color="auto"/>
        <w:left w:val="none" w:sz="0" w:space="0" w:color="auto"/>
        <w:bottom w:val="none" w:sz="0" w:space="0" w:color="auto"/>
        <w:right w:val="none" w:sz="0" w:space="0" w:color="auto"/>
      </w:divBdr>
    </w:div>
    <w:div w:id="1313177515">
      <w:bodyDiv w:val="1"/>
      <w:marLeft w:val="0"/>
      <w:marRight w:val="0"/>
      <w:marTop w:val="0"/>
      <w:marBottom w:val="0"/>
      <w:divBdr>
        <w:top w:val="none" w:sz="0" w:space="0" w:color="auto"/>
        <w:left w:val="none" w:sz="0" w:space="0" w:color="auto"/>
        <w:bottom w:val="none" w:sz="0" w:space="0" w:color="auto"/>
        <w:right w:val="none" w:sz="0" w:space="0" w:color="auto"/>
      </w:divBdr>
      <w:divsChild>
        <w:div w:id="614598845">
          <w:marLeft w:val="0"/>
          <w:marRight w:val="0"/>
          <w:marTop w:val="0"/>
          <w:marBottom w:val="0"/>
          <w:divBdr>
            <w:top w:val="none" w:sz="0" w:space="0" w:color="auto"/>
            <w:left w:val="none" w:sz="0" w:space="0" w:color="auto"/>
            <w:bottom w:val="none" w:sz="0" w:space="0" w:color="auto"/>
            <w:right w:val="none" w:sz="0" w:space="0" w:color="auto"/>
          </w:divBdr>
        </w:div>
      </w:divsChild>
    </w:div>
    <w:div w:id="1326398347">
      <w:bodyDiv w:val="1"/>
      <w:marLeft w:val="0"/>
      <w:marRight w:val="0"/>
      <w:marTop w:val="0"/>
      <w:marBottom w:val="0"/>
      <w:divBdr>
        <w:top w:val="none" w:sz="0" w:space="0" w:color="auto"/>
        <w:left w:val="none" w:sz="0" w:space="0" w:color="auto"/>
        <w:bottom w:val="none" w:sz="0" w:space="0" w:color="auto"/>
        <w:right w:val="none" w:sz="0" w:space="0" w:color="auto"/>
      </w:divBdr>
    </w:div>
    <w:div w:id="1331788007">
      <w:bodyDiv w:val="1"/>
      <w:marLeft w:val="0"/>
      <w:marRight w:val="0"/>
      <w:marTop w:val="0"/>
      <w:marBottom w:val="0"/>
      <w:divBdr>
        <w:top w:val="none" w:sz="0" w:space="0" w:color="auto"/>
        <w:left w:val="none" w:sz="0" w:space="0" w:color="auto"/>
        <w:bottom w:val="none" w:sz="0" w:space="0" w:color="auto"/>
        <w:right w:val="none" w:sz="0" w:space="0" w:color="auto"/>
      </w:divBdr>
    </w:div>
    <w:div w:id="1335960399">
      <w:bodyDiv w:val="1"/>
      <w:marLeft w:val="0"/>
      <w:marRight w:val="0"/>
      <w:marTop w:val="0"/>
      <w:marBottom w:val="0"/>
      <w:divBdr>
        <w:top w:val="none" w:sz="0" w:space="0" w:color="auto"/>
        <w:left w:val="none" w:sz="0" w:space="0" w:color="auto"/>
        <w:bottom w:val="none" w:sz="0" w:space="0" w:color="auto"/>
        <w:right w:val="none" w:sz="0" w:space="0" w:color="auto"/>
      </w:divBdr>
    </w:div>
    <w:div w:id="1337685275">
      <w:bodyDiv w:val="1"/>
      <w:marLeft w:val="0"/>
      <w:marRight w:val="0"/>
      <w:marTop w:val="0"/>
      <w:marBottom w:val="0"/>
      <w:divBdr>
        <w:top w:val="none" w:sz="0" w:space="0" w:color="auto"/>
        <w:left w:val="none" w:sz="0" w:space="0" w:color="auto"/>
        <w:bottom w:val="none" w:sz="0" w:space="0" w:color="auto"/>
        <w:right w:val="none" w:sz="0" w:space="0" w:color="auto"/>
      </w:divBdr>
    </w:div>
    <w:div w:id="1344548089">
      <w:bodyDiv w:val="1"/>
      <w:marLeft w:val="0"/>
      <w:marRight w:val="0"/>
      <w:marTop w:val="0"/>
      <w:marBottom w:val="0"/>
      <w:divBdr>
        <w:top w:val="none" w:sz="0" w:space="0" w:color="auto"/>
        <w:left w:val="none" w:sz="0" w:space="0" w:color="auto"/>
        <w:bottom w:val="none" w:sz="0" w:space="0" w:color="auto"/>
        <w:right w:val="none" w:sz="0" w:space="0" w:color="auto"/>
      </w:divBdr>
      <w:divsChild>
        <w:div w:id="752092099">
          <w:marLeft w:val="0"/>
          <w:marRight w:val="0"/>
          <w:marTop w:val="0"/>
          <w:marBottom w:val="0"/>
          <w:divBdr>
            <w:top w:val="none" w:sz="0" w:space="0" w:color="auto"/>
            <w:left w:val="none" w:sz="0" w:space="0" w:color="auto"/>
            <w:bottom w:val="none" w:sz="0" w:space="0" w:color="auto"/>
            <w:right w:val="none" w:sz="0" w:space="0" w:color="auto"/>
          </w:divBdr>
        </w:div>
      </w:divsChild>
    </w:div>
    <w:div w:id="1356422018">
      <w:bodyDiv w:val="1"/>
      <w:marLeft w:val="0"/>
      <w:marRight w:val="0"/>
      <w:marTop w:val="0"/>
      <w:marBottom w:val="0"/>
      <w:divBdr>
        <w:top w:val="none" w:sz="0" w:space="0" w:color="auto"/>
        <w:left w:val="none" w:sz="0" w:space="0" w:color="auto"/>
        <w:bottom w:val="none" w:sz="0" w:space="0" w:color="auto"/>
        <w:right w:val="none" w:sz="0" w:space="0" w:color="auto"/>
      </w:divBdr>
    </w:div>
    <w:div w:id="1370955029">
      <w:bodyDiv w:val="1"/>
      <w:marLeft w:val="0"/>
      <w:marRight w:val="0"/>
      <w:marTop w:val="0"/>
      <w:marBottom w:val="0"/>
      <w:divBdr>
        <w:top w:val="none" w:sz="0" w:space="0" w:color="auto"/>
        <w:left w:val="none" w:sz="0" w:space="0" w:color="auto"/>
        <w:bottom w:val="none" w:sz="0" w:space="0" w:color="auto"/>
        <w:right w:val="none" w:sz="0" w:space="0" w:color="auto"/>
      </w:divBdr>
    </w:div>
    <w:div w:id="1389258087">
      <w:bodyDiv w:val="1"/>
      <w:marLeft w:val="0"/>
      <w:marRight w:val="0"/>
      <w:marTop w:val="0"/>
      <w:marBottom w:val="0"/>
      <w:divBdr>
        <w:top w:val="none" w:sz="0" w:space="0" w:color="auto"/>
        <w:left w:val="none" w:sz="0" w:space="0" w:color="auto"/>
        <w:bottom w:val="none" w:sz="0" w:space="0" w:color="auto"/>
        <w:right w:val="none" w:sz="0" w:space="0" w:color="auto"/>
      </w:divBdr>
    </w:div>
    <w:div w:id="1395466027">
      <w:bodyDiv w:val="1"/>
      <w:marLeft w:val="0"/>
      <w:marRight w:val="0"/>
      <w:marTop w:val="0"/>
      <w:marBottom w:val="0"/>
      <w:divBdr>
        <w:top w:val="none" w:sz="0" w:space="0" w:color="auto"/>
        <w:left w:val="none" w:sz="0" w:space="0" w:color="auto"/>
        <w:bottom w:val="none" w:sz="0" w:space="0" w:color="auto"/>
        <w:right w:val="none" w:sz="0" w:space="0" w:color="auto"/>
      </w:divBdr>
    </w:div>
    <w:div w:id="1403060999">
      <w:bodyDiv w:val="1"/>
      <w:marLeft w:val="0"/>
      <w:marRight w:val="0"/>
      <w:marTop w:val="0"/>
      <w:marBottom w:val="0"/>
      <w:divBdr>
        <w:top w:val="none" w:sz="0" w:space="0" w:color="auto"/>
        <w:left w:val="none" w:sz="0" w:space="0" w:color="auto"/>
        <w:bottom w:val="none" w:sz="0" w:space="0" w:color="auto"/>
        <w:right w:val="none" w:sz="0" w:space="0" w:color="auto"/>
      </w:divBdr>
    </w:div>
    <w:div w:id="1406688649">
      <w:bodyDiv w:val="1"/>
      <w:marLeft w:val="0"/>
      <w:marRight w:val="0"/>
      <w:marTop w:val="0"/>
      <w:marBottom w:val="0"/>
      <w:divBdr>
        <w:top w:val="none" w:sz="0" w:space="0" w:color="auto"/>
        <w:left w:val="none" w:sz="0" w:space="0" w:color="auto"/>
        <w:bottom w:val="none" w:sz="0" w:space="0" w:color="auto"/>
        <w:right w:val="none" w:sz="0" w:space="0" w:color="auto"/>
      </w:divBdr>
      <w:divsChild>
        <w:div w:id="1390223665">
          <w:marLeft w:val="0"/>
          <w:marRight w:val="0"/>
          <w:marTop w:val="0"/>
          <w:marBottom w:val="0"/>
          <w:divBdr>
            <w:top w:val="none" w:sz="0" w:space="0" w:color="auto"/>
            <w:left w:val="none" w:sz="0" w:space="0" w:color="auto"/>
            <w:bottom w:val="none" w:sz="0" w:space="0" w:color="auto"/>
            <w:right w:val="none" w:sz="0" w:space="0" w:color="auto"/>
          </w:divBdr>
        </w:div>
      </w:divsChild>
    </w:div>
    <w:div w:id="1408192705">
      <w:bodyDiv w:val="1"/>
      <w:marLeft w:val="0"/>
      <w:marRight w:val="0"/>
      <w:marTop w:val="0"/>
      <w:marBottom w:val="0"/>
      <w:divBdr>
        <w:top w:val="none" w:sz="0" w:space="0" w:color="auto"/>
        <w:left w:val="none" w:sz="0" w:space="0" w:color="auto"/>
        <w:bottom w:val="none" w:sz="0" w:space="0" w:color="auto"/>
        <w:right w:val="none" w:sz="0" w:space="0" w:color="auto"/>
      </w:divBdr>
    </w:div>
    <w:div w:id="1411392359">
      <w:bodyDiv w:val="1"/>
      <w:marLeft w:val="0"/>
      <w:marRight w:val="0"/>
      <w:marTop w:val="0"/>
      <w:marBottom w:val="0"/>
      <w:divBdr>
        <w:top w:val="none" w:sz="0" w:space="0" w:color="auto"/>
        <w:left w:val="none" w:sz="0" w:space="0" w:color="auto"/>
        <w:bottom w:val="none" w:sz="0" w:space="0" w:color="auto"/>
        <w:right w:val="none" w:sz="0" w:space="0" w:color="auto"/>
      </w:divBdr>
    </w:div>
    <w:div w:id="1415784018">
      <w:bodyDiv w:val="1"/>
      <w:marLeft w:val="0"/>
      <w:marRight w:val="0"/>
      <w:marTop w:val="0"/>
      <w:marBottom w:val="0"/>
      <w:divBdr>
        <w:top w:val="none" w:sz="0" w:space="0" w:color="auto"/>
        <w:left w:val="none" w:sz="0" w:space="0" w:color="auto"/>
        <w:bottom w:val="none" w:sz="0" w:space="0" w:color="auto"/>
        <w:right w:val="none" w:sz="0" w:space="0" w:color="auto"/>
      </w:divBdr>
      <w:divsChild>
        <w:div w:id="1629703299">
          <w:marLeft w:val="562"/>
          <w:marRight w:val="0"/>
          <w:marTop w:val="0"/>
          <w:marBottom w:val="0"/>
          <w:divBdr>
            <w:top w:val="none" w:sz="0" w:space="0" w:color="auto"/>
            <w:left w:val="none" w:sz="0" w:space="0" w:color="auto"/>
            <w:bottom w:val="none" w:sz="0" w:space="0" w:color="auto"/>
            <w:right w:val="none" w:sz="0" w:space="0" w:color="auto"/>
          </w:divBdr>
        </w:div>
      </w:divsChild>
    </w:div>
    <w:div w:id="1415932685">
      <w:bodyDiv w:val="1"/>
      <w:marLeft w:val="0"/>
      <w:marRight w:val="0"/>
      <w:marTop w:val="0"/>
      <w:marBottom w:val="0"/>
      <w:divBdr>
        <w:top w:val="none" w:sz="0" w:space="0" w:color="auto"/>
        <w:left w:val="none" w:sz="0" w:space="0" w:color="auto"/>
        <w:bottom w:val="none" w:sz="0" w:space="0" w:color="auto"/>
        <w:right w:val="none" w:sz="0" w:space="0" w:color="auto"/>
      </w:divBdr>
    </w:div>
    <w:div w:id="1433941619">
      <w:bodyDiv w:val="1"/>
      <w:marLeft w:val="0"/>
      <w:marRight w:val="0"/>
      <w:marTop w:val="0"/>
      <w:marBottom w:val="0"/>
      <w:divBdr>
        <w:top w:val="none" w:sz="0" w:space="0" w:color="auto"/>
        <w:left w:val="none" w:sz="0" w:space="0" w:color="auto"/>
        <w:bottom w:val="none" w:sz="0" w:space="0" w:color="auto"/>
        <w:right w:val="none" w:sz="0" w:space="0" w:color="auto"/>
      </w:divBdr>
    </w:div>
    <w:div w:id="1448115643">
      <w:bodyDiv w:val="1"/>
      <w:marLeft w:val="0"/>
      <w:marRight w:val="0"/>
      <w:marTop w:val="0"/>
      <w:marBottom w:val="0"/>
      <w:divBdr>
        <w:top w:val="none" w:sz="0" w:space="0" w:color="auto"/>
        <w:left w:val="none" w:sz="0" w:space="0" w:color="auto"/>
        <w:bottom w:val="none" w:sz="0" w:space="0" w:color="auto"/>
        <w:right w:val="none" w:sz="0" w:space="0" w:color="auto"/>
      </w:divBdr>
    </w:div>
    <w:div w:id="1451589283">
      <w:bodyDiv w:val="1"/>
      <w:marLeft w:val="0"/>
      <w:marRight w:val="0"/>
      <w:marTop w:val="0"/>
      <w:marBottom w:val="0"/>
      <w:divBdr>
        <w:top w:val="none" w:sz="0" w:space="0" w:color="auto"/>
        <w:left w:val="none" w:sz="0" w:space="0" w:color="auto"/>
        <w:bottom w:val="none" w:sz="0" w:space="0" w:color="auto"/>
        <w:right w:val="none" w:sz="0" w:space="0" w:color="auto"/>
      </w:divBdr>
      <w:divsChild>
        <w:div w:id="1037897855">
          <w:marLeft w:val="0"/>
          <w:marRight w:val="0"/>
          <w:marTop w:val="0"/>
          <w:marBottom w:val="0"/>
          <w:divBdr>
            <w:top w:val="none" w:sz="0" w:space="0" w:color="auto"/>
            <w:left w:val="none" w:sz="0" w:space="0" w:color="auto"/>
            <w:bottom w:val="none" w:sz="0" w:space="0" w:color="auto"/>
            <w:right w:val="none" w:sz="0" w:space="0" w:color="auto"/>
          </w:divBdr>
          <w:divsChild>
            <w:div w:id="5288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2128">
      <w:bodyDiv w:val="1"/>
      <w:marLeft w:val="0"/>
      <w:marRight w:val="0"/>
      <w:marTop w:val="0"/>
      <w:marBottom w:val="0"/>
      <w:divBdr>
        <w:top w:val="none" w:sz="0" w:space="0" w:color="auto"/>
        <w:left w:val="none" w:sz="0" w:space="0" w:color="auto"/>
        <w:bottom w:val="none" w:sz="0" w:space="0" w:color="auto"/>
        <w:right w:val="none" w:sz="0" w:space="0" w:color="auto"/>
      </w:divBdr>
    </w:div>
    <w:div w:id="1476608464">
      <w:bodyDiv w:val="1"/>
      <w:marLeft w:val="0"/>
      <w:marRight w:val="0"/>
      <w:marTop w:val="0"/>
      <w:marBottom w:val="0"/>
      <w:divBdr>
        <w:top w:val="none" w:sz="0" w:space="0" w:color="auto"/>
        <w:left w:val="none" w:sz="0" w:space="0" w:color="auto"/>
        <w:bottom w:val="none" w:sz="0" w:space="0" w:color="auto"/>
        <w:right w:val="none" w:sz="0" w:space="0" w:color="auto"/>
      </w:divBdr>
    </w:div>
    <w:div w:id="1481000191">
      <w:bodyDiv w:val="1"/>
      <w:marLeft w:val="0"/>
      <w:marRight w:val="0"/>
      <w:marTop w:val="0"/>
      <w:marBottom w:val="0"/>
      <w:divBdr>
        <w:top w:val="none" w:sz="0" w:space="0" w:color="auto"/>
        <w:left w:val="none" w:sz="0" w:space="0" w:color="auto"/>
        <w:bottom w:val="none" w:sz="0" w:space="0" w:color="auto"/>
        <w:right w:val="none" w:sz="0" w:space="0" w:color="auto"/>
      </w:divBdr>
    </w:div>
    <w:div w:id="1501240363">
      <w:bodyDiv w:val="1"/>
      <w:marLeft w:val="0"/>
      <w:marRight w:val="0"/>
      <w:marTop w:val="0"/>
      <w:marBottom w:val="0"/>
      <w:divBdr>
        <w:top w:val="none" w:sz="0" w:space="0" w:color="auto"/>
        <w:left w:val="none" w:sz="0" w:space="0" w:color="auto"/>
        <w:bottom w:val="none" w:sz="0" w:space="0" w:color="auto"/>
        <w:right w:val="none" w:sz="0" w:space="0" w:color="auto"/>
      </w:divBdr>
    </w:div>
    <w:div w:id="1508524343">
      <w:bodyDiv w:val="1"/>
      <w:marLeft w:val="0"/>
      <w:marRight w:val="0"/>
      <w:marTop w:val="0"/>
      <w:marBottom w:val="0"/>
      <w:divBdr>
        <w:top w:val="none" w:sz="0" w:space="0" w:color="auto"/>
        <w:left w:val="none" w:sz="0" w:space="0" w:color="auto"/>
        <w:bottom w:val="none" w:sz="0" w:space="0" w:color="auto"/>
        <w:right w:val="none" w:sz="0" w:space="0" w:color="auto"/>
      </w:divBdr>
    </w:div>
    <w:div w:id="1512983790">
      <w:bodyDiv w:val="1"/>
      <w:marLeft w:val="0"/>
      <w:marRight w:val="0"/>
      <w:marTop w:val="0"/>
      <w:marBottom w:val="0"/>
      <w:divBdr>
        <w:top w:val="none" w:sz="0" w:space="0" w:color="auto"/>
        <w:left w:val="none" w:sz="0" w:space="0" w:color="auto"/>
        <w:bottom w:val="none" w:sz="0" w:space="0" w:color="auto"/>
        <w:right w:val="none" w:sz="0" w:space="0" w:color="auto"/>
      </w:divBdr>
      <w:divsChild>
        <w:div w:id="1579561232">
          <w:marLeft w:val="0"/>
          <w:marRight w:val="0"/>
          <w:marTop w:val="0"/>
          <w:marBottom w:val="0"/>
          <w:divBdr>
            <w:top w:val="none" w:sz="0" w:space="0" w:color="auto"/>
            <w:left w:val="none" w:sz="0" w:space="0" w:color="auto"/>
            <w:bottom w:val="none" w:sz="0" w:space="0" w:color="auto"/>
            <w:right w:val="none" w:sz="0" w:space="0" w:color="auto"/>
          </w:divBdr>
          <w:divsChild>
            <w:div w:id="19495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1941">
      <w:bodyDiv w:val="1"/>
      <w:marLeft w:val="0"/>
      <w:marRight w:val="0"/>
      <w:marTop w:val="0"/>
      <w:marBottom w:val="0"/>
      <w:divBdr>
        <w:top w:val="none" w:sz="0" w:space="0" w:color="auto"/>
        <w:left w:val="none" w:sz="0" w:space="0" w:color="auto"/>
        <w:bottom w:val="none" w:sz="0" w:space="0" w:color="auto"/>
        <w:right w:val="none" w:sz="0" w:space="0" w:color="auto"/>
      </w:divBdr>
    </w:div>
    <w:div w:id="1521777538">
      <w:bodyDiv w:val="1"/>
      <w:marLeft w:val="0"/>
      <w:marRight w:val="0"/>
      <w:marTop w:val="0"/>
      <w:marBottom w:val="0"/>
      <w:divBdr>
        <w:top w:val="none" w:sz="0" w:space="0" w:color="auto"/>
        <w:left w:val="none" w:sz="0" w:space="0" w:color="auto"/>
        <w:bottom w:val="none" w:sz="0" w:space="0" w:color="auto"/>
        <w:right w:val="none" w:sz="0" w:space="0" w:color="auto"/>
      </w:divBdr>
    </w:div>
    <w:div w:id="1533491618">
      <w:bodyDiv w:val="1"/>
      <w:marLeft w:val="0"/>
      <w:marRight w:val="0"/>
      <w:marTop w:val="0"/>
      <w:marBottom w:val="0"/>
      <w:divBdr>
        <w:top w:val="none" w:sz="0" w:space="0" w:color="auto"/>
        <w:left w:val="none" w:sz="0" w:space="0" w:color="auto"/>
        <w:bottom w:val="none" w:sz="0" w:space="0" w:color="auto"/>
        <w:right w:val="none" w:sz="0" w:space="0" w:color="auto"/>
      </w:divBdr>
    </w:div>
    <w:div w:id="1540244844">
      <w:bodyDiv w:val="1"/>
      <w:marLeft w:val="0"/>
      <w:marRight w:val="0"/>
      <w:marTop w:val="0"/>
      <w:marBottom w:val="0"/>
      <w:divBdr>
        <w:top w:val="none" w:sz="0" w:space="0" w:color="auto"/>
        <w:left w:val="none" w:sz="0" w:space="0" w:color="auto"/>
        <w:bottom w:val="none" w:sz="0" w:space="0" w:color="auto"/>
        <w:right w:val="none" w:sz="0" w:space="0" w:color="auto"/>
      </w:divBdr>
    </w:div>
    <w:div w:id="1543858121">
      <w:bodyDiv w:val="1"/>
      <w:marLeft w:val="0"/>
      <w:marRight w:val="0"/>
      <w:marTop w:val="0"/>
      <w:marBottom w:val="0"/>
      <w:divBdr>
        <w:top w:val="none" w:sz="0" w:space="0" w:color="auto"/>
        <w:left w:val="none" w:sz="0" w:space="0" w:color="auto"/>
        <w:bottom w:val="none" w:sz="0" w:space="0" w:color="auto"/>
        <w:right w:val="none" w:sz="0" w:space="0" w:color="auto"/>
      </w:divBdr>
    </w:div>
    <w:div w:id="1547915905">
      <w:bodyDiv w:val="1"/>
      <w:marLeft w:val="0"/>
      <w:marRight w:val="0"/>
      <w:marTop w:val="0"/>
      <w:marBottom w:val="0"/>
      <w:divBdr>
        <w:top w:val="none" w:sz="0" w:space="0" w:color="auto"/>
        <w:left w:val="none" w:sz="0" w:space="0" w:color="auto"/>
        <w:bottom w:val="none" w:sz="0" w:space="0" w:color="auto"/>
        <w:right w:val="none" w:sz="0" w:space="0" w:color="auto"/>
      </w:divBdr>
    </w:div>
    <w:div w:id="1557812355">
      <w:bodyDiv w:val="1"/>
      <w:marLeft w:val="0"/>
      <w:marRight w:val="0"/>
      <w:marTop w:val="0"/>
      <w:marBottom w:val="0"/>
      <w:divBdr>
        <w:top w:val="none" w:sz="0" w:space="0" w:color="auto"/>
        <w:left w:val="none" w:sz="0" w:space="0" w:color="auto"/>
        <w:bottom w:val="none" w:sz="0" w:space="0" w:color="auto"/>
        <w:right w:val="none" w:sz="0" w:space="0" w:color="auto"/>
      </w:divBdr>
    </w:div>
    <w:div w:id="1570118712">
      <w:bodyDiv w:val="1"/>
      <w:marLeft w:val="0"/>
      <w:marRight w:val="0"/>
      <w:marTop w:val="0"/>
      <w:marBottom w:val="0"/>
      <w:divBdr>
        <w:top w:val="none" w:sz="0" w:space="0" w:color="auto"/>
        <w:left w:val="none" w:sz="0" w:space="0" w:color="auto"/>
        <w:bottom w:val="none" w:sz="0" w:space="0" w:color="auto"/>
        <w:right w:val="none" w:sz="0" w:space="0" w:color="auto"/>
      </w:divBdr>
    </w:div>
    <w:div w:id="1573856712">
      <w:bodyDiv w:val="1"/>
      <w:marLeft w:val="0"/>
      <w:marRight w:val="0"/>
      <w:marTop w:val="0"/>
      <w:marBottom w:val="0"/>
      <w:divBdr>
        <w:top w:val="none" w:sz="0" w:space="0" w:color="auto"/>
        <w:left w:val="none" w:sz="0" w:space="0" w:color="auto"/>
        <w:bottom w:val="none" w:sz="0" w:space="0" w:color="auto"/>
        <w:right w:val="none" w:sz="0" w:space="0" w:color="auto"/>
      </w:divBdr>
    </w:div>
    <w:div w:id="1578320750">
      <w:bodyDiv w:val="1"/>
      <w:marLeft w:val="0"/>
      <w:marRight w:val="0"/>
      <w:marTop w:val="0"/>
      <w:marBottom w:val="0"/>
      <w:divBdr>
        <w:top w:val="none" w:sz="0" w:space="0" w:color="auto"/>
        <w:left w:val="none" w:sz="0" w:space="0" w:color="auto"/>
        <w:bottom w:val="none" w:sz="0" w:space="0" w:color="auto"/>
        <w:right w:val="none" w:sz="0" w:space="0" w:color="auto"/>
      </w:divBdr>
    </w:div>
    <w:div w:id="1581406331">
      <w:bodyDiv w:val="1"/>
      <w:marLeft w:val="0"/>
      <w:marRight w:val="0"/>
      <w:marTop w:val="0"/>
      <w:marBottom w:val="0"/>
      <w:divBdr>
        <w:top w:val="none" w:sz="0" w:space="0" w:color="auto"/>
        <w:left w:val="none" w:sz="0" w:space="0" w:color="auto"/>
        <w:bottom w:val="none" w:sz="0" w:space="0" w:color="auto"/>
        <w:right w:val="none" w:sz="0" w:space="0" w:color="auto"/>
      </w:divBdr>
    </w:div>
    <w:div w:id="1590043506">
      <w:bodyDiv w:val="1"/>
      <w:marLeft w:val="0"/>
      <w:marRight w:val="0"/>
      <w:marTop w:val="0"/>
      <w:marBottom w:val="0"/>
      <w:divBdr>
        <w:top w:val="none" w:sz="0" w:space="0" w:color="auto"/>
        <w:left w:val="none" w:sz="0" w:space="0" w:color="auto"/>
        <w:bottom w:val="none" w:sz="0" w:space="0" w:color="auto"/>
        <w:right w:val="none" w:sz="0" w:space="0" w:color="auto"/>
      </w:divBdr>
    </w:div>
    <w:div w:id="1614285132">
      <w:bodyDiv w:val="1"/>
      <w:marLeft w:val="0"/>
      <w:marRight w:val="0"/>
      <w:marTop w:val="0"/>
      <w:marBottom w:val="0"/>
      <w:divBdr>
        <w:top w:val="none" w:sz="0" w:space="0" w:color="auto"/>
        <w:left w:val="none" w:sz="0" w:space="0" w:color="auto"/>
        <w:bottom w:val="none" w:sz="0" w:space="0" w:color="auto"/>
        <w:right w:val="none" w:sz="0" w:space="0" w:color="auto"/>
      </w:divBdr>
    </w:div>
    <w:div w:id="1628314667">
      <w:bodyDiv w:val="1"/>
      <w:marLeft w:val="0"/>
      <w:marRight w:val="0"/>
      <w:marTop w:val="0"/>
      <w:marBottom w:val="0"/>
      <w:divBdr>
        <w:top w:val="none" w:sz="0" w:space="0" w:color="auto"/>
        <w:left w:val="none" w:sz="0" w:space="0" w:color="auto"/>
        <w:bottom w:val="none" w:sz="0" w:space="0" w:color="auto"/>
        <w:right w:val="none" w:sz="0" w:space="0" w:color="auto"/>
      </w:divBdr>
    </w:div>
    <w:div w:id="1629704690">
      <w:bodyDiv w:val="1"/>
      <w:marLeft w:val="0"/>
      <w:marRight w:val="0"/>
      <w:marTop w:val="0"/>
      <w:marBottom w:val="0"/>
      <w:divBdr>
        <w:top w:val="none" w:sz="0" w:space="0" w:color="auto"/>
        <w:left w:val="none" w:sz="0" w:space="0" w:color="auto"/>
        <w:bottom w:val="none" w:sz="0" w:space="0" w:color="auto"/>
        <w:right w:val="none" w:sz="0" w:space="0" w:color="auto"/>
      </w:divBdr>
    </w:div>
    <w:div w:id="1631284153">
      <w:bodyDiv w:val="1"/>
      <w:marLeft w:val="0"/>
      <w:marRight w:val="0"/>
      <w:marTop w:val="0"/>
      <w:marBottom w:val="0"/>
      <w:divBdr>
        <w:top w:val="none" w:sz="0" w:space="0" w:color="auto"/>
        <w:left w:val="none" w:sz="0" w:space="0" w:color="auto"/>
        <w:bottom w:val="none" w:sz="0" w:space="0" w:color="auto"/>
        <w:right w:val="none" w:sz="0" w:space="0" w:color="auto"/>
      </w:divBdr>
    </w:div>
    <w:div w:id="1631285057">
      <w:bodyDiv w:val="1"/>
      <w:marLeft w:val="0"/>
      <w:marRight w:val="0"/>
      <w:marTop w:val="0"/>
      <w:marBottom w:val="0"/>
      <w:divBdr>
        <w:top w:val="none" w:sz="0" w:space="0" w:color="auto"/>
        <w:left w:val="none" w:sz="0" w:space="0" w:color="auto"/>
        <w:bottom w:val="none" w:sz="0" w:space="0" w:color="auto"/>
        <w:right w:val="none" w:sz="0" w:space="0" w:color="auto"/>
      </w:divBdr>
    </w:div>
    <w:div w:id="1635335192">
      <w:bodyDiv w:val="1"/>
      <w:marLeft w:val="0"/>
      <w:marRight w:val="0"/>
      <w:marTop w:val="0"/>
      <w:marBottom w:val="0"/>
      <w:divBdr>
        <w:top w:val="none" w:sz="0" w:space="0" w:color="auto"/>
        <w:left w:val="none" w:sz="0" w:space="0" w:color="auto"/>
        <w:bottom w:val="none" w:sz="0" w:space="0" w:color="auto"/>
        <w:right w:val="none" w:sz="0" w:space="0" w:color="auto"/>
      </w:divBdr>
      <w:divsChild>
        <w:div w:id="1560046095">
          <w:marLeft w:val="0"/>
          <w:marRight w:val="0"/>
          <w:marTop w:val="0"/>
          <w:marBottom w:val="0"/>
          <w:divBdr>
            <w:top w:val="none" w:sz="0" w:space="0" w:color="auto"/>
            <w:left w:val="none" w:sz="0" w:space="0" w:color="auto"/>
            <w:bottom w:val="none" w:sz="0" w:space="0" w:color="auto"/>
            <w:right w:val="none" w:sz="0" w:space="0" w:color="auto"/>
          </w:divBdr>
          <w:divsChild>
            <w:div w:id="1551385237">
              <w:marLeft w:val="0"/>
              <w:marRight w:val="0"/>
              <w:marTop w:val="0"/>
              <w:marBottom w:val="0"/>
              <w:divBdr>
                <w:top w:val="none" w:sz="0" w:space="0" w:color="auto"/>
                <w:left w:val="none" w:sz="0" w:space="0" w:color="auto"/>
                <w:bottom w:val="none" w:sz="0" w:space="0" w:color="auto"/>
                <w:right w:val="none" w:sz="0" w:space="0" w:color="auto"/>
              </w:divBdr>
              <w:divsChild>
                <w:div w:id="1174027677">
                  <w:marLeft w:val="0"/>
                  <w:marRight w:val="0"/>
                  <w:marTop w:val="0"/>
                  <w:marBottom w:val="0"/>
                  <w:divBdr>
                    <w:top w:val="none" w:sz="0" w:space="0" w:color="auto"/>
                    <w:left w:val="none" w:sz="0" w:space="0" w:color="auto"/>
                    <w:bottom w:val="none" w:sz="0" w:space="0" w:color="auto"/>
                    <w:right w:val="none" w:sz="0" w:space="0" w:color="auto"/>
                  </w:divBdr>
                  <w:divsChild>
                    <w:div w:id="1457944302">
                      <w:marLeft w:val="0"/>
                      <w:marRight w:val="0"/>
                      <w:marTop w:val="0"/>
                      <w:marBottom w:val="0"/>
                      <w:divBdr>
                        <w:top w:val="none" w:sz="0" w:space="0" w:color="auto"/>
                        <w:left w:val="none" w:sz="0" w:space="0" w:color="auto"/>
                        <w:bottom w:val="none" w:sz="0" w:space="0" w:color="auto"/>
                        <w:right w:val="none" w:sz="0" w:space="0" w:color="auto"/>
                      </w:divBdr>
                      <w:divsChild>
                        <w:div w:id="1523057783">
                          <w:marLeft w:val="0"/>
                          <w:marRight w:val="0"/>
                          <w:marTop w:val="0"/>
                          <w:marBottom w:val="0"/>
                          <w:divBdr>
                            <w:top w:val="none" w:sz="0" w:space="0" w:color="auto"/>
                            <w:left w:val="none" w:sz="0" w:space="0" w:color="auto"/>
                            <w:bottom w:val="none" w:sz="0" w:space="0" w:color="auto"/>
                            <w:right w:val="none" w:sz="0" w:space="0" w:color="auto"/>
                          </w:divBdr>
                          <w:divsChild>
                            <w:div w:id="21060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22225">
      <w:bodyDiv w:val="1"/>
      <w:marLeft w:val="0"/>
      <w:marRight w:val="0"/>
      <w:marTop w:val="0"/>
      <w:marBottom w:val="0"/>
      <w:divBdr>
        <w:top w:val="none" w:sz="0" w:space="0" w:color="auto"/>
        <w:left w:val="none" w:sz="0" w:space="0" w:color="auto"/>
        <w:bottom w:val="none" w:sz="0" w:space="0" w:color="auto"/>
        <w:right w:val="none" w:sz="0" w:space="0" w:color="auto"/>
      </w:divBdr>
    </w:div>
    <w:div w:id="1673408849">
      <w:bodyDiv w:val="1"/>
      <w:marLeft w:val="0"/>
      <w:marRight w:val="0"/>
      <w:marTop w:val="0"/>
      <w:marBottom w:val="0"/>
      <w:divBdr>
        <w:top w:val="none" w:sz="0" w:space="0" w:color="auto"/>
        <w:left w:val="none" w:sz="0" w:space="0" w:color="auto"/>
        <w:bottom w:val="none" w:sz="0" w:space="0" w:color="auto"/>
        <w:right w:val="none" w:sz="0" w:space="0" w:color="auto"/>
      </w:divBdr>
    </w:div>
    <w:div w:id="1673530958">
      <w:bodyDiv w:val="1"/>
      <w:marLeft w:val="0"/>
      <w:marRight w:val="0"/>
      <w:marTop w:val="0"/>
      <w:marBottom w:val="0"/>
      <w:divBdr>
        <w:top w:val="none" w:sz="0" w:space="0" w:color="auto"/>
        <w:left w:val="none" w:sz="0" w:space="0" w:color="auto"/>
        <w:bottom w:val="none" w:sz="0" w:space="0" w:color="auto"/>
        <w:right w:val="none" w:sz="0" w:space="0" w:color="auto"/>
      </w:divBdr>
    </w:div>
    <w:div w:id="1682970530">
      <w:bodyDiv w:val="1"/>
      <w:marLeft w:val="0"/>
      <w:marRight w:val="0"/>
      <w:marTop w:val="0"/>
      <w:marBottom w:val="0"/>
      <w:divBdr>
        <w:top w:val="none" w:sz="0" w:space="0" w:color="auto"/>
        <w:left w:val="none" w:sz="0" w:space="0" w:color="auto"/>
        <w:bottom w:val="none" w:sz="0" w:space="0" w:color="auto"/>
        <w:right w:val="none" w:sz="0" w:space="0" w:color="auto"/>
      </w:divBdr>
    </w:div>
    <w:div w:id="1691294719">
      <w:bodyDiv w:val="1"/>
      <w:marLeft w:val="0"/>
      <w:marRight w:val="0"/>
      <w:marTop w:val="0"/>
      <w:marBottom w:val="0"/>
      <w:divBdr>
        <w:top w:val="none" w:sz="0" w:space="0" w:color="auto"/>
        <w:left w:val="none" w:sz="0" w:space="0" w:color="auto"/>
        <w:bottom w:val="none" w:sz="0" w:space="0" w:color="auto"/>
        <w:right w:val="none" w:sz="0" w:space="0" w:color="auto"/>
      </w:divBdr>
    </w:div>
    <w:div w:id="1691444077">
      <w:bodyDiv w:val="1"/>
      <w:marLeft w:val="0"/>
      <w:marRight w:val="0"/>
      <w:marTop w:val="0"/>
      <w:marBottom w:val="0"/>
      <w:divBdr>
        <w:top w:val="none" w:sz="0" w:space="0" w:color="auto"/>
        <w:left w:val="none" w:sz="0" w:space="0" w:color="auto"/>
        <w:bottom w:val="none" w:sz="0" w:space="0" w:color="auto"/>
        <w:right w:val="none" w:sz="0" w:space="0" w:color="auto"/>
      </w:divBdr>
    </w:div>
    <w:div w:id="1692488385">
      <w:bodyDiv w:val="1"/>
      <w:marLeft w:val="0"/>
      <w:marRight w:val="0"/>
      <w:marTop w:val="0"/>
      <w:marBottom w:val="0"/>
      <w:divBdr>
        <w:top w:val="none" w:sz="0" w:space="0" w:color="auto"/>
        <w:left w:val="none" w:sz="0" w:space="0" w:color="auto"/>
        <w:bottom w:val="none" w:sz="0" w:space="0" w:color="auto"/>
        <w:right w:val="none" w:sz="0" w:space="0" w:color="auto"/>
      </w:divBdr>
    </w:div>
    <w:div w:id="1697777609">
      <w:bodyDiv w:val="1"/>
      <w:marLeft w:val="0"/>
      <w:marRight w:val="0"/>
      <w:marTop w:val="0"/>
      <w:marBottom w:val="0"/>
      <w:divBdr>
        <w:top w:val="none" w:sz="0" w:space="0" w:color="auto"/>
        <w:left w:val="none" w:sz="0" w:space="0" w:color="auto"/>
        <w:bottom w:val="none" w:sz="0" w:space="0" w:color="auto"/>
        <w:right w:val="none" w:sz="0" w:space="0" w:color="auto"/>
      </w:divBdr>
    </w:div>
    <w:div w:id="1701276556">
      <w:bodyDiv w:val="1"/>
      <w:marLeft w:val="0"/>
      <w:marRight w:val="0"/>
      <w:marTop w:val="0"/>
      <w:marBottom w:val="0"/>
      <w:divBdr>
        <w:top w:val="none" w:sz="0" w:space="0" w:color="auto"/>
        <w:left w:val="none" w:sz="0" w:space="0" w:color="auto"/>
        <w:bottom w:val="none" w:sz="0" w:space="0" w:color="auto"/>
        <w:right w:val="none" w:sz="0" w:space="0" w:color="auto"/>
      </w:divBdr>
    </w:div>
    <w:div w:id="1722941838">
      <w:bodyDiv w:val="1"/>
      <w:marLeft w:val="0"/>
      <w:marRight w:val="0"/>
      <w:marTop w:val="0"/>
      <w:marBottom w:val="0"/>
      <w:divBdr>
        <w:top w:val="none" w:sz="0" w:space="0" w:color="auto"/>
        <w:left w:val="none" w:sz="0" w:space="0" w:color="auto"/>
        <w:bottom w:val="none" w:sz="0" w:space="0" w:color="auto"/>
        <w:right w:val="none" w:sz="0" w:space="0" w:color="auto"/>
      </w:divBdr>
    </w:div>
    <w:div w:id="1737627382">
      <w:bodyDiv w:val="1"/>
      <w:marLeft w:val="0"/>
      <w:marRight w:val="0"/>
      <w:marTop w:val="0"/>
      <w:marBottom w:val="0"/>
      <w:divBdr>
        <w:top w:val="none" w:sz="0" w:space="0" w:color="auto"/>
        <w:left w:val="none" w:sz="0" w:space="0" w:color="auto"/>
        <w:bottom w:val="none" w:sz="0" w:space="0" w:color="auto"/>
        <w:right w:val="none" w:sz="0" w:space="0" w:color="auto"/>
      </w:divBdr>
    </w:div>
    <w:div w:id="1745103715">
      <w:bodyDiv w:val="1"/>
      <w:marLeft w:val="0"/>
      <w:marRight w:val="0"/>
      <w:marTop w:val="0"/>
      <w:marBottom w:val="0"/>
      <w:divBdr>
        <w:top w:val="none" w:sz="0" w:space="0" w:color="auto"/>
        <w:left w:val="none" w:sz="0" w:space="0" w:color="auto"/>
        <w:bottom w:val="none" w:sz="0" w:space="0" w:color="auto"/>
        <w:right w:val="none" w:sz="0" w:space="0" w:color="auto"/>
      </w:divBdr>
    </w:div>
    <w:div w:id="1780102725">
      <w:bodyDiv w:val="1"/>
      <w:marLeft w:val="0"/>
      <w:marRight w:val="0"/>
      <w:marTop w:val="0"/>
      <w:marBottom w:val="0"/>
      <w:divBdr>
        <w:top w:val="none" w:sz="0" w:space="0" w:color="auto"/>
        <w:left w:val="none" w:sz="0" w:space="0" w:color="auto"/>
        <w:bottom w:val="none" w:sz="0" w:space="0" w:color="auto"/>
        <w:right w:val="none" w:sz="0" w:space="0" w:color="auto"/>
      </w:divBdr>
    </w:div>
    <w:div w:id="1787043199">
      <w:bodyDiv w:val="1"/>
      <w:marLeft w:val="0"/>
      <w:marRight w:val="0"/>
      <w:marTop w:val="0"/>
      <w:marBottom w:val="0"/>
      <w:divBdr>
        <w:top w:val="none" w:sz="0" w:space="0" w:color="auto"/>
        <w:left w:val="none" w:sz="0" w:space="0" w:color="auto"/>
        <w:bottom w:val="none" w:sz="0" w:space="0" w:color="auto"/>
        <w:right w:val="none" w:sz="0" w:space="0" w:color="auto"/>
      </w:divBdr>
    </w:div>
    <w:div w:id="1787431349">
      <w:bodyDiv w:val="1"/>
      <w:marLeft w:val="0"/>
      <w:marRight w:val="0"/>
      <w:marTop w:val="0"/>
      <w:marBottom w:val="0"/>
      <w:divBdr>
        <w:top w:val="none" w:sz="0" w:space="0" w:color="auto"/>
        <w:left w:val="none" w:sz="0" w:space="0" w:color="auto"/>
        <w:bottom w:val="none" w:sz="0" w:space="0" w:color="auto"/>
        <w:right w:val="none" w:sz="0" w:space="0" w:color="auto"/>
      </w:divBdr>
    </w:div>
    <w:div w:id="1805544883">
      <w:bodyDiv w:val="1"/>
      <w:marLeft w:val="0"/>
      <w:marRight w:val="0"/>
      <w:marTop w:val="0"/>
      <w:marBottom w:val="0"/>
      <w:divBdr>
        <w:top w:val="none" w:sz="0" w:space="0" w:color="auto"/>
        <w:left w:val="none" w:sz="0" w:space="0" w:color="auto"/>
        <w:bottom w:val="none" w:sz="0" w:space="0" w:color="auto"/>
        <w:right w:val="none" w:sz="0" w:space="0" w:color="auto"/>
      </w:divBdr>
    </w:div>
    <w:div w:id="1812019260">
      <w:bodyDiv w:val="1"/>
      <w:marLeft w:val="0"/>
      <w:marRight w:val="0"/>
      <w:marTop w:val="0"/>
      <w:marBottom w:val="0"/>
      <w:divBdr>
        <w:top w:val="none" w:sz="0" w:space="0" w:color="auto"/>
        <w:left w:val="none" w:sz="0" w:space="0" w:color="auto"/>
        <w:bottom w:val="none" w:sz="0" w:space="0" w:color="auto"/>
        <w:right w:val="none" w:sz="0" w:space="0" w:color="auto"/>
      </w:divBdr>
    </w:div>
    <w:div w:id="1813020432">
      <w:bodyDiv w:val="1"/>
      <w:marLeft w:val="0"/>
      <w:marRight w:val="0"/>
      <w:marTop w:val="0"/>
      <w:marBottom w:val="0"/>
      <w:divBdr>
        <w:top w:val="none" w:sz="0" w:space="0" w:color="auto"/>
        <w:left w:val="none" w:sz="0" w:space="0" w:color="auto"/>
        <w:bottom w:val="none" w:sz="0" w:space="0" w:color="auto"/>
        <w:right w:val="none" w:sz="0" w:space="0" w:color="auto"/>
      </w:divBdr>
    </w:div>
    <w:div w:id="1817838725">
      <w:bodyDiv w:val="1"/>
      <w:marLeft w:val="0"/>
      <w:marRight w:val="0"/>
      <w:marTop w:val="0"/>
      <w:marBottom w:val="0"/>
      <w:divBdr>
        <w:top w:val="none" w:sz="0" w:space="0" w:color="auto"/>
        <w:left w:val="none" w:sz="0" w:space="0" w:color="auto"/>
        <w:bottom w:val="none" w:sz="0" w:space="0" w:color="auto"/>
        <w:right w:val="none" w:sz="0" w:space="0" w:color="auto"/>
      </w:divBdr>
    </w:div>
    <w:div w:id="1817843554">
      <w:bodyDiv w:val="1"/>
      <w:marLeft w:val="0"/>
      <w:marRight w:val="0"/>
      <w:marTop w:val="0"/>
      <w:marBottom w:val="0"/>
      <w:divBdr>
        <w:top w:val="none" w:sz="0" w:space="0" w:color="auto"/>
        <w:left w:val="none" w:sz="0" w:space="0" w:color="auto"/>
        <w:bottom w:val="none" w:sz="0" w:space="0" w:color="auto"/>
        <w:right w:val="none" w:sz="0" w:space="0" w:color="auto"/>
      </w:divBdr>
      <w:divsChild>
        <w:div w:id="720443250">
          <w:marLeft w:val="0"/>
          <w:marRight w:val="0"/>
          <w:marTop w:val="0"/>
          <w:marBottom w:val="0"/>
          <w:divBdr>
            <w:top w:val="none" w:sz="0" w:space="0" w:color="auto"/>
            <w:left w:val="none" w:sz="0" w:space="0" w:color="auto"/>
            <w:bottom w:val="none" w:sz="0" w:space="0" w:color="auto"/>
            <w:right w:val="none" w:sz="0" w:space="0" w:color="auto"/>
          </w:divBdr>
        </w:div>
      </w:divsChild>
    </w:div>
    <w:div w:id="1821573295">
      <w:bodyDiv w:val="1"/>
      <w:marLeft w:val="0"/>
      <w:marRight w:val="0"/>
      <w:marTop w:val="0"/>
      <w:marBottom w:val="0"/>
      <w:divBdr>
        <w:top w:val="none" w:sz="0" w:space="0" w:color="auto"/>
        <w:left w:val="none" w:sz="0" w:space="0" w:color="auto"/>
        <w:bottom w:val="none" w:sz="0" w:space="0" w:color="auto"/>
        <w:right w:val="none" w:sz="0" w:space="0" w:color="auto"/>
      </w:divBdr>
    </w:div>
    <w:div w:id="1833182287">
      <w:bodyDiv w:val="1"/>
      <w:marLeft w:val="0"/>
      <w:marRight w:val="0"/>
      <w:marTop w:val="0"/>
      <w:marBottom w:val="0"/>
      <w:divBdr>
        <w:top w:val="none" w:sz="0" w:space="0" w:color="auto"/>
        <w:left w:val="none" w:sz="0" w:space="0" w:color="auto"/>
        <w:bottom w:val="none" w:sz="0" w:space="0" w:color="auto"/>
        <w:right w:val="none" w:sz="0" w:space="0" w:color="auto"/>
      </w:divBdr>
    </w:div>
    <w:div w:id="1834494292">
      <w:bodyDiv w:val="1"/>
      <w:marLeft w:val="0"/>
      <w:marRight w:val="0"/>
      <w:marTop w:val="0"/>
      <w:marBottom w:val="0"/>
      <w:divBdr>
        <w:top w:val="none" w:sz="0" w:space="0" w:color="auto"/>
        <w:left w:val="none" w:sz="0" w:space="0" w:color="auto"/>
        <w:bottom w:val="none" w:sz="0" w:space="0" w:color="auto"/>
        <w:right w:val="none" w:sz="0" w:space="0" w:color="auto"/>
      </w:divBdr>
    </w:div>
    <w:div w:id="1849982663">
      <w:bodyDiv w:val="1"/>
      <w:marLeft w:val="0"/>
      <w:marRight w:val="0"/>
      <w:marTop w:val="0"/>
      <w:marBottom w:val="0"/>
      <w:divBdr>
        <w:top w:val="none" w:sz="0" w:space="0" w:color="auto"/>
        <w:left w:val="none" w:sz="0" w:space="0" w:color="auto"/>
        <w:bottom w:val="none" w:sz="0" w:space="0" w:color="auto"/>
        <w:right w:val="none" w:sz="0" w:space="0" w:color="auto"/>
      </w:divBdr>
    </w:div>
    <w:div w:id="1861894981">
      <w:bodyDiv w:val="1"/>
      <w:marLeft w:val="0"/>
      <w:marRight w:val="0"/>
      <w:marTop w:val="0"/>
      <w:marBottom w:val="0"/>
      <w:divBdr>
        <w:top w:val="none" w:sz="0" w:space="0" w:color="auto"/>
        <w:left w:val="none" w:sz="0" w:space="0" w:color="auto"/>
        <w:bottom w:val="none" w:sz="0" w:space="0" w:color="auto"/>
        <w:right w:val="none" w:sz="0" w:space="0" w:color="auto"/>
      </w:divBdr>
    </w:div>
    <w:div w:id="1864130059">
      <w:bodyDiv w:val="1"/>
      <w:marLeft w:val="0"/>
      <w:marRight w:val="0"/>
      <w:marTop w:val="0"/>
      <w:marBottom w:val="0"/>
      <w:divBdr>
        <w:top w:val="none" w:sz="0" w:space="0" w:color="auto"/>
        <w:left w:val="none" w:sz="0" w:space="0" w:color="auto"/>
        <w:bottom w:val="none" w:sz="0" w:space="0" w:color="auto"/>
        <w:right w:val="none" w:sz="0" w:space="0" w:color="auto"/>
      </w:divBdr>
    </w:div>
    <w:div w:id="1875538184">
      <w:bodyDiv w:val="1"/>
      <w:marLeft w:val="0"/>
      <w:marRight w:val="0"/>
      <w:marTop w:val="0"/>
      <w:marBottom w:val="0"/>
      <w:divBdr>
        <w:top w:val="none" w:sz="0" w:space="0" w:color="auto"/>
        <w:left w:val="none" w:sz="0" w:space="0" w:color="auto"/>
        <w:bottom w:val="none" w:sz="0" w:space="0" w:color="auto"/>
        <w:right w:val="none" w:sz="0" w:space="0" w:color="auto"/>
      </w:divBdr>
    </w:div>
    <w:div w:id="1880625532">
      <w:bodyDiv w:val="1"/>
      <w:marLeft w:val="0"/>
      <w:marRight w:val="0"/>
      <w:marTop w:val="0"/>
      <w:marBottom w:val="0"/>
      <w:divBdr>
        <w:top w:val="none" w:sz="0" w:space="0" w:color="auto"/>
        <w:left w:val="none" w:sz="0" w:space="0" w:color="auto"/>
        <w:bottom w:val="none" w:sz="0" w:space="0" w:color="auto"/>
        <w:right w:val="none" w:sz="0" w:space="0" w:color="auto"/>
      </w:divBdr>
    </w:div>
    <w:div w:id="1880629782">
      <w:bodyDiv w:val="1"/>
      <w:marLeft w:val="0"/>
      <w:marRight w:val="0"/>
      <w:marTop w:val="0"/>
      <w:marBottom w:val="0"/>
      <w:divBdr>
        <w:top w:val="none" w:sz="0" w:space="0" w:color="auto"/>
        <w:left w:val="none" w:sz="0" w:space="0" w:color="auto"/>
        <w:bottom w:val="none" w:sz="0" w:space="0" w:color="auto"/>
        <w:right w:val="none" w:sz="0" w:space="0" w:color="auto"/>
      </w:divBdr>
    </w:div>
    <w:div w:id="1881164442">
      <w:bodyDiv w:val="1"/>
      <w:marLeft w:val="0"/>
      <w:marRight w:val="0"/>
      <w:marTop w:val="0"/>
      <w:marBottom w:val="0"/>
      <w:divBdr>
        <w:top w:val="none" w:sz="0" w:space="0" w:color="auto"/>
        <w:left w:val="none" w:sz="0" w:space="0" w:color="auto"/>
        <w:bottom w:val="none" w:sz="0" w:space="0" w:color="auto"/>
        <w:right w:val="none" w:sz="0" w:space="0" w:color="auto"/>
      </w:divBdr>
    </w:div>
    <w:div w:id="1883707252">
      <w:bodyDiv w:val="1"/>
      <w:marLeft w:val="0"/>
      <w:marRight w:val="0"/>
      <w:marTop w:val="0"/>
      <w:marBottom w:val="0"/>
      <w:divBdr>
        <w:top w:val="none" w:sz="0" w:space="0" w:color="auto"/>
        <w:left w:val="none" w:sz="0" w:space="0" w:color="auto"/>
        <w:bottom w:val="none" w:sz="0" w:space="0" w:color="auto"/>
        <w:right w:val="none" w:sz="0" w:space="0" w:color="auto"/>
      </w:divBdr>
      <w:divsChild>
        <w:div w:id="16125512">
          <w:marLeft w:val="0"/>
          <w:marRight w:val="0"/>
          <w:marTop w:val="0"/>
          <w:marBottom w:val="0"/>
          <w:divBdr>
            <w:top w:val="none" w:sz="0" w:space="0" w:color="auto"/>
            <w:left w:val="none" w:sz="0" w:space="0" w:color="auto"/>
            <w:bottom w:val="none" w:sz="0" w:space="0" w:color="auto"/>
            <w:right w:val="none" w:sz="0" w:space="0" w:color="auto"/>
          </w:divBdr>
          <w:divsChild>
            <w:div w:id="1378432904">
              <w:marLeft w:val="0"/>
              <w:marRight w:val="0"/>
              <w:marTop w:val="0"/>
              <w:marBottom w:val="0"/>
              <w:divBdr>
                <w:top w:val="none" w:sz="0" w:space="0" w:color="auto"/>
                <w:left w:val="none" w:sz="0" w:space="0" w:color="auto"/>
                <w:bottom w:val="none" w:sz="0" w:space="0" w:color="auto"/>
                <w:right w:val="none" w:sz="0" w:space="0" w:color="auto"/>
              </w:divBdr>
              <w:divsChild>
                <w:div w:id="729965981">
                  <w:marLeft w:val="0"/>
                  <w:marRight w:val="0"/>
                  <w:marTop w:val="0"/>
                  <w:marBottom w:val="0"/>
                  <w:divBdr>
                    <w:top w:val="none" w:sz="0" w:space="0" w:color="auto"/>
                    <w:left w:val="none" w:sz="0" w:space="0" w:color="auto"/>
                    <w:bottom w:val="none" w:sz="0" w:space="0" w:color="auto"/>
                    <w:right w:val="none" w:sz="0" w:space="0" w:color="auto"/>
                  </w:divBdr>
                  <w:divsChild>
                    <w:div w:id="796870405">
                      <w:marLeft w:val="0"/>
                      <w:marRight w:val="0"/>
                      <w:marTop w:val="0"/>
                      <w:marBottom w:val="0"/>
                      <w:divBdr>
                        <w:top w:val="none" w:sz="0" w:space="0" w:color="auto"/>
                        <w:left w:val="none" w:sz="0" w:space="0" w:color="auto"/>
                        <w:bottom w:val="none" w:sz="0" w:space="0" w:color="auto"/>
                        <w:right w:val="none" w:sz="0" w:space="0" w:color="auto"/>
                      </w:divBdr>
                      <w:divsChild>
                        <w:div w:id="1925841391">
                          <w:marLeft w:val="0"/>
                          <w:marRight w:val="0"/>
                          <w:marTop w:val="0"/>
                          <w:marBottom w:val="0"/>
                          <w:divBdr>
                            <w:top w:val="none" w:sz="0" w:space="0" w:color="auto"/>
                            <w:left w:val="none" w:sz="0" w:space="0" w:color="auto"/>
                            <w:bottom w:val="none" w:sz="0" w:space="0" w:color="auto"/>
                            <w:right w:val="none" w:sz="0" w:space="0" w:color="auto"/>
                          </w:divBdr>
                          <w:divsChild>
                            <w:div w:id="1950509456">
                              <w:marLeft w:val="0"/>
                              <w:marRight w:val="0"/>
                              <w:marTop w:val="0"/>
                              <w:marBottom w:val="0"/>
                              <w:divBdr>
                                <w:top w:val="none" w:sz="0" w:space="0" w:color="auto"/>
                                <w:left w:val="none" w:sz="0" w:space="0" w:color="auto"/>
                                <w:bottom w:val="none" w:sz="0" w:space="0" w:color="auto"/>
                                <w:right w:val="none" w:sz="0" w:space="0" w:color="auto"/>
                              </w:divBdr>
                              <w:divsChild>
                                <w:div w:id="1709603882">
                                  <w:marLeft w:val="0"/>
                                  <w:marRight w:val="0"/>
                                  <w:marTop w:val="0"/>
                                  <w:marBottom w:val="0"/>
                                  <w:divBdr>
                                    <w:top w:val="none" w:sz="0" w:space="0" w:color="auto"/>
                                    <w:left w:val="none" w:sz="0" w:space="0" w:color="auto"/>
                                    <w:bottom w:val="none" w:sz="0" w:space="0" w:color="auto"/>
                                    <w:right w:val="none" w:sz="0" w:space="0" w:color="auto"/>
                                  </w:divBdr>
                                  <w:divsChild>
                                    <w:div w:id="9274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300890">
          <w:marLeft w:val="0"/>
          <w:marRight w:val="0"/>
          <w:marTop w:val="0"/>
          <w:marBottom w:val="0"/>
          <w:divBdr>
            <w:top w:val="none" w:sz="0" w:space="0" w:color="auto"/>
            <w:left w:val="none" w:sz="0" w:space="0" w:color="auto"/>
            <w:bottom w:val="none" w:sz="0" w:space="0" w:color="auto"/>
            <w:right w:val="none" w:sz="0" w:space="0" w:color="auto"/>
          </w:divBdr>
          <w:divsChild>
            <w:div w:id="207113604">
              <w:marLeft w:val="0"/>
              <w:marRight w:val="0"/>
              <w:marTop w:val="0"/>
              <w:marBottom w:val="0"/>
              <w:divBdr>
                <w:top w:val="none" w:sz="0" w:space="0" w:color="auto"/>
                <w:left w:val="none" w:sz="0" w:space="0" w:color="auto"/>
                <w:bottom w:val="none" w:sz="0" w:space="0" w:color="auto"/>
                <w:right w:val="none" w:sz="0" w:space="0" w:color="auto"/>
              </w:divBdr>
              <w:divsChild>
                <w:div w:id="1375155971">
                  <w:marLeft w:val="0"/>
                  <w:marRight w:val="0"/>
                  <w:marTop w:val="0"/>
                  <w:marBottom w:val="0"/>
                  <w:divBdr>
                    <w:top w:val="none" w:sz="0" w:space="0" w:color="auto"/>
                    <w:left w:val="none" w:sz="0" w:space="0" w:color="auto"/>
                    <w:bottom w:val="none" w:sz="0" w:space="0" w:color="auto"/>
                    <w:right w:val="none" w:sz="0" w:space="0" w:color="auto"/>
                  </w:divBdr>
                  <w:divsChild>
                    <w:div w:id="1153838409">
                      <w:marLeft w:val="0"/>
                      <w:marRight w:val="0"/>
                      <w:marTop w:val="0"/>
                      <w:marBottom w:val="0"/>
                      <w:divBdr>
                        <w:top w:val="none" w:sz="0" w:space="0" w:color="auto"/>
                        <w:left w:val="none" w:sz="0" w:space="0" w:color="auto"/>
                        <w:bottom w:val="none" w:sz="0" w:space="0" w:color="auto"/>
                        <w:right w:val="none" w:sz="0" w:space="0" w:color="auto"/>
                      </w:divBdr>
                      <w:divsChild>
                        <w:div w:id="424542567">
                          <w:marLeft w:val="0"/>
                          <w:marRight w:val="0"/>
                          <w:marTop w:val="0"/>
                          <w:marBottom w:val="0"/>
                          <w:divBdr>
                            <w:top w:val="none" w:sz="0" w:space="0" w:color="auto"/>
                            <w:left w:val="none" w:sz="0" w:space="0" w:color="auto"/>
                            <w:bottom w:val="none" w:sz="0" w:space="0" w:color="auto"/>
                            <w:right w:val="none" w:sz="0" w:space="0" w:color="auto"/>
                          </w:divBdr>
                          <w:divsChild>
                            <w:div w:id="2098404749">
                              <w:marLeft w:val="0"/>
                              <w:marRight w:val="0"/>
                              <w:marTop w:val="0"/>
                              <w:marBottom w:val="0"/>
                              <w:divBdr>
                                <w:top w:val="none" w:sz="0" w:space="0" w:color="auto"/>
                                <w:left w:val="none" w:sz="0" w:space="0" w:color="auto"/>
                                <w:bottom w:val="none" w:sz="0" w:space="0" w:color="auto"/>
                                <w:right w:val="none" w:sz="0" w:space="0" w:color="auto"/>
                              </w:divBdr>
                              <w:divsChild>
                                <w:div w:id="1846703556">
                                  <w:marLeft w:val="0"/>
                                  <w:marRight w:val="0"/>
                                  <w:marTop w:val="0"/>
                                  <w:marBottom w:val="0"/>
                                  <w:divBdr>
                                    <w:top w:val="none" w:sz="0" w:space="0" w:color="auto"/>
                                    <w:left w:val="none" w:sz="0" w:space="0" w:color="auto"/>
                                    <w:bottom w:val="none" w:sz="0" w:space="0" w:color="auto"/>
                                    <w:right w:val="none" w:sz="0" w:space="0" w:color="auto"/>
                                  </w:divBdr>
                                </w:div>
                              </w:divsChild>
                            </w:div>
                            <w:div w:id="1734498037">
                              <w:marLeft w:val="0"/>
                              <w:marRight w:val="0"/>
                              <w:marTop w:val="0"/>
                              <w:marBottom w:val="0"/>
                              <w:divBdr>
                                <w:top w:val="none" w:sz="0" w:space="0" w:color="auto"/>
                                <w:left w:val="none" w:sz="0" w:space="0" w:color="auto"/>
                                <w:bottom w:val="none" w:sz="0" w:space="0" w:color="auto"/>
                                <w:right w:val="none" w:sz="0" w:space="0" w:color="auto"/>
                              </w:divBdr>
                              <w:divsChild>
                                <w:div w:id="9324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246706">
          <w:marLeft w:val="0"/>
          <w:marRight w:val="0"/>
          <w:marTop w:val="0"/>
          <w:marBottom w:val="0"/>
          <w:divBdr>
            <w:top w:val="none" w:sz="0" w:space="0" w:color="auto"/>
            <w:left w:val="none" w:sz="0" w:space="0" w:color="auto"/>
            <w:bottom w:val="none" w:sz="0" w:space="0" w:color="auto"/>
            <w:right w:val="none" w:sz="0" w:space="0" w:color="auto"/>
          </w:divBdr>
          <w:divsChild>
            <w:div w:id="1372070923">
              <w:marLeft w:val="0"/>
              <w:marRight w:val="0"/>
              <w:marTop w:val="0"/>
              <w:marBottom w:val="0"/>
              <w:divBdr>
                <w:top w:val="none" w:sz="0" w:space="0" w:color="auto"/>
                <w:left w:val="none" w:sz="0" w:space="0" w:color="auto"/>
                <w:bottom w:val="none" w:sz="0" w:space="0" w:color="auto"/>
                <w:right w:val="none" w:sz="0" w:space="0" w:color="auto"/>
              </w:divBdr>
              <w:divsChild>
                <w:div w:id="6519155">
                  <w:marLeft w:val="0"/>
                  <w:marRight w:val="0"/>
                  <w:marTop w:val="0"/>
                  <w:marBottom w:val="0"/>
                  <w:divBdr>
                    <w:top w:val="none" w:sz="0" w:space="0" w:color="auto"/>
                    <w:left w:val="none" w:sz="0" w:space="0" w:color="auto"/>
                    <w:bottom w:val="none" w:sz="0" w:space="0" w:color="auto"/>
                    <w:right w:val="none" w:sz="0" w:space="0" w:color="auto"/>
                  </w:divBdr>
                  <w:divsChild>
                    <w:div w:id="1264803850">
                      <w:marLeft w:val="0"/>
                      <w:marRight w:val="0"/>
                      <w:marTop w:val="0"/>
                      <w:marBottom w:val="0"/>
                      <w:divBdr>
                        <w:top w:val="none" w:sz="0" w:space="0" w:color="auto"/>
                        <w:left w:val="none" w:sz="0" w:space="0" w:color="auto"/>
                        <w:bottom w:val="none" w:sz="0" w:space="0" w:color="auto"/>
                        <w:right w:val="none" w:sz="0" w:space="0" w:color="auto"/>
                      </w:divBdr>
                      <w:divsChild>
                        <w:div w:id="1518736634">
                          <w:marLeft w:val="0"/>
                          <w:marRight w:val="0"/>
                          <w:marTop w:val="0"/>
                          <w:marBottom w:val="0"/>
                          <w:divBdr>
                            <w:top w:val="none" w:sz="0" w:space="0" w:color="auto"/>
                            <w:left w:val="none" w:sz="0" w:space="0" w:color="auto"/>
                            <w:bottom w:val="none" w:sz="0" w:space="0" w:color="auto"/>
                            <w:right w:val="none" w:sz="0" w:space="0" w:color="auto"/>
                          </w:divBdr>
                          <w:divsChild>
                            <w:div w:id="1680355464">
                              <w:marLeft w:val="0"/>
                              <w:marRight w:val="0"/>
                              <w:marTop w:val="0"/>
                              <w:marBottom w:val="0"/>
                              <w:divBdr>
                                <w:top w:val="none" w:sz="0" w:space="0" w:color="auto"/>
                                <w:left w:val="none" w:sz="0" w:space="0" w:color="auto"/>
                                <w:bottom w:val="none" w:sz="0" w:space="0" w:color="auto"/>
                                <w:right w:val="none" w:sz="0" w:space="0" w:color="auto"/>
                              </w:divBdr>
                              <w:divsChild>
                                <w:div w:id="496700676">
                                  <w:marLeft w:val="0"/>
                                  <w:marRight w:val="0"/>
                                  <w:marTop w:val="0"/>
                                  <w:marBottom w:val="0"/>
                                  <w:divBdr>
                                    <w:top w:val="none" w:sz="0" w:space="0" w:color="auto"/>
                                    <w:left w:val="none" w:sz="0" w:space="0" w:color="auto"/>
                                    <w:bottom w:val="none" w:sz="0" w:space="0" w:color="auto"/>
                                    <w:right w:val="none" w:sz="0" w:space="0" w:color="auto"/>
                                  </w:divBdr>
                                  <w:divsChild>
                                    <w:div w:id="17139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489880">
          <w:marLeft w:val="0"/>
          <w:marRight w:val="0"/>
          <w:marTop w:val="0"/>
          <w:marBottom w:val="0"/>
          <w:divBdr>
            <w:top w:val="none" w:sz="0" w:space="0" w:color="auto"/>
            <w:left w:val="none" w:sz="0" w:space="0" w:color="auto"/>
            <w:bottom w:val="none" w:sz="0" w:space="0" w:color="auto"/>
            <w:right w:val="none" w:sz="0" w:space="0" w:color="auto"/>
          </w:divBdr>
          <w:divsChild>
            <w:div w:id="1787576119">
              <w:marLeft w:val="0"/>
              <w:marRight w:val="0"/>
              <w:marTop w:val="0"/>
              <w:marBottom w:val="0"/>
              <w:divBdr>
                <w:top w:val="none" w:sz="0" w:space="0" w:color="auto"/>
                <w:left w:val="none" w:sz="0" w:space="0" w:color="auto"/>
                <w:bottom w:val="none" w:sz="0" w:space="0" w:color="auto"/>
                <w:right w:val="none" w:sz="0" w:space="0" w:color="auto"/>
              </w:divBdr>
              <w:divsChild>
                <w:div w:id="1566139358">
                  <w:marLeft w:val="0"/>
                  <w:marRight w:val="0"/>
                  <w:marTop w:val="0"/>
                  <w:marBottom w:val="0"/>
                  <w:divBdr>
                    <w:top w:val="none" w:sz="0" w:space="0" w:color="auto"/>
                    <w:left w:val="none" w:sz="0" w:space="0" w:color="auto"/>
                    <w:bottom w:val="none" w:sz="0" w:space="0" w:color="auto"/>
                    <w:right w:val="none" w:sz="0" w:space="0" w:color="auto"/>
                  </w:divBdr>
                  <w:divsChild>
                    <w:div w:id="1699627121">
                      <w:marLeft w:val="0"/>
                      <w:marRight w:val="0"/>
                      <w:marTop w:val="0"/>
                      <w:marBottom w:val="0"/>
                      <w:divBdr>
                        <w:top w:val="none" w:sz="0" w:space="0" w:color="auto"/>
                        <w:left w:val="none" w:sz="0" w:space="0" w:color="auto"/>
                        <w:bottom w:val="none" w:sz="0" w:space="0" w:color="auto"/>
                        <w:right w:val="none" w:sz="0" w:space="0" w:color="auto"/>
                      </w:divBdr>
                      <w:divsChild>
                        <w:div w:id="349183808">
                          <w:marLeft w:val="0"/>
                          <w:marRight w:val="0"/>
                          <w:marTop w:val="0"/>
                          <w:marBottom w:val="0"/>
                          <w:divBdr>
                            <w:top w:val="none" w:sz="0" w:space="0" w:color="auto"/>
                            <w:left w:val="none" w:sz="0" w:space="0" w:color="auto"/>
                            <w:bottom w:val="none" w:sz="0" w:space="0" w:color="auto"/>
                            <w:right w:val="none" w:sz="0" w:space="0" w:color="auto"/>
                          </w:divBdr>
                          <w:divsChild>
                            <w:div w:id="722875422">
                              <w:marLeft w:val="0"/>
                              <w:marRight w:val="0"/>
                              <w:marTop w:val="0"/>
                              <w:marBottom w:val="0"/>
                              <w:divBdr>
                                <w:top w:val="none" w:sz="0" w:space="0" w:color="auto"/>
                                <w:left w:val="none" w:sz="0" w:space="0" w:color="auto"/>
                                <w:bottom w:val="none" w:sz="0" w:space="0" w:color="auto"/>
                                <w:right w:val="none" w:sz="0" w:space="0" w:color="auto"/>
                              </w:divBdr>
                              <w:divsChild>
                                <w:div w:id="1723094080">
                                  <w:marLeft w:val="0"/>
                                  <w:marRight w:val="0"/>
                                  <w:marTop w:val="0"/>
                                  <w:marBottom w:val="0"/>
                                  <w:divBdr>
                                    <w:top w:val="none" w:sz="0" w:space="0" w:color="auto"/>
                                    <w:left w:val="none" w:sz="0" w:space="0" w:color="auto"/>
                                    <w:bottom w:val="none" w:sz="0" w:space="0" w:color="auto"/>
                                    <w:right w:val="none" w:sz="0" w:space="0" w:color="auto"/>
                                  </w:divBdr>
                                </w:div>
                              </w:divsChild>
                            </w:div>
                            <w:div w:id="1973898446">
                              <w:marLeft w:val="0"/>
                              <w:marRight w:val="0"/>
                              <w:marTop w:val="0"/>
                              <w:marBottom w:val="0"/>
                              <w:divBdr>
                                <w:top w:val="none" w:sz="0" w:space="0" w:color="auto"/>
                                <w:left w:val="none" w:sz="0" w:space="0" w:color="auto"/>
                                <w:bottom w:val="none" w:sz="0" w:space="0" w:color="auto"/>
                                <w:right w:val="none" w:sz="0" w:space="0" w:color="auto"/>
                              </w:divBdr>
                              <w:divsChild>
                                <w:div w:id="19505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516533">
          <w:marLeft w:val="0"/>
          <w:marRight w:val="0"/>
          <w:marTop w:val="0"/>
          <w:marBottom w:val="0"/>
          <w:divBdr>
            <w:top w:val="none" w:sz="0" w:space="0" w:color="auto"/>
            <w:left w:val="none" w:sz="0" w:space="0" w:color="auto"/>
            <w:bottom w:val="none" w:sz="0" w:space="0" w:color="auto"/>
            <w:right w:val="none" w:sz="0" w:space="0" w:color="auto"/>
          </w:divBdr>
          <w:divsChild>
            <w:div w:id="2089957792">
              <w:marLeft w:val="0"/>
              <w:marRight w:val="0"/>
              <w:marTop w:val="0"/>
              <w:marBottom w:val="0"/>
              <w:divBdr>
                <w:top w:val="none" w:sz="0" w:space="0" w:color="auto"/>
                <w:left w:val="none" w:sz="0" w:space="0" w:color="auto"/>
                <w:bottom w:val="none" w:sz="0" w:space="0" w:color="auto"/>
                <w:right w:val="none" w:sz="0" w:space="0" w:color="auto"/>
              </w:divBdr>
              <w:divsChild>
                <w:div w:id="158617842">
                  <w:marLeft w:val="0"/>
                  <w:marRight w:val="0"/>
                  <w:marTop w:val="0"/>
                  <w:marBottom w:val="0"/>
                  <w:divBdr>
                    <w:top w:val="none" w:sz="0" w:space="0" w:color="auto"/>
                    <w:left w:val="none" w:sz="0" w:space="0" w:color="auto"/>
                    <w:bottom w:val="none" w:sz="0" w:space="0" w:color="auto"/>
                    <w:right w:val="none" w:sz="0" w:space="0" w:color="auto"/>
                  </w:divBdr>
                  <w:divsChild>
                    <w:div w:id="708379992">
                      <w:marLeft w:val="0"/>
                      <w:marRight w:val="0"/>
                      <w:marTop w:val="0"/>
                      <w:marBottom w:val="0"/>
                      <w:divBdr>
                        <w:top w:val="none" w:sz="0" w:space="0" w:color="auto"/>
                        <w:left w:val="none" w:sz="0" w:space="0" w:color="auto"/>
                        <w:bottom w:val="none" w:sz="0" w:space="0" w:color="auto"/>
                        <w:right w:val="none" w:sz="0" w:space="0" w:color="auto"/>
                      </w:divBdr>
                      <w:divsChild>
                        <w:div w:id="2103141421">
                          <w:marLeft w:val="0"/>
                          <w:marRight w:val="0"/>
                          <w:marTop w:val="0"/>
                          <w:marBottom w:val="0"/>
                          <w:divBdr>
                            <w:top w:val="none" w:sz="0" w:space="0" w:color="auto"/>
                            <w:left w:val="none" w:sz="0" w:space="0" w:color="auto"/>
                            <w:bottom w:val="none" w:sz="0" w:space="0" w:color="auto"/>
                            <w:right w:val="none" w:sz="0" w:space="0" w:color="auto"/>
                          </w:divBdr>
                          <w:divsChild>
                            <w:div w:id="2043313064">
                              <w:marLeft w:val="0"/>
                              <w:marRight w:val="0"/>
                              <w:marTop w:val="0"/>
                              <w:marBottom w:val="0"/>
                              <w:divBdr>
                                <w:top w:val="none" w:sz="0" w:space="0" w:color="auto"/>
                                <w:left w:val="none" w:sz="0" w:space="0" w:color="auto"/>
                                <w:bottom w:val="none" w:sz="0" w:space="0" w:color="auto"/>
                                <w:right w:val="none" w:sz="0" w:space="0" w:color="auto"/>
                              </w:divBdr>
                              <w:divsChild>
                                <w:div w:id="2008554975">
                                  <w:marLeft w:val="0"/>
                                  <w:marRight w:val="0"/>
                                  <w:marTop w:val="0"/>
                                  <w:marBottom w:val="0"/>
                                  <w:divBdr>
                                    <w:top w:val="none" w:sz="0" w:space="0" w:color="auto"/>
                                    <w:left w:val="none" w:sz="0" w:space="0" w:color="auto"/>
                                    <w:bottom w:val="none" w:sz="0" w:space="0" w:color="auto"/>
                                    <w:right w:val="none" w:sz="0" w:space="0" w:color="auto"/>
                                  </w:divBdr>
                                  <w:divsChild>
                                    <w:div w:id="3666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03794">
          <w:marLeft w:val="0"/>
          <w:marRight w:val="0"/>
          <w:marTop w:val="0"/>
          <w:marBottom w:val="0"/>
          <w:divBdr>
            <w:top w:val="none" w:sz="0" w:space="0" w:color="auto"/>
            <w:left w:val="none" w:sz="0" w:space="0" w:color="auto"/>
            <w:bottom w:val="none" w:sz="0" w:space="0" w:color="auto"/>
            <w:right w:val="none" w:sz="0" w:space="0" w:color="auto"/>
          </w:divBdr>
          <w:divsChild>
            <w:div w:id="206648032">
              <w:marLeft w:val="0"/>
              <w:marRight w:val="0"/>
              <w:marTop w:val="0"/>
              <w:marBottom w:val="0"/>
              <w:divBdr>
                <w:top w:val="none" w:sz="0" w:space="0" w:color="auto"/>
                <w:left w:val="none" w:sz="0" w:space="0" w:color="auto"/>
                <w:bottom w:val="none" w:sz="0" w:space="0" w:color="auto"/>
                <w:right w:val="none" w:sz="0" w:space="0" w:color="auto"/>
              </w:divBdr>
              <w:divsChild>
                <w:div w:id="516191647">
                  <w:marLeft w:val="0"/>
                  <w:marRight w:val="0"/>
                  <w:marTop w:val="0"/>
                  <w:marBottom w:val="0"/>
                  <w:divBdr>
                    <w:top w:val="none" w:sz="0" w:space="0" w:color="auto"/>
                    <w:left w:val="none" w:sz="0" w:space="0" w:color="auto"/>
                    <w:bottom w:val="none" w:sz="0" w:space="0" w:color="auto"/>
                    <w:right w:val="none" w:sz="0" w:space="0" w:color="auto"/>
                  </w:divBdr>
                  <w:divsChild>
                    <w:div w:id="293952229">
                      <w:marLeft w:val="0"/>
                      <w:marRight w:val="0"/>
                      <w:marTop w:val="0"/>
                      <w:marBottom w:val="0"/>
                      <w:divBdr>
                        <w:top w:val="none" w:sz="0" w:space="0" w:color="auto"/>
                        <w:left w:val="none" w:sz="0" w:space="0" w:color="auto"/>
                        <w:bottom w:val="none" w:sz="0" w:space="0" w:color="auto"/>
                        <w:right w:val="none" w:sz="0" w:space="0" w:color="auto"/>
                      </w:divBdr>
                      <w:divsChild>
                        <w:div w:id="1590770726">
                          <w:marLeft w:val="0"/>
                          <w:marRight w:val="0"/>
                          <w:marTop w:val="0"/>
                          <w:marBottom w:val="0"/>
                          <w:divBdr>
                            <w:top w:val="none" w:sz="0" w:space="0" w:color="auto"/>
                            <w:left w:val="none" w:sz="0" w:space="0" w:color="auto"/>
                            <w:bottom w:val="none" w:sz="0" w:space="0" w:color="auto"/>
                            <w:right w:val="none" w:sz="0" w:space="0" w:color="auto"/>
                          </w:divBdr>
                          <w:divsChild>
                            <w:div w:id="941717537">
                              <w:marLeft w:val="0"/>
                              <w:marRight w:val="0"/>
                              <w:marTop w:val="0"/>
                              <w:marBottom w:val="0"/>
                              <w:divBdr>
                                <w:top w:val="none" w:sz="0" w:space="0" w:color="auto"/>
                                <w:left w:val="none" w:sz="0" w:space="0" w:color="auto"/>
                                <w:bottom w:val="none" w:sz="0" w:space="0" w:color="auto"/>
                                <w:right w:val="none" w:sz="0" w:space="0" w:color="auto"/>
                              </w:divBdr>
                              <w:divsChild>
                                <w:div w:id="1522939395">
                                  <w:marLeft w:val="0"/>
                                  <w:marRight w:val="0"/>
                                  <w:marTop w:val="0"/>
                                  <w:marBottom w:val="0"/>
                                  <w:divBdr>
                                    <w:top w:val="none" w:sz="0" w:space="0" w:color="auto"/>
                                    <w:left w:val="none" w:sz="0" w:space="0" w:color="auto"/>
                                    <w:bottom w:val="none" w:sz="0" w:space="0" w:color="auto"/>
                                    <w:right w:val="none" w:sz="0" w:space="0" w:color="auto"/>
                                  </w:divBdr>
                                </w:div>
                              </w:divsChild>
                            </w:div>
                            <w:div w:id="767193672">
                              <w:marLeft w:val="0"/>
                              <w:marRight w:val="0"/>
                              <w:marTop w:val="0"/>
                              <w:marBottom w:val="0"/>
                              <w:divBdr>
                                <w:top w:val="none" w:sz="0" w:space="0" w:color="auto"/>
                                <w:left w:val="none" w:sz="0" w:space="0" w:color="auto"/>
                                <w:bottom w:val="none" w:sz="0" w:space="0" w:color="auto"/>
                                <w:right w:val="none" w:sz="0" w:space="0" w:color="auto"/>
                              </w:divBdr>
                              <w:divsChild>
                                <w:div w:id="7336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08905">
          <w:marLeft w:val="0"/>
          <w:marRight w:val="0"/>
          <w:marTop w:val="0"/>
          <w:marBottom w:val="0"/>
          <w:divBdr>
            <w:top w:val="none" w:sz="0" w:space="0" w:color="auto"/>
            <w:left w:val="none" w:sz="0" w:space="0" w:color="auto"/>
            <w:bottom w:val="none" w:sz="0" w:space="0" w:color="auto"/>
            <w:right w:val="none" w:sz="0" w:space="0" w:color="auto"/>
          </w:divBdr>
          <w:divsChild>
            <w:div w:id="1815020836">
              <w:marLeft w:val="0"/>
              <w:marRight w:val="0"/>
              <w:marTop w:val="0"/>
              <w:marBottom w:val="0"/>
              <w:divBdr>
                <w:top w:val="none" w:sz="0" w:space="0" w:color="auto"/>
                <w:left w:val="none" w:sz="0" w:space="0" w:color="auto"/>
                <w:bottom w:val="none" w:sz="0" w:space="0" w:color="auto"/>
                <w:right w:val="none" w:sz="0" w:space="0" w:color="auto"/>
              </w:divBdr>
              <w:divsChild>
                <w:div w:id="1524200005">
                  <w:marLeft w:val="0"/>
                  <w:marRight w:val="0"/>
                  <w:marTop w:val="0"/>
                  <w:marBottom w:val="0"/>
                  <w:divBdr>
                    <w:top w:val="none" w:sz="0" w:space="0" w:color="auto"/>
                    <w:left w:val="none" w:sz="0" w:space="0" w:color="auto"/>
                    <w:bottom w:val="none" w:sz="0" w:space="0" w:color="auto"/>
                    <w:right w:val="none" w:sz="0" w:space="0" w:color="auto"/>
                  </w:divBdr>
                  <w:divsChild>
                    <w:div w:id="1296907464">
                      <w:marLeft w:val="0"/>
                      <w:marRight w:val="0"/>
                      <w:marTop w:val="0"/>
                      <w:marBottom w:val="0"/>
                      <w:divBdr>
                        <w:top w:val="none" w:sz="0" w:space="0" w:color="auto"/>
                        <w:left w:val="none" w:sz="0" w:space="0" w:color="auto"/>
                        <w:bottom w:val="none" w:sz="0" w:space="0" w:color="auto"/>
                        <w:right w:val="none" w:sz="0" w:space="0" w:color="auto"/>
                      </w:divBdr>
                      <w:divsChild>
                        <w:div w:id="1463575167">
                          <w:marLeft w:val="0"/>
                          <w:marRight w:val="0"/>
                          <w:marTop w:val="0"/>
                          <w:marBottom w:val="0"/>
                          <w:divBdr>
                            <w:top w:val="none" w:sz="0" w:space="0" w:color="auto"/>
                            <w:left w:val="none" w:sz="0" w:space="0" w:color="auto"/>
                            <w:bottom w:val="none" w:sz="0" w:space="0" w:color="auto"/>
                            <w:right w:val="none" w:sz="0" w:space="0" w:color="auto"/>
                          </w:divBdr>
                          <w:divsChild>
                            <w:div w:id="1820029242">
                              <w:marLeft w:val="0"/>
                              <w:marRight w:val="0"/>
                              <w:marTop w:val="0"/>
                              <w:marBottom w:val="0"/>
                              <w:divBdr>
                                <w:top w:val="none" w:sz="0" w:space="0" w:color="auto"/>
                                <w:left w:val="none" w:sz="0" w:space="0" w:color="auto"/>
                                <w:bottom w:val="none" w:sz="0" w:space="0" w:color="auto"/>
                                <w:right w:val="none" w:sz="0" w:space="0" w:color="auto"/>
                              </w:divBdr>
                              <w:divsChild>
                                <w:div w:id="331372453">
                                  <w:marLeft w:val="0"/>
                                  <w:marRight w:val="0"/>
                                  <w:marTop w:val="0"/>
                                  <w:marBottom w:val="0"/>
                                  <w:divBdr>
                                    <w:top w:val="none" w:sz="0" w:space="0" w:color="auto"/>
                                    <w:left w:val="none" w:sz="0" w:space="0" w:color="auto"/>
                                    <w:bottom w:val="none" w:sz="0" w:space="0" w:color="auto"/>
                                    <w:right w:val="none" w:sz="0" w:space="0" w:color="auto"/>
                                  </w:divBdr>
                                  <w:divsChild>
                                    <w:div w:id="5469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013307">
          <w:marLeft w:val="0"/>
          <w:marRight w:val="0"/>
          <w:marTop w:val="0"/>
          <w:marBottom w:val="0"/>
          <w:divBdr>
            <w:top w:val="none" w:sz="0" w:space="0" w:color="auto"/>
            <w:left w:val="none" w:sz="0" w:space="0" w:color="auto"/>
            <w:bottom w:val="none" w:sz="0" w:space="0" w:color="auto"/>
            <w:right w:val="none" w:sz="0" w:space="0" w:color="auto"/>
          </w:divBdr>
          <w:divsChild>
            <w:div w:id="602344307">
              <w:marLeft w:val="0"/>
              <w:marRight w:val="0"/>
              <w:marTop w:val="0"/>
              <w:marBottom w:val="0"/>
              <w:divBdr>
                <w:top w:val="none" w:sz="0" w:space="0" w:color="auto"/>
                <w:left w:val="none" w:sz="0" w:space="0" w:color="auto"/>
                <w:bottom w:val="none" w:sz="0" w:space="0" w:color="auto"/>
                <w:right w:val="none" w:sz="0" w:space="0" w:color="auto"/>
              </w:divBdr>
              <w:divsChild>
                <w:div w:id="1554924052">
                  <w:marLeft w:val="0"/>
                  <w:marRight w:val="0"/>
                  <w:marTop w:val="0"/>
                  <w:marBottom w:val="0"/>
                  <w:divBdr>
                    <w:top w:val="none" w:sz="0" w:space="0" w:color="auto"/>
                    <w:left w:val="none" w:sz="0" w:space="0" w:color="auto"/>
                    <w:bottom w:val="none" w:sz="0" w:space="0" w:color="auto"/>
                    <w:right w:val="none" w:sz="0" w:space="0" w:color="auto"/>
                  </w:divBdr>
                  <w:divsChild>
                    <w:div w:id="1548570141">
                      <w:marLeft w:val="0"/>
                      <w:marRight w:val="0"/>
                      <w:marTop w:val="0"/>
                      <w:marBottom w:val="0"/>
                      <w:divBdr>
                        <w:top w:val="none" w:sz="0" w:space="0" w:color="auto"/>
                        <w:left w:val="none" w:sz="0" w:space="0" w:color="auto"/>
                        <w:bottom w:val="none" w:sz="0" w:space="0" w:color="auto"/>
                        <w:right w:val="none" w:sz="0" w:space="0" w:color="auto"/>
                      </w:divBdr>
                      <w:divsChild>
                        <w:div w:id="1074012895">
                          <w:marLeft w:val="0"/>
                          <w:marRight w:val="0"/>
                          <w:marTop w:val="0"/>
                          <w:marBottom w:val="0"/>
                          <w:divBdr>
                            <w:top w:val="none" w:sz="0" w:space="0" w:color="auto"/>
                            <w:left w:val="none" w:sz="0" w:space="0" w:color="auto"/>
                            <w:bottom w:val="none" w:sz="0" w:space="0" w:color="auto"/>
                            <w:right w:val="none" w:sz="0" w:space="0" w:color="auto"/>
                          </w:divBdr>
                          <w:divsChild>
                            <w:div w:id="945968336">
                              <w:marLeft w:val="0"/>
                              <w:marRight w:val="0"/>
                              <w:marTop w:val="0"/>
                              <w:marBottom w:val="0"/>
                              <w:divBdr>
                                <w:top w:val="none" w:sz="0" w:space="0" w:color="auto"/>
                                <w:left w:val="none" w:sz="0" w:space="0" w:color="auto"/>
                                <w:bottom w:val="none" w:sz="0" w:space="0" w:color="auto"/>
                                <w:right w:val="none" w:sz="0" w:space="0" w:color="auto"/>
                              </w:divBdr>
                              <w:divsChild>
                                <w:div w:id="6002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150206">
      <w:bodyDiv w:val="1"/>
      <w:marLeft w:val="0"/>
      <w:marRight w:val="0"/>
      <w:marTop w:val="0"/>
      <w:marBottom w:val="0"/>
      <w:divBdr>
        <w:top w:val="none" w:sz="0" w:space="0" w:color="auto"/>
        <w:left w:val="none" w:sz="0" w:space="0" w:color="auto"/>
        <w:bottom w:val="none" w:sz="0" w:space="0" w:color="auto"/>
        <w:right w:val="none" w:sz="0" w:space="0" w:color="auto"/>
      </w:divBdr>
      <w:divsChild>
        <w:div w:id="363674905">
          <w:marLeft w:val="0"/>
          <w:marRight w:val="0"/>
          <w:marTop w:val="0"/>
          <w:marBottom w:val="0"/>
          <w:divBdr>
            <w:top w:val="none" w:sz="0" w:space="0" w:color="auto"/>
            <w:left w:val="none" w:sz="0" w:space="0" w:color="auto"/>
            <w:bottom w:val="none" w:sz="0" w:space="0" w:color="auto"/>
            <w:right w:val="none" w:sz="0" w:space="0" w:color="auto"/>
          </w:divBdr>
          <w:divsChild>
            <w:div w:id="637489475">
              <w:marLeft w:val="0"/>
              <w:marRight w:val="0"/>
              <w:marTop w:val="0"/>
              <w:marBottom w:val="0"/>
              <w:divBdr>
                <w:top w:val="none" w:sz="0" w:space="0" w:color="auto"/>
                <w:left w:val="none" w:sz="0" w:space="0" w:color="auto"/>
                <w:bottom w:val="none" w:sz="0" w:space="0" w:color="auto"/>
                <w:right w:val="none" w:sz="0" w:space="0" w:color="auto"/>
              </w:divBdr>
              <w:divsChild>
                <w:div w:id="1627930936">
                  <w:marLeft w:val="0"/>
                  <w:marRight w:val="0"/>
                  <w:marTop w:val="0"/>
                  <w:marBottom w:val="0"/>
                  <w:divBdr>
                    <w:top w:val="none" w:sz="0" w:space="0" w:color="auto"/>
                    <w:left w:val="none" w:sz="0" w:space="0" w:color="auto"/>
                    <w:bottom w:val="none" w:sz="0" w:space="0" w:color="auto"/>
                    <w:right w:val="none" w:sz="0" w:space="0" w:color="auto"/>
                  </w:divBdr>
                  <w:divsChild>
                    <w:div w:id="1407143263">
                      <w:marLeft w:val="0"/>
                      <w:marRight w:val="0"/>
                      <w:marTop w:val="0"/>
                      <w:marBottom w:val="0"/>
                      <w:divBdr>
                        <w:top w:val="none" w:sz="0" w:space="0" w:color="auto"/>
                        <w:left w:val="none" w:sz="0" w:space="0" w:color="auto"/>
                        <w:bottom w:val="none" w:sz="0" w:space="0" w:color="auto"/>
                        <w:right w:val="none" w:sz="0" w:space="0" w:color="auto"/>
                      </w:divBdr>
                      <w:divsChild>
                        <w:div w:id="174076009">
                          <w:marLeft w:val="0"/>
                          <w:marRight w:val="0"/>
                          <w:marTop w:val="0"/>
                          <w:marBottom w:val="0"/>
                          <w:divBdr>
                            <w:top w:val="none" w:sz="0" w:space="0" w:color="auto"/>
                            <w:left w:val="none" w:sz="0" w:space="0" w:color="auto"/>
                            <w:bottom w:val="none" w:sz="0" w:space="0" w:color="auto"/>
                            <w:right w:val="none" w:sz="0" w:space="0" w:color="auto"/>
                          </w:divBdr>
                          <w:divsChild>
                            <w:div w:id="4742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392168">
      <w:bodyDiv w:val="1"/>
      <w:marLeft w:val="0"/>
      <w:marRight w:val="0"/>
      <w:marTop w:val="0"/>
      <w:marBottom w:val="0"/>
      <w:divBdr>
        <w:top w:val="none" w:sz="0" w:space="0" w:color="auto"/>
        <w:left w:val="none" w:sz="0" w:space="0" w:color="auto"/>
        <w:bottom w:val="none" w:sz="0" w:space="0" w:color="auto"/>
        <w:right w:val="none" w:sz="0" w:space="0" w:color="auto"/>
      </w:divBdr>
    </w:div>
    <w:div w:id="1904831635">
      <w:bodyDiv w:val="1"/>
      <w:marLeft w:val="0"/>
      <w:marRight w:val="0"/>
      <w:marTop w:val="0"/>
      <w:marBottom w:val="0"/>
      <w:divBdr>
        <w:top w:val="none" w:sz="0" w:space="0" w:color="auto"/>
        <w:left w:val="none" w:sz="0" w:space="0" w:color="auto"/>
        <w:bottom w:val="none" w:sz="0" w:space="0" w:color="auto"/>
        <w:right w:val="none" w:sz="0" w:space="0" w:color="auto"/>
      </w:divBdr>
    </w:div>
    <w:div w:id="1909000473">
      <w:bodyDiv w:val="1"/>
      <w:marLeft w:val="0"/>
      <w:marRight w:val="0"/>
      <w:marTop w:val="0"/>
      <w:marBottom w:val="0"/>
      <w:divBdr>
        <w:top w:val="none" w:sz="0" w:space="0" w:color="auto"/>
        <w:left w:val="none" w:sz="0" w:space="0" w:color="auto"/>
        <w:bottom w:val="none" w:sz="0" w:space="0" w:color="auto"/>
        <w:right w:val="none" w:sz="0" w:space="0" w:color="auto"/>
      </w:divBdr>
    </w:div>
    <w:div w:id="1909875048">
      <w:bodyDiv w:val="1"/>
      <w:marLeft w:val="0"/>
      <w:marRight w:val="0"/>
      <w:marTop w:val="0"/>
      <w:marBottom w:val="0"/>
      <w:divBdr>
        <w:top w:val="none" w:sz="0" w:space="0" w:color="auto"/>
        <w:left w:val="none" w:sz="0" w:space="0" w:color="auto"/>
        <w:bottom w:val="none" w:sz="0" w:space="0" w:color="auto"/>
        <w:right w:val="none" w:sz="0" w:space="0" w:color="auto"/>
      </w:divBdr>
    </w:div>
    <w:div w:id="1910188068">
      <w:bodyDiv w:val="1"/>
      <w:marLeft w:val="0"/>
      <w:marRight w:val="0"/>
      <w:marTop w:val="0"/>
      <w:marBottom w:val="0"/>
      <w:divBdr>
        <w:top w:val="none" w:sz="0" w:space="0" w:color="auto"/>
        <w:left w:val="none" w:sz="0" w:space="0" w:color="auto"/>
        <w:bottom w:val="none" w:sz="0" w:space="0" w:color="auto"/>
        <w:right w:val="none" w:sz="0" w:space="0" w:color="auto"/>
      </w:divBdr>
    </w:div>
    <w:div w:id="1920484981">
      <w:bodyDiv w:val="1"/>
      <w:marLeft w:val="0"/>
      <w:marRight w:val="0"/>
      <w:marTop w:val="0"/>
      <w:marBottom w:val="0"/>
      <w:divBdr>
        <w:top w:val="none" w:sz="0" w:space="0" w:color="auto"/>
        <w:left w:val="none" w:sz="0" w:space="0" w:color="auto"/>
        <w:bottom w:val="none" w:sz="0" w:space="0" w:color="auto"/>
        <w:right w:val="none" w:sz="0" w:space="0" w:color="auto"/>
      </w:divBdr>
    </w:div>
    <w:div w:id="1924878472">
      <w:bodyDiv w:val="1"/>
      <w:marLeft w:val="0"/>
      <w:marRight w:val="0"/>
      <w:marTop w:val="0"/>
      <w:marBottom w:val="0"/>
      <w:divBdr>
        <w:top w:val="none" w:sz="0" w:space="0" w:color="auto"/>
        <w:left w:val="none" w:sz="0" w:space="0" w:color="auto"/>
        <w:bottom w:val="none" w:sz="0" w:space="0" w:color="auto"/>
        <w:right w:val="none" w:sz="0" w:space="0" w:color="auto"/>
      </w:divBdr>
    </w:div>
    <w:div w:id="1925453957">
      <w:bodyDiv w:val="1"/>
      <w:marLeft w:val="0"/>
      <w:marRight w:val="0"/>
      <w:marTop w:val="0"/>
      <w:marBottom w:val="0"/>
      <w:divBdr>
        <w:top w:val="none" w:sz="0" w:space="0" w:color="auto"/>
        <w:left w:val="none" w:sz="0" w:space="0" w:color="auto"/>
        <w:bottom w:val="none" w:sz="0" w:space="0" w:color="auto"/>
        <w:right w:val="none" w:sz="0" w:space="0" w:color="auto"/>
      </w:divBdr>
    </w:div>
    <w:div w:id="1942758402">
      <w:bodyDiv w:val="1"/>
      <w:marLeft w:val="0"/>
      <w:marRight w:val="0"/>
      <w:marTop w:val="0"/>
      <w:marBottom w:val="0"/>
      <w:divBdr>
        <w:top w:val="none" w:sz="0" w:space="0" w:color="auto"/>
        <w:left w:val="none" w:sz="0" w:space="0" w:color="auto"/>
        <w:bottom w:val="none" w:sz="0" w:space="0" w:color="auto"/>
        <w:right w:val="none" w:sz="0" w:space="0" w:color="auto"/>
      </w:divBdr>
    </w:div>
    <w:div w:id="1959950181">
      <w:bodyDiv w:val="1"/>
      <w:marLeft w:val="0"/>
      <w:marRight w:val="0"/>
      <w:marTop w:val="0"/>
      <w:marBottom w:val="0"/>
      <w:divBdr>
        <w:top w:val="none" w:sz="0" w:space="0" w:color="auto"/>
        <w:left w:val="none" w:sz="0" w:space="0" w:color="auto"/>
        <w:bottom w:val="none" w:sz="0" w:space="0" w:color="auto"/>
        <w:right w:val="none" w:sz="0" w:space="0" w:color="auto"/>
      </w:divBdr>
    </w:div>
    <w:div w:id="1963807760">
      <w:bodyDiv w:val="1"/>
      <w:marLeft w:val="0"/>
      <w:marRight w:val="0"/>
      <w:marTop w:val="0"/>
      <w:marBottom w:val="0"/>
      <w:divBdr>
        <w:top w:val="none" w:sz="0" w:space="0" w:color="auto"/>
        <w:left w:val="none" w:sz="0" w:space="0" w:color="auto"/>
        <w:bottom w:val="none" w:sz="0" w:space="0" w:color="auto"/>
        <w:right w:val="none" w:sz="0" w:space="0" w:color="auto"/>
      </w:divBdr>
    </w:div>
    <w:div w:id="1963918802">
      <w:bodyDiv w:val="1"/>
      <w:marLeft w:val="0"/>
      <w:marRight w:val="0"/>
      <w:marTop w:val="0"/>
      <w:marBottom w:val="0"/>
      <w:divBdr>
        <w:top w:val="none" w:sz="0" w:space="0" w:color="auto"/>
        <w:left w:val="none" w:sz="0" w:space="0" w:color="auto"/>
        <w:bottom w:val="none" w:sz="0" w:space="0" w:color="auto"/>
        <w:right w:val="none" w:sz="0" w:space="0" w:color="auto"/>
      </w:divBdr>
    </w:div>
    <w:div w:id="1968311425">
      <w:bodyDiv w:val="1"/>
      <w:marLeft w:val="0"/>
      <w:marRight w:val="0"/>
      <w:marTop w:val="0"/>
      <w:marBottom w:val="0"/>
      <w:divBdr>
        <w:top w:val="none" w:sz="0" w:space="0" w:color="auto"/>
        <w:left w:val="none" w:sz="0" w:space="0" w:color="auto"/>
        <w:bottom w:val="none" w:sz="0" w:space="0" w:color="auto"/>
        <w:right w:val="none" w:sz="0" w:space="0" w:color="auto"/>
      </w:divBdr>
    </w:div>
    <w:div w:id="1993750309">
      <w:bodyDiv w:val="1"/>
      <w:marLeft w:val="0"/>
      <w:marRight w:val="0"/>
      <w:marTop w:val="0"/>
      <w:marBottom w:val="0"/>
      <w:divBdr>
        <w:top w:val="none" w:sz="0" w:space="0" w:color="auto"/>
        <w:left w:val="none" w:sz="0" w:space="0" w:color="auto"/>
        <w:bottom w:val="none" w:sz="0" w:space="0" w:color="auto"/>
        <w:right w:val="none" w:sz="0" w:space="0" w:color="auto"/>
      </w:divBdr>
    </w:div>
    <w:div w:id="2017220848">
      <w:bodyDiv w:val="1"/>
      <w:marLeft w:val="0"/>
      <w:marRight w:val="0"/>
      <w:marTop w:val="0"/>
      <w:marBottom w:val="0"/>
      <w:divBdr>
        <w:top w:val="none" w:sz="0" w:space="0" w:color="auto"/>
        <w:left w:val="none" w:sz="0" w:space="0" w:color="auto"/>
        <w:bottom w:val="none" w:sz="0" w:space="0" w:color="auto"/>
        <w:right w:val="none" w:sz="0" w:space="0" w:color="auto"/>
      </w:divBdr>
    </w:div>
    <w:div w:id="2025209019">
      <w:bodyDiv w:val="1"/>
      <w:marLeft w:val="0"/>
      <w:marRight w:val="0"/>
      <w:marTop w:val="0"/>
      <w:marBottom w:val="0"/>
      <w:divBdr>
        <w:top w:val="none" w:sz="0" w:space="0" w:color="auto"/>
        <w:left w:val="none" w:sz="0" w:space="0" w:color="auto"/>
        <w:bottom w:val="none" w:sz="0" w:space="0" w:color="auto"/>
        <w:right w:val="none" w:sz="0" w:space="0" w:color="auto"/>
      </w:divBdr>
    </w:div>
    <w:div w:id="2025403650">
      <w:bodyDiv w:val="1"/>
      <w:marLeft w:val="0"/>
      <w:marRight w:val="0"/>
      <w:marTop w:val="0"/>
      <w:marBottom w:val="0"/>
      <w:divBdr>
        <w:top w:val="none" w:sz="0" w:space="0" w:color="auto"/>
        <w:left w:val="none" w:sz="0" w:space="0" w:color="auto"/>
        <w:bottom w:val="none" w:sz="0" w:space="0" w:color="auto"/>
        <w:right w:val="none" w:sz="0" w:space="0" w:color="auto"/>
      </w:divBdr>
    </w:div>
    <w:div w:id="2027517961">
      <w:bodyDiv w:val="1"/>
      <w:marLeft w:val="0"/>
      <w:marRight w:val="0"/>
      <w:marTop w:val="0"/>
      <w:marBottom w:val="0"/>
      <w:divBdr>
        <w:top w:val="none" w:sz="0" w:space="0" w:color="auto"/>
        <w:left w:val="none" w:sz="0" w:space="0" w:color="auto"/>
        <w:bottom w:val="none" w:sz="0" w:space="0" w:color="auto"/>
        <w:right w:val="none" w:sz="0" w:space="0" w:color="auto"/>
      </w:divBdr>
    </w:div>
    <w:div w:id="2058971947">
      <w:bodyDiv w:val="1"/>
      <w:marLeft w:val="0"/>
      <w:marRight w:val="0"/>
      <w:marTop w:val="0"/>
      <w:marBottom w:val="0"/>
      <w:divBdr>
        <w:top w:val="none" w:sz="0" w:space="0" w:color="auto"/>
        <w:left w:val="none" w:sz="0" w:space="0" w:color="auto"/>
        <w:bottom w:val="none" w:sz="0" w:space="0" w:color="auto"/>
        <w:right w:val="none" w:sz="0" w:space="0" w:color="auto"/>
      </w:divBdr>
    </w:div>
    <w:div w:id="2062633096">
      <w:bodyDiv w:val="1"/>
      <w:marLeft w:val="0"/>
      <w:marRight w:val="0"/>
      <w:marTop w:val="0"/>
      <w:marBottom w:val="0"/>
      <w:divBdr>
        <w:top w:val="none" w:sz="0" w:space="0" w:color="auto"/>
        <w:left w:val="none" w:sz="0" w:space="0" w:color="auto"/>
        <w:bottom w:val="none" w:sz="0" w:space="0" w:color="auto"/>
        <w:right w:val="none" w:sz="0" w:space="0" w:color="auto"/>
      </w:divBdr>
    </w:div>
    <w:div w:id="2070567631">
      <w:bodyDiv w:val="1"/>
      <w:marLeft w:val="0"/>
      <w:marRight w:val="0"/>
      <w:marTop w:val="0"/>
      <w:marBottom w:val="0"/>
      <w:divBdr>
        <w:top w:val="none" w:sz="0" w:space="0" w:color="auto"/>
        <w:left w:val="none" w:sz="0" w:space="0" w:color="auto"/>
        <w:bottom w:val="none" w:sz="0" w:space="0" w:color="auto"/>
        <w:right w:val="none" w:sz="0" w:space="0" w:color="auto"/>
      </w:divBdr>
    </w:div>
    <w:div w:id="2087873265">
      <w:bodyDiv w:val="1"/>
      <w:marLeft w:val="0"/>
      <w:marRight w:val="0"/>
      <w:marTop w:val="0"/>
      <w:marBottom w:val="0"/>
      <w:divBdr>
        <w:top w:val="none" w:sz="0" w:space="0" w:color="auto"/>
        <w:left w:val="none" w:sz="0" w:space="0" w:color="auto"/>
        <w:bottom w:val="none" w:sz="0" w:space="0" w:color="auto"/>
        <w:right w:val="none" w:sz="0" w:space="0" w:color="auto"/>
      </w:divBdr>
    </w:div>
    <w:div w:id="2092892346">
      <w:bodyDiv w:val="1"/>
      <w:marLeft w:val="0"/>
      <w:marRight w:val="0"/>
      <w:marTop w:val="0"/>
      <w:marBottom w:val="0"/>
      <w:divBdr>
        <w:top w:val="none" w:sz="0" w:space="0" w:color="auto"/>
        <w:left w:val="none" w:sz="0" w:space="0" w:color="auto"/>
        <w:bottom w:val="none" w:sz="0" w:space="0" w:color="auto"/>
        <w:right w:val="none" w:sz="0" w:space="0" w:color="auto"/>
      </w:divBdr>
    </w:div>
    <w:div w:id="2096314857">
      <w:bodyDiv w:val="1"/>
      <w:marLeft w:val="0"/>
      <w:marRight w:val="0"/>
      <w:marTop w:val="0"/>
      <w:marBottom w:val="0"/>
      <w:divBdr>
        <w:top w:val="none" w:sz="0" w:space="0" w:color="auto"/>
        <w:left w:val="none" w:sz="0" w:space="0" w:color="auto"/>
        <w:bottom w:val="none" w:sz="0" w:space="0" w:color="auto"/>
        <w:right w:val="none" w:sz="0" w:space="0" w:color="auto"/>
      </w:divBdr>
    </w:div>
    <w:div w:id="2118745165">
      <w:bodyDiv w:val="1"/>
      <w:marLeft w:val="0"/>
      <w:marRight w:val="0"/>
      <w:marTop w:val="0"/>
      <w:marBottom w:val="0"/>
      <w:divBdr>
        <w:top w:val="none" w:sz="0" w:space="0" w:color="auto"/>
        <w:left w:val="none" w:sz="0" w:space="0" w:color="auto"/>
        <w:bottom w:val="none" w:sz="0" w:space="0" w:color="auto"/>
        <w:right w:val="none" w:sz="0" w:space="0" w:color="auto"/>
      </w:divBdr>
    </w:div>
    <w:div w:id="2130081185">
      <w:bodyDiv w:val="1"/>
      <w:marLeft w:val="0"/>
      <w:marRight w:val="0"/>
      <w:marTop w:val="0"/>
      <w:marBottom w:val="0"/>
      <w:divBdr>
        <w:top w:val="none" w:sz="0" w:space="0" w:color="auto"/>
        <w:left w:val="none" w:sz="0" w:space="0" w:color="auto"/>
        <w:bottom w:val="none" w:sz="0" w:space="0" w:color="auto"/>
        <w:right w:val="none" w:sz="0" w:space="0" w:color="auto"/>
      </w:divBdr>
    </w:div>
    <w:div w:id="2138715311">
      <w:bodyDiv w:val="1"/>
      <w:marLeft w:val="0"/>
      <w:marRight w:val="0"/>
      <w:marTop w:val="0"/>
      <w:marBottom w:val="0"/>
      <w:divBdr>
        <w:top w:val="none" w:sz="0" w:space="0" w:color="auto"/>
        <w:left w:val="none" w:sz="0" w:space="0" w:color="auto"/>
        <w:bottom w:val="none" w:sz="0" w:space="0" w:color="auto"/>
        <w:right w:val="none" w:sz="0" w:space="0" w:color="auto"/>
      </w:divBdr>
    </w:div>
    <w:div w:id="2138833702">
      <w:bodyDiv w:val="1"/>
      <w:marLeft w:val="0"/>
      <w:marRight w:val="0"/>
      <w:marTop w:val="0"/>
      <w:marBottom w:val="0"/>
      <w:divBdr>
        <w:top w:val="none" w:sz="0" w:space="0" w:color="auto"/>
        <w:left w:val="none" w:sz="0" w:space="0" w:color="auto"/>
        <w:bottom w:val="none" w:sz="0" w:space="0" w:color="auto"/>
        <w:right w:val="none" w:sz="0" w:space="0" w:color="auto"/>
      </w:divBdr>
    </w:div>
    <w:div w:id="2144036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arxiv.org/abs/1609.02907"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oecd.org/content/dam/oecd/en/publications/reports/2014/09/guidance-document-on-the-validation-of-quantitative-structure-activity-relationship-q-sar-models_g1ghcc68/9789264085442-en.pdf" TargetMode="External"/><Relationship Id="rId47" Type="http://schemas.openxmlformats.org/officeDocument/2006/relationships/hyperlink" Target="https://webbook.nist.gov/chemistry" TargetMode="External"/><Relationship Id="rId50" Type="http://schemas.openxmlformats.org/officeDocument/2006/relationships/image" Target="media/image2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file:///C:\Users\alsugimazova\Library\Containers\com.kingsoft.wpsoffice.mac.global\Data\tmp\wps-alsugimazova\ksohtml\wps1.jpg"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chemeo.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oecd.org/en/topics/sub-issues/assessment-of-chemicals/quantitative-structure-activity-relationships-projec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arxiv.org/abs/1810.00826" TargetMode="External"/><Relationship Id="rId45" Type="http://schemas.openxmlformats.org/officeDocument/2006/relationships/hyperlink" Target="https://goldbook.iupac.org/terms/view/S05983"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github.com/chython/chython" TargetMode="External"/><Relationship Id="rId10" Type="http://schemas.openxmlformats.org/officeDocument/2006/relationships/image" Target="media/image1.png"/><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hyperlink" Target="https://goldbook.iupac.org/terms/view/N0421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arxiv.org/abs/1710.10903" TargetMode="External"/><Relationship Id="rId48" Type="http://schemas.openxmlformats.org/officeDocument/2006/relationships/hyperlink" Target="https://www.rdkit.org" TargetMode="External"/><Relationship Id="rId8" Type="http://schemas.openxmlformats.org/officeDocument/2006/relationships/footer" Target="footer1.xml"/><Relationship Id="rId5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Downloads\&#1054;&#1090;&#1095;&#1077;&#1090;_&#1096;&#1072;&#1073;&#1083;&#1086;&#108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1</b:Tag>
    <b:SourceType>InternetSite</b:SourceType>
    <b:Guid>{9600B170-34A5-47A5-9FDF-206319AE8E82}</b:Guid>
    <b:Title>Instant JChem</b:Title>
    <b:LCID>en-US</b:LCID>
    <b:InternetSiteTitle>ChemAxon</b:InternetSiteTitle>
    <b:URL>https://docs.chemaxon.com/display/docs/instant-jchem.md</b:URL>
    <b:RefOrder>1</b:RefOrder>
  </b:Source>
  <b:Source xmlns:b="http://schemas.openxmlformats.org/officeDocument/2006/bibliography" xmlns="http://schemas.openxmlformats.org/officeDocument/2006/bibliography">
    <b:Tag>2</b:Tag>
    <b:RefOrder>2</b:RefOrder>
  </b:Source>
  <b:Source>
    <b:Tag>3</b:Tag>
    <b:SourceType>ArticleInAPeriodical</b:SourceType>
    <b:Guid>{D34A08E4-BF66-496C-B9D0-7D5751216F27}</b:Guid>
    <b:Title>JSME: a free molecule editor in JavaScript</b:Title>
    <b:Year>2013</b:Year>
    <b:Author>
      <b:Author>
        <b:NameList>
          <b:Person>
            <b:Last>Bruno Bienfait</b:Last>
            <b:First>Peter</b:First>
            <b:Middle>Ertl</b:Middle>
          </b:Person>
        </b:NameList>
      </b:Author>
    </b:Author>
    <b:PeriodicalTitle>Journal of Cheminformatics</b:PeriodicalTitle>
    <b:Issue>5</b:Issue>
    <b:RefOrder>3</b:RefOrder>
  </b:Source>
  <b:Source>
    <b:Tag>Про</b:Tag>
    <b:SourceType>InternetSite</b:SourceType>
    <b:Guid>{53C1B38D-D36C-4AC1-A433-36A3002C6EA5}</b:Guid>
    <b:Title>Программное обеспечение для моделирования</b:Title>
    <b:InternetSiteTitle>Википедия</b:InternetSiteTitle>
    <b:URL>https://ru.wikipedia.org/wiki/%D0%9F%D1%80%D0%BE%D0%B3%D1%80%D0%B0%D0%BC%D0%BC%D0%BD%D0%BE%D0%B5_%D0%BE%D0%B1%D0%B5%D1%81%D0%BF%D0%B5%D1%87%D0%B5%D0%BD%D0%B8%D0%B5_%D0%B4%D0%BB%D1%8F_%D0%BC%D0%BE%D0%B4%D0%B5%D0%BB%D0%B8%D1%80%D0%BE%D0%B2%D0%B0%D0%BD%D0%B8</b:URL>
    <b:RefOrder>4</b:RefOrder>
  </b:Source>
  <b:Source>
    <b:Tag>Ert10</b:Tag>
    <b:SourceType>ArticleInAPeriodical</b:SourceType>
    <b:Guid>{5A8B5419-D2EA-42DA-9F0B-8986BC1CBAC1}</b:Guid>
    <b:Title>Molecular structure input on the web</b:Title>
    <b:Year>2010</b:Year>
    <b:Author>
      <b:Author>
        <b:NameList>
          <b:Person>
            <b:Last>Ertl</b:Last>
            <b:First>Peter</b:First>
          </b:Person>
        </b:NameList>
      </b:Author>
    </b:Author>
    <b:PeriodicalTitle>Journal of Cheminformatics</b:PeriodicalTitle>
    <b:Pages>№ 1</b:Pages>
    <b:Issue>2</b:Issue>
    <b:RefOrder>5</b:RefOrder>
  </b:Source>
  <b:Source>
    <b:Tag>Mar</b:Tag>
    <b:SourceType>InternetSite</b:SourceType>
    <b:Guid>{2A81C793-497E-4904-AB99-B2B240E6C30D}</b:Guid>
    <b:Title>MarvinJS</b:Title>
    <b:InternetSiteTitle>ChemAxon</b:InternetSiteTitle>
    <b:URL>https://marvinjs-demo.chemaxon.com/latest/</b:URL>
    <b:RefOrder>6</b:RefOrder>
  </b:Source>
  <b:Source>
    <b:Tag>Int</b:Tag>
    <b:SourceType>InternetSite</b:SourceType>
    <b:Guid>{2753064D-4F11-4EB3-87E6-8C8698553479}</b:Guid>
    <b:Title>Introduction to Dash</b:Title>
    <b:InternetSiteTitle>Plotly</b:InternetSiteTitle>
    <b:URL>https://dash.plotly.com/introduction</b:URL>
    <b:RefOrder>7</b:RefOrder>
  </b:Source>
  <b:Source>
    <b:Tag>Ket</b:Tag>
    <b:SourceType>InternetSite</b:SourceType>
    <b:Guid>{E976C287-6FA9-4799-9706-EE37DCF167C6}</b:Guid>
    <b:Title>Ketcher v2.7.0</b:Title>
    <b:InternetSiteTitle>LifeScience</b:InternetSiteTitle>
    <b:URL>https://lifescience.opensource.epam.com/KetcherDemo/index.html?api_path=/v2</b:URL>
    <b:RefOrder>8</b:RefOrder>
  </b:Source>
  <b:Source>
    <b:Tag>SMI</b:Tag>
    <b:SourceType>InternetSite</b:SourceType>
    <b:Guid>{801B73DA-A827-421A-9C75-AD7E85A1D275}</b:Guid>
    <b:Title>SMILES</b:Title>
    <b:InternetSiteTitle>Wikipedia</b:InternetSiteTitle>
    <b:URL>https://ru.wikipedia.org/wiki/SMILES</b:URL>
    <b:RefOrder>9</b:RefOrder>
  </b:Source>
  <b:Source>
    <b:Tag>Ind</b:Tag>
    <b:SourceType>InternetSite</b:SourceType>
    <b:Guid>{8FA11EAE-4765-4B1A-9246-B85517742D64}</b:Guid>
    <b:Title>Indigo Toolkit</b:Title>
    <b:InternetSiteTitle>LifeScience</b:InternetSiteTitle>
    <b:URL>https://lifescience.opensource.epam.com/indigo/</b:URL>
    <b:RefOrder>10</b:RefOrder>
  </b:Source>
  <b:Source>
    <b:Tag>Pos</b:Tag>
    <b:SourceType>InternetSite</b:SourceType>
    <b:Guid>{5F78939A-2C57-4220-B95E-51169AC632D3}</b:Guid>
    <b:Title>PostgreSQL</b:Title>
    <b:InternetSiteTitle>PostgreSQL</b:InternetSiteTitle>
    <b:URL>https://www.postgresql.org/</b:URL>
    <b:RefOrder>11</b:RefOrder>
  </b:Source>
  <b:Source>
    <b:Tag>Rea</b:Tag>
    <b:SourceType>InternetSite</b:SourceType>
    <b:Guid>{22EA1A4D-10B3-49D9-90AF-DB94613E69C6}</b:Guid>
    <b:Title>ReactJS</b:Title>
    <b:InternetSiteTitle>ReactJS</b:InternetSiteTitle>
    <b:URL>https://reactjs.org/</b:URL>
    <b:RefOrder>12</b:RefOrder>
  </b:Source>
  <b:Source>
    <b:Tag>The</b:Tag>
    <b:SourceType>InternetSite</b:SourceType>
    <b:Guid>{447CC7F7-947F-4EC0-9750-B73BF0E2FAD3}</b:Guid>
    <b:Title>The IUPAC International Chemical Identifier (InChI)</b:Title>
    <b:InternetSiteTitle>IUPAC</b:InternetSiteTitle>
    <b:URL>https://iupac.org/who-we-are/divisions/division-details/inchi/</b:URL>
    <b:RefOrder>13</b:RefOrder>
  </b:Source>
  <b:Source>
    <b:Tag>Pub</b:Tag>
    <b:SourceType>InternetSite</b:SourceType>
    <b:Guid>{647F606B-E0F8-4123-AD60-5B3B4E4D438F}</b:Guid>
    <b:Title>PubChem</b:Title>
    <b:InternetSiteTitle>PubChem</b:InternetSiteTitle>
    <b:URL>https://pubchem.ncbi.nlm.nih.gov/</b:URL>
    <b:RefOrder>14</b:RefOrder>
  </b:Source>
  <b:Source>
    <b:Tag>Ser18</b:Tag>
    <b:SourceType>ArticleInAPeriodical</b:SourceType>
    <b:Guid>{6B715418-2191-44DC-867D-1B2DC0533AFD}</b:Guid>
    <b:Title>Chemotion-ELN part 2: adaption of an embedded Ketcher editor to advanced research applications</b:Title>
    <b:Year>2018</b:Year>
    <b:Author>
      <b:Author>
        <b:NameList>
          <b:Person>
            <b:Last>Serhii Kotov</b:Last>
            <b:First>Pierre</b:First>
            <b:Middle>Tremouilhac, Nicole Jung, Stefan Bräse</b:Middle>
          </b:Person>
        </b:NameList>
      </b:Author>
    </b:Author>
    <b:PeriodicalTitle>Journal of Cheminformatics</b:PeriodicalTitle>
    <b:Pages>38</b:Pages>
    <b:Issue>10</b:Issue>
    <b:RefOrder>15</b:RefOrder>
  </b:Source>
</b:Sources>
</file>

<file path=customXml/itemProps1.xml><?xml version="1.0" encoding="utf-8"?>
<ds:datastoreItem xmlns:ds="http://schemas.openxmlformats.org/officeDocument/2006/customXml" ds:itemID="{BD33662B-E0FF-4ACA-939A-9B6128143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Отчет_шаблон.dotx</Template>
  <TotalTime>1232</TotalTime>
  <Pages>85</Pages>
  <Words>23714</Words>
  <Characters>135176</Characters>
  <Application>Microsoft Office Word</Application>
  <DocSecurity>0</DocSecurity>
  <Lines>1126</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Egor_S</dc:creator>
  <cp:keywords/>
  <dc:description/>
  <cp:lastModifiedBy>Wor Ares</cp:lastModifiedBy>
  <cp:revision>7</cp:revision>
  <cp:lastPrinted>2026-06-22T14:29:00Z</cp:lastPrinted>
  <dcterms:created xsi:type="dcterms:W3CDTF">2026-06-11T13:05:00Z</dcterms:created>
  <dcterms:modified xsi:type="dcterms:W3CDTF">2026-06-23T08:44:00Z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