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5.jpg" ContentType="image/jpeg"/>
  <Override PartName="/word/media/rId27.png" ContentType="image/pn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Пределы,</w:t>
      </w:r>
      <w:r>
        <w:t xml:space="preserve"> </w:t>
      </w:r>
      <w:r>
        <w:t xml:space="preserve">последовательности,</w:t>
      </w:r>
      <w:r>
        <w:t xml:space="preserve"> </w:t>
      </w:r>
      <w:r>
        <w:t xml:space="preserve">ряды</w:t>
      </w:r>
      <w:r>
        <w:t xml:space="preserve"> </w:t>
      </w:r>
      <w:r>
        <w:t xml:space="preserve">и</w:t>
      </w:r>
      <w:r>
        <w:t xml:space="preserve"> </w:t>
      </w:r>
      <w:r>
        <w:t xml:space="preserve">интегрирование</w:t>
      </w:r>
    </w:p>
    <w:p>
      <w:pPr>
        <w:pStyle w:val="Author"/>
      </w:pPr>
      <w:r>
        <w:t xml:space="preserve">Смирнов-Мальцев</w:t>
      </w:r>
      <w:r>
        <w:t xml:space="preserve"> </w:t>
      </w:r>
      <w:r>
        <w:t xml:space="preserve">Егор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Научиться считать пределы,</w:t>
      </w:r>
    </w:p>
    <w:p>
      <w:pPr>
        <w:numPr>
          <w:ilvl w:val="0"/>
          <w:numId w:val="1001"/>
        </w:numPr>
        <w:pStyle w:val="Compact"/>
      </w:pPr>
      <w:r>
        <w:t xml:space="preserve">Научиться работать с последовательностями и рядами,</w:t>
      </w:r>
    </w:p>
    <w:p>
      <w:pPr>
        <w:numPr>
          <w:ilvl w:val="0"/>
          <w:numId w:val="1001"/>
        </w:numPr>
        <w:pStyle w:val="Compact"/>
      </w:pPr>
      <w:r>
        <w:t xml:space="preserve">Научиться выполнять численное интегрирование.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Оценить предел,</w:t>
      </w:r>
    </w:p>
    <w:p>
      <w:pPr>
        <w:numPr>
          <w:ilvl w:val="0"/>
          <w:numId w:val="1002"/>
        </w:numPr>
        <w:pStyle w:val="Compact"/>
      </w:pPr>
      <w:r>
        <w:t xml:space="preserve">Найти частичные суммы,</w:t>
      </w:r>
    </w:p>
    <w:p>
      <w:pPr>
        <w:numPr>
          <w:ilvl w:val="0"/>
          <w:numId w:val="1002"/>
        </w:numPr>
        <w:pStyle w:val="Compact"/>
      </w:pPr>
      <w:r>
        <w:t xml:space="preserve">Найти сумму ряда,</w:t>
      </w:r>
    </w:p>
    <w:p>
      <w:pPr>
        <w:numPr>
          <w:ilvl w:val="0"/>
          <w:numId w:val="1002"/>
        </w:numPr>
        <w:pStyle w:val="Compact"/>
      </w:pPr>
      <w:r>
        <w:t xml:space="preserve">Вычислить интеграл встроенной функцией,</w:t>
      </w:r>
    </w:p>
    <w:p>
      <w:pPr>
        <w:numPr>
          <w:ilvl w:val="0"/>
          <w:numId w:val="1002"/>
        </w:numPr>
        <w:pStyle w:val="Compact"/>
      </w:pPr>
      <w:r>
        <w:t xml:space="preserve">Вычислить интеграл по правилу средней точки.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Интеграл примерно равен сумме по разбиению значений умноженных на длину интервала. Octave - векторно-ориентированный язык. Поэтому стоит использовать вектора вместо циклов при выполнении заданий.</w:t>
      </w:r>
    </w:p>
    <w:bookmarkEnd w:id="22"/>
    <w:bookmarkStart w:id="3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Оценим предел: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n</m:t>
                      </m:r>
                    </m:den>
                  </m:f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Для этого определим функцию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равную этому выражению. Затем создадим вектор из степеней 10. Оценим</w:t>
      </w:r>
      <w:r>
        <w:t xml:space="preserve"> </w:t>
      </w:r>
      <w:r>
        <w:rPr>
          <w:rStyle w:val="VerbatimChar"/>
        </w:rPr>
        <w:t xml:space="preserve">f(n)</w:t>
      </w:r>
      <w:r>
        <w:t xml:space="preserve">.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5334000" cy="2275302"/>
            <wp:effectExtent b="0" l="0" r="0" t="0"/>
            <wp:docPr descr="Оценка предела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5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Оценка предела</w:t>
      </w:r>
    </w:p>
    <w:p>
      <w:pPr>
        <w:pStyle w:val="BodyText"/>
      </w:pPr>
      <w:r>
        <w:t xml:space="preserve">Найдем частичные суммы ряда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2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e>
                  </m:d>
                </m:den>
              </m:f>
            </m:e>
          </m:nary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Для получения последовательности частичных сумм используем цикл и цункцию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. Затем отобразим слагаемые и частичные суммы на графике (рис.</w:t>
      </w:r>
      <w:r>
        <w:t xml:space="preserve"> </w:t>
      </w:r>
      <w:r>
        <w:t xml:space="preserve">[-@fig:002]</w:t>
      </w:r>
      <w:r>
        <w:t xml:space="preserve">,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bookmarkStart w:id="26" w:name="fig:002"/>
      <w:r>
        <w:drawing>
          <wp:inline>
            <wp:extent cx="5334000" cy="1851042"/>
            <wp:effectExtent b="0" l="0" r="0" t="0"/>
            <wp:docPr descr="Частичные суммы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1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Частичные суммы</w:t>
      </w:r>
    </w:p>
    <w:p>
      <w:pPr>
        <w:pStyle w:val="CaptionedFigure"/>
      </w:pPr>
      <w:bookmarkStart w:id="28" w:name="fig:003"/>
      <w:r>
        <w:drawing>
          <wp:inline>
            <wp:extent cx="5334000" cy="4819650"/>
            <wp:effectExtent b="0" l="0" r="0" t="0"/>
            <wp:docPr descr="График частичных суммы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График частичных суммы</w:t>
      </w:r>
    </w:p>
    <w:p>
      <w:pPr>
        <w:pStyle w:val="BodyText"/>
      </w:pPr>
      <w:r>
        <w:t xml:space="preserve">Найдём сумму первых 1000 членов ряда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1000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</m:e>
          </m:nary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Для этого сгенерируем члены ряда как вектор и возьмём их сумму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bookmarkStart w:id="30" w:name="fig:004"/>
      <w:r>
        <w:drawing>
          <wp:inline>
            <wp:extent cx="5334000" cy="641058"/>
            <wp:effectExtent b="0" l="0" r="0" t="0"/>
            <wp:docPr descr="Сумма гармоничекого ряда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1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Сумма гармоничекого ряда</w:t>
      </w:r>
    </w:p>
    <w:p>
      <w:pPr>
        <w:pStyle w:val="BodyText"/>
      </w:pPr>
      <w:r>
        <w:t xml:space="preserve">Вычислим интеграл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sSup>
                <m:e>
                  <m:r>
                    <m:t>e</m:t>
                  </m:r>
                </m:e>
                <m:sup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d</m:t>
          </m:r>
          <m:r>
            <m:t>x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с помощью встроенной функции</w:t>
      </w:r>
      <w:r>
        <w:t xml:space="preserve"> </w:t>
      </w:r>
      <w:r>
        <w:rPr>
          <w:rStyle w:val="VerbatimChar"/>
        </w:rPr>
        <w:t xml:space="preserve">quad('f',a,b)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32" w:name="fig:005"/>
      <w:r>
        <w:drawing>
          <wp:inline>
            <wp:extent cx="5334000" cy="1075006"/>
            <wp:effectExtent b="0" l="0" r="0" t="0"/>
            <wp:docPr descr="Вычисление интеграла. Функция quad()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5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Вычисление интеграла. Функция</w:t>
      </w:r>
      <w:r>
        <w:t xml:space="preserve"> </w:t>
      </w:r>
      <w:r>
        <w:rPr>
          <w:rStyle w:val="VerbatimChar"/>
        </w:rPr>
        <w:t xml:space="preserve">quad()</w:t>
      </w:r>
    </w:p>
    <w:p>
      <w:pPr>
        <w:pStyle w:val="BodyText"/>
      </w:pPr>
      <w:r>
        <w:t xml:space="preserve">Напишем функцию, вычисляющую интеграл по правилу средней точки через цикл. Она расположена в файле</w:t>
      </w:r>
      <w:r>
        <w:t xml:space="preserve"> </w:t>
      </w:r>
      <w:r>
        <w:rPr>
          <w:rStyle w:val="VerbatimChar"/>
        </w:rPr>
        <w:t xml:space="preserve">programs/midpoint.m</w:t>
      </w:r>
      <w:r>
        <w:t xml:space="preserve">. Применим ее 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34" w:name="fig:006"/>
      <w:r>
        <w:drawing>
          <wp:inline>
            <wp:extent cx="5334000" cy="394577"/>
            <wp:effectExtent b="0" l="0" r="0" t="0"/>
            <wp:docPr descr="Вычисление интеграла по правилу средней точки через цикл.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Вычисление интеграла по правилу средней точки через цикл.</w:t>
      </w:r>
    </w:p>
    <w:p>
      <w:pPr>
        <w:pStyle w:val="BodyText"/>
      </w:pPr>
      <w:r>
        <w:t xml:space="preserve">Напишем такую же функцию через векторы. Новая функция расположена в файле</w:t>
      </w:r>
      <w:r>
        <w:t xml:space="preserve"> </w:t>
      </w:r>
      <w:r>
        <w:rPr>
          <w:rStyle w:val="VerbatimChar"/>
        </w:rPr>
        <w:t xml:space="preserve">programs/midpoint_v.m</w:t>
      </w:r>
      <w:r>
        <w:t xml:space="preserve">. Применим ее (рис.</w:t>
      </w:r>
      <w:r>
        <w:t xml:space="preserve"> </w:t>
      </w:r>
      <w:r>
        <w:t xml:space="preserve">[-@fig:007]</w:t>
      </w:r>
      <w:r>
        <w:t xml:space="preserve">).</w:t>
      </w:r>
    </w:p>
    <w:p>
      <w:pPr>
        <w:pStyle w:val="CaptionedFigure"/>
      </w:pPr>
      <w:bookmarkStart w:id="36" w:name="fig:007"/>
      <w:r>
        <w:drawing>
          <wp:inline>
            <wp:extent cx="5334000" cy="383471"/>
            <wp:effectExtent b="0" l="0" r="0" t="0"/>
            <wp:docPr descr="Вычисление интеграла по правилу средней точки через векторы.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Вычисление интеграла по правилу средней точки через векторы.</w:t>
      </w:r>
    </w:p>
    <w:p>
      <w:pPr>
        <w:pStyle w:val="BodyText"/>
      </w:pPr>
      <w:r>
        <w:t xml:space="preserve">Сравним время выполнения для каждой функции (рис.</w:t>
      </w:r>
      <w:r>
        <w:t xml:space="preserve"> </w:t>
      </w:r>
      <w:r>
        <w:t xml:space="preserve">[-@fig:008]</w:t>
      </w:r>
      <w:r>
        <w:t xml:space="preserve">).</w:t>
      </w:r>
    </w:p>
    <w:p>
      <w:pPr>
        <w:pStyle w:val="CaptionedFigure"/>
      </w:pPr>
      <w:bookmarkStart w:id="38" w:name="fig:008"/>
      <w:r>
        <w:drawing>
          <wp:inline>
            <wp:extent cx="5334000" cy="772291"/>
            <wp:effectExtent b="0" l="0" r="0" t="0"/>
            <wp:docPr descr="Сравнение времени выполнения вычислений интеграла различными функциями.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2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Сравнение времени выполнения вычислений интеграла различными функциями.</w:t>
      </w:r>
    </w:p>
    <w:bookmarkEnd w:id="39"/>
    <w:bookmarkStart w:id="4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научились работать с пределами, последовательностями, рядами и выполнять численное интегрирование в Octave.</w:t>
      </w:r>
    </w:p>
    <w:bookmarkEnd w:id="40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Start w:id="41" w:name="refs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pn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Смирнов-Мальцев Егор Дмитриевич</dc:creator>
  <dc:language>ru-RU</dc:language>
  <cp:keywords/>
  <dcterms:created xsi:type="dcterms:W3CDTF">2023-05-26T18:10:14Z</dcterms:created>
  <dcterms:modified xsi:type="dcterms:W3CDTF">2023-05-26T18:10:14Z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Пределы, последовательности, ряды и интегрирование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