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28.png" ContentType="image/png"/>
  <Override PartName="/word/media/rId32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48.png" ContentType="image/png"/>
  <Override PartName="/word/media/rId52.png" ContentType="image/png"/>
  <Override PartName="/word/media/rId55.png" ContentType="image/png"/>
  <Override PartName="/word/media/rId50.png" ContentType="image/png"/>
  <Override PartName="/word/media/rId25.png" ContentType="image/png"/>
  <Override PartName="/word/media/rId57.png" ContentType="image/png"/>
  <Override PartName="/word/media/rId61.png" ContentType="image/png"/>
  <Override PartName="/word/media/rId39.png" ContentType="image/png"/>
  <Override PartName="/word/media/rId43.png" ContentType="image/png"/>
  <Override PartName="/word/media/rId3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Графики</w:t>
      </w:r>
      <w:r>
        <w:t xml:space="preserve"> </w:t>
      </w:r>
      <w:r>
        <w:t xml:space="preserve">в</w:t>
      </w:r>
      <w:r>
        <w:t xml:space="preserve"> </w:t>
      </w:r>
      <w:r>
        <w:t xml:space="preserve">Octave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строить графики в Octave.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параметрический графики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в полярных координатах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неявной функции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в комплексной области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встроенной функции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Декартова или прямоугольная система координат, задается двумя перпендикулярными</w:t>
      </w:r>
      <w:r>
        <w:t xml:space="preserve"> </w:t>
      </w:r>
      <w:r>
        <w:t xml:space="preserve">прямыми, называемыми осями координат.</w:t>
      </w:r>
    </w:p>
    <w:p>
      <w:pPr>
        <w:pStyle w:val="BodyText"/>
      </w:pPr>
      <w:r>
        <w:t xml:space="preserve">Функция считается заданной, если для каждого</w:t>
      </w:r>
      <w:r>
        <w:t xml:space="preserve"> </w:t>
      </w:r>
      <w:r>
        <w:t xml:space="preserve">значения аргумента существует соответствующее значение функции. Чаще всего используют</w:t>
      </w:r>
      <w:r>
        <w:t xml:space="preserve"> </w:t>
      </w:r>
      <w:r>
        <w:t xml:space="preserve">следующие способы задания функций:</w:t>
      </w:r>
      <w:r>
        <w:t xml:space="preserve"> </w:t>
      </w:r>
      <w:r>
        <w:t xml:space="preserve">• табличный – числовые значения функции уже заданы и занесены в таблицу,</w:t>
      </w:r>
      <w:r>
        <w:t xml:space="preserve"> </w:t>
      </w:r>
      <w:r>
        <w:t xml:space="preserve">недостаток заключается в том, что таблица может не содержать все нужные значения</w:t>
      </w:r>
      <w:r>
        <w:t xml:space="preserve"> </w:t>
      </w:r>
      <w:r>
        <w:t xml:space="preserve">функции;</w:t>
      </w:r>
      <w:r>
        <w:t xml:space="preserve"> </w:t>
      </w:r>
      <w:r>
        <w:t xml:space="preserve">• графический – значения функции заданы при помощи линии (графика), у которой</w:t>
      </w:r>
      <w:r>
        <w:t xml:space="preserve"> </w:t>
      </w:r>
      <w:r>
        <w:t xml:space="preserve">абсциссы изображают значения аргумента, а ординаты – соответствующие значения</w:t>
      </w:r>
      <w:r>
        <w:t xml:space="preserve"> </w:t>
      </w:r>
      <w:r>
        <w:t xml:space="preserve">функции;</w:t>
      </w:r>
      <w:r>
        <w:t xml:space="preserve"> </w:t>
      </w:r>
      <w:r>
        <w:t xml:space="preserve">• аналитический – функция задается одной или несколькими формулами</w:t>
      </w:r>
      <w:r>
        <w:t xml:space="preserve"> </w:t>
      </w:r>
      <w:r>
        <w:t xml:space="preserve">(уравнениями), при этом, если зависимость между х и у выражена уравнением,</w:t>
      </w:r>
      <w:r>
        <w:t xml:space="preserve"> </w:t>
      </w:r>
      <w:r>
        <w:t xml:space="preserve">разрешенным относительно у, то говорят о явно заданной функции, в противном случае</w:t>
      </w:r>
      <w:r>
        <w:t xml:space="preserve"> </w:t>
      </w:r>
      <w:r>
        <w:t xml:space="preserve">функция считается неявной.</w:t>
      </w:r>
    </w:p>
    <w:p>
      <w:pPr>
        <w:pStyle w:val="BodyText"/>
      </w:pPr>
      <w:r>
        <w:t xml:space="preserve">Совокупность всех значений, которые может принимать в условиях поставленной</w:t>
      </w:r>
      <w:r>
        <w:t xml:space="preserve"> </w:t>
      </w:r>
      <w:r>
        <w:t xml:space="preserve">задачи аргумент х функции y=f(x), называется областью определения этой функции.</w:t>
      </w:r>
      <w:r>
        <w:t xml:space="preserve"> </w:t>
      </w:r>
      <w:r>
        <w:t xml:space="preserve">Совокупность значений y, которые принимает функция f(x), называется множеством</w:t>
      </w:r>
      <w:r>
        <w:t xml:space="preserve"> </w:t>
      </w:r>
      <w:r>
        <w:t xml:space="preserve">значений функции.</w:t>
      </w:r>
    </w:p>
    <w:bookmarkEnd w:id="22"/>
    <w:bookmarkStart w:id="6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7" w:name="графики-параметрически-заданных-функций"/>
    <w:p>
      <w:pPr>
        <w:pStyle w:val="Heading2"/>
      </w:pPr>
      <w:r>
        <w:t xml:space="preserve">Графики параметрически заданных функций</w:t>
      </w:r>
    </w:p>
    <w:p>
      <w:pPr>
        <w:pStyle w:val="FirstParagraph"/>
      </w:pPr>
      <w:r>
        <w:t xml:space="preserve">Построим три периода циклоиды радиуса 2. Поскольку период</w:t>
      </w:r>
      <w:r>
        <w:t xml:space="preserve"> </w:t>
      </w:r>
      <m:oMath>
        <m:r>
          <m:t>2</m:t>
        </m:r>
        <m:r>
          <m:t>π</m:t>
        </m:r>
      </m:oMath>
      <w:r>
        <w:t xml:space="preserve">, зададим параметр на отрезке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6</m:t>
            </m:r>
            <m:r>
              <m:t>π</m:t>
            </m:r>
          </m:e>
        </m:d>
      </m:oMath>
      <w:r>
        <w:t xml:space="preserve"> </w:t>
      </w:r>
      <w:r>
        <w:t xml:space="preserve">для трёх полных циклов. Определим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как вектор в этом диапазоне, затем вычислим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(рис.</w:t>
      </w:r>
      <w:r>
        <w:t xml:space="preserve"> </w:t>
      </w:r>
      <w:r>
        <w:t xml:space="preserve">[-@fig:001]</w:t>
      </w:r>
      <w:r>
        <w:t xml:space="preserve">,</w:t>
      </w:r>
      <w:r>
        <w:t xml:space="preserve">[-@fig:002]</w:t>
      </w:r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5334000" cy="906709"/>
            <wp:effectExtent b="0" l="0" r="0" t="0"/>
            <wp:docPr descr="Построение циклоид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Построение циклоиды</w:t>
      </w:r>
    </w:p>
    <w:p>
      <w:pPr>
        <w:pStyle w:val="CaptionedFigure"/>
      </w:pPr>
      <w:bookmarkStart w:id="26" w:name="fig:002"/>
      <w:r>
        <w:drawing>
          <wp:inline>
            <wp:extent cx="5334000" cy="4002027"/>
            <wp:effectExtent b="0" l="0" r="0" t="0"/>
            <wp:docPr descr="Циклоида радиуса 2" title="" id="1" name="Picture"/>
            <a:graphic>
              <a:graphicData uri="http://schemas.openxmlformats.org/drawingml/2006/picture">
                <pic:pic>
                  <pic:nvPicPr>
                    <pic:cNvPr descr="image/cycloi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Циклоида радиуса 2</w:t>
      </w:r>
    </w:p>
    <w:bookmarkEnd w:id="27"/>
    <w:bookmarkStart w:id="36" w:name="графики-в-полярных-координатах"/>
    <w:p>
      <w:pPr>
        <w:pStyle w:val="Heading2"/>
      </w:pPr>
      <w:r>
        <w:t xml:space="preserve">Графики в полярных координатах</w:t>
      </w:r>
    </w:p>
    <w:p>
      <w:pPr>
        <w:pStyle w:val="FirstParagraph"/>
      </w:pPr>
      <w:r>
        <w:t xml:space="preserve">Построим улитку Паскаля. Для этого определим независимую переменную</w:t>
      </w:r>
      <w:r>
        <w:t xml:space="preserve"> </w:t>
      </w:r>
      <m:oMath>
        <m:r>
          <m:t>θ</m:t>
        </m:r>
      </m:oMath>
      <w:r>
        <w:t xml:space="preserve">, отвечающую за угол в полярных координатах. Затем вычислим расстояние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до начала координат. Построим график, используя стандартное преобразование координат(рис.</w:t>
      </w:r>
      <w:r>
        <w:t xml:space="preserve"> </w:t>
      </w:r>
      <w:r>
        <w:t xml:space="preserve">[-@fig:003]</w:t>
      </w:r>
      <w:r>
        <w:t xml:space="preserve">,</w:t>
      </w:r>
      <w:r>
        <w:t xml:space="preserve">[-@fig:004]</w:t>
      </w:r>
      <w:r>
        <w:t xml:space="preserve">).</w:t>
      </w:r>
    </w:p>
    <w:p>
      <w:pPr>
        <w:pStyle w:val="CaptionedFigure"/>
      </w:pPr>
      <w:bookmarkStart w:id="29" w:name="fig:003"/>
      <w:r>
        <w:drawing>
          <wp:inline>
            <wp:extent cx="5334000" cy="664114"/>
            <wp:effectExtent b="0" l="0" r="0" t="0"/>
            <wp:docPr descr="Построение улитки Паскал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Построение улитки Паскаля</w:t>
      </w:r>
    </w:p>
    <w:p>
      <w:pPr>
        <w:pStyle w:val="CaptionedFigure"/>
      </w:pPr>
      <w:bookmarkStart w:id="31" w:name="fig:004"/>
      <w:r>
        <w:drawing>
          <wp:inline>
            <wp:extent cx="5334000" cy="4002027"/>
            <wp:effectExtent b="0" l="0" r="0" t="0"/>
            <wp:docPr descr="График улитки Паскаля в декартовых координатах" title="" id="1" name="Picture"/>
            <a:graphic>
              <a:graphicData uri="http://schemas.openxmlformats.org/drawingml/2006/picture">
                <pic:pic>
                  <pic:nvPicPr>
                    <pic:cNvPr descr="image/limac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График улитки Паскаля в декартовых координатах</w:t>
      </w:r>
    </w:p>
    <w:p>
      <w:pPr>
        <w:pStyle w:val="BodyText"/>
      </w:pPr>
      <w:r>
        <w:t xml:space="preserve">Построим этот же график в полярных координатах, с помощью встроенной функции</w:t>
      </w:r>
      <w:r>
        <w:t xml:space="preserve"> </w:t>
      </w:r>
      <w:r>
        <w:rPr>
          <w:rStyle w:val="VerbatimChar"/>
        </w:rPr>
        <w:t xml:space="preserve">polar</w:t>
      </w:r>
      <w:r>
        <w:t xml:space="preserve">(рис.</w:t>
      </w:r>
      <w:r>
        <w:t xml:space="preserve"> </w:t>
      </w:r>
      <w:r>
        <w:t xml:space="preserve">[-@fig:005]</w:t>
      </w:r>
      <w:r>
        <w:t xml:space="preserve">,</w:t>
      </w:r>
      <w:r>
        <w:t xml:space="preserve">[-@fig:006]</w:t>
      </w:r>
      <w:r>
        <w:t xml:space="preserve">).</w:t>
      </w:r>
    </w:p>
    <w:p>
      <w:pPr>
        <w:pStyle w:val="CaptionedFigure"/>
      </w:pPr>
      <w:bookmarkStart w:id="33" w:name="fig:005"/>
      <w:r>
        <w:drawing>
          <wp:inline>
            <wp:extent cx="5334000" cy="470647"/>
            <wp:effectExtent b="0" l="0" r="0" t="0"/>
            <wp:docPr descr="Построение улитки Паскаля с помощью функции polar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Построение улитки Паскаля с помощью функции polar</w:t>
      </w:r>
    </w:p>
    <w:p>
      <w:pPr>
        <w:pStyle w:val="CaptionedFigure"/>
      </w:pPr>
      <w:bookmarkStart w:id="35" w:name="fig:006"/>
      <w:r>
        <w:drawing>
          <wp:inline>
            <wp:extent cx="5334000" cy="4002027"/>
            <wp:effectExtent b="0" l="0" r="0" t="0"/>
            <wp:docPr descr="График улитки Паская в полярных координатах" title="" id="1" name="Picture"/>
            <a:graphic>
              <a:graphicData uri="http://schemas.openxmlformats.org/drawingml/2006/picture">
                <pic:pic>
                  <pic:nvPicPr>
                    <pic:cNvPr descr="image/limacon-pol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График улитки Паская в полярных координатах</w:t>
      </w:r>
    </w:p>
    <w:bookmarkEnd w:id="36"/>
    <w:bookmarkStart w:id="45" w:name="графики-неявных-функций"/>
    <w:p>
      <w:pPr>
        <w:pStyle w:val="Heading2"/>
      </w:pPr>
      <w:r>
        <w:t xml:space="preserve">Графики неявных функций</w:t>
      </w:r>
    </w:p>
    <w:p>
      <w:pPr>
        <w:pStyle w:val="FirstParagraph"/>
      </w:pPr>
      <w:r>
        <w:t xml:space="preserve">Построим график кривой, заданной уравнением: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x</m:t>
          </m:r>
          <m:r>
            <m:t>y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Для этого используем функцию</w:t>
      </w:r>
      <w:r>
        <w:t xml:space="preserve"> </w:t>
      </w:r>
      <w:r>
        <w:rPr>
          <w:rStyle w:val="VerbatimChar"/>
        </w:rPr>
        <w:t xml:space="preserve">ezplot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[-@fig:007]</w:t>
      </w:r>
      <w:r>
        <w:t xml:space="preserve">,</w:t>
      </w:r>
      <w:r>
        <w:t xml:space="preserve">[-@fig:008]</w:t>
      </w:r>
      <w:r>
        <w:t xml:space="preserve">).</w:t>
      </w:r>
    </w:p>
    <w:p>
      <w:pPr>
        <w:pStyle w:val="CaptionedFigure"/>
      </w:pPr>
      <w:bookmarkStart w:id="38" w:name="fig:007"/>
      <w:r>
        <w:drawing>
          <wp:inline>
            <wp:extent cx="5334000" cy="1025390"/>
            <wp:effectExtent b="0" l="0" r="0" t="0"/>
            <wp:docPr descr="Построение графика кривой. заданной в неявном вид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5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Построение графика кривой. заданной в неявном виде</w:t>
      </w:r>
    </w:p>
    <w:p>
      <w:pPr>
        <w:pStyle w:val="CaptionedFigure"/>
      </w:pPr>
      <w:bookmarkStart w:id="40" w:name="fig:008"/>
      <w:r>
        <w:drawing>
          <wp:inline>
            <wp:extent cx="5334000" cy="4002027"/>
            <wp:effectExtent b="0" l="0" r="0" t="0"/>
            <wp:docPr descr="График кривой. заданной в неявном виде" title="" id="1" name="Picture"/>
            <a:graphic>
              <a:graphicData uri="http://schemas.openxmlformats.org/drawingml/2006/picture">
                <pic:pic>
                  <pic:nvPicPr>
                    <pic:cNvPr descr="image/impl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График кривой. заданной в неявном виде</w:t>
      </w:r>
    </w:p>
    <w:p>
      <w:pPr>
        <w:pStyle w:val="BodyText"/>
      </w:pPr>
      <w:r>
        <w:t xml:space="preserve">Построим окружность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  <w:r>
        <w:t xml:space="preserve">. Найдем касательную к ней в точке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. Для этого продиффиринцируем функцию в данной точке. Производная равна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Поэтому уравнение касательной имеет вид: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19</m:t>
              </m:r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w:r>
        <w:t xml:space="preserve">Построим ее график (рис.</w:t>
      </w:r>
      <w:r>
        <w:t xml:space="preserve"> </w:t>
      </w:r>
      <w:r>
        <w:t xml:space="preserve">[-@fig:009]</w:t>
      </w:r>
      <w:r>
        <w:t xml:space="preserve">,</w:t>
      </w:r>
      <w:r>
        <w:t xml:space="preserve">[-@fig:010]</w:t>
      </w:r>
      <w:r>
        <w:t xml:space="preserve">).</w:t>
      </w:r>
    </w:p>
    <w:p>
      <w:pPr>
        <w:pStyle w:val="CaptionedFigure"/>
      </w:pPr>
      <w:bookmarkStart w:id="42" w:name="fig:005"/>
      <w:r>
        <w:drawing>
          <wp:inline>
            <wp:extent cx="5334000" cy="1263622"/>
            <wp:effectExtent b="0" l="0" r="0" t="0"/>
            <wp:docPr descr="Построение график касательной к окружност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3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Построение график касательной к окружности</w:t>
      </w:r>
    </w:p>
    <w:p>
      <w:pPr>
        <w:pStyle w:val="CaptionedFigure"/>
      </w:pPr>
      <w:bookmarkStart w:id="44" w:name="fig:005"/>
      <w:r>
        <w:drawing>
          <wp:inline>
            <wp:extent cx="5334000" cy="5078154"/>
            <wp:effectExtent b="0" l="0" r="0" t="0"/>
            <wp:docPr descr="График касательной к окружности" title="" id="1" name="Picture"/>
            <a:graphic>
              <a:graphicData uri="http://schemas.openxmlformats.org/drawingml/2006/picture">
                <pic:pic>
                  <pic:nvPicPr>
                    <pic:cNvPr descr="image/impl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График касательной к окружности</w:t>
      </w:r>
    </w:p>
    <w:bookmarkEnd w:id="45"/>
    <w:bookmarkStart w:id="54" w:name="комплексная-плоскость"/>
    <w:p>
      <w:pPr>
        <w:pStyle w:val="Heading2"/>
      </w:pPr>
      <w:r>
        <w:t xml:space="preserve">Комплексная плоскость</w:t>
      </w:r>
    </w:p>
    <w:p>
      <w:pPr>
        <w:pStyle w:val="FirstParagraph"/>
      </w:pPr>
      <w:r>
        <w:t xml:space="preserve">Зададим комплексные числа и выполним основные арифметические операции над ними 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bookmarkStart w:id="47" w:name="fig:006"/>
      <w:r>
        <w:drawing>
          <wp:inline>
            <wp:extent cx="5334000" cy="595273"/>
            <wp:effectExtent b="0" l="0" r="0" t="0"/>
            <wp:docPr descr="Основные арифметические операции над комплексными числам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Основные арифметические операции над комплексными числами</w:t>
      </w:r>
    </w:p>
    <w:p>
      <w:pPr>
        <w:pStyle w:val="BodyText"/>
      </w:pPr>
      <w:r>
        <w:t xml:space="preserve">Построим график в комплексной плоскости, используя команду</w:t>
      </w:r>
      <w:r>
        <w:t xml:space="preserve"> </w:t>
      </w:r>
      <w:r>
        <w:rPr>
          <w:rStyle w:val="VerbatimChar"/>
        </w:rPr>
        <w:t xml:space="preserve">compass</w:t>
      </w:r>
      <w:r>
        <w:t xml:space="preserve">(рис.</w:t>
      </w:r>
      <w:r>
        <w:t xml:space="preserve">[-@fig:012]</w:t>
      </w:r>
      <w:r>
        <w:t xml:space="preserve">,</w:t>
      </w:r>
      <w:r>
        <w:t xml:space="preserve">[-@fig:013]</w:t>
      </w:r>
      <w:r>
        <w:t xml:space="preserve">).</w:t>
      </w:r>
    </w:p>
    <w:p>
      <w:pPr>
        <w:pStyle w:val="CaptionedFigure"/>
      </w:pPr>
      <w:bookmarkStart w:id="49" w:name="fig:012"/>
      <w:r>
        <w:drawing>
          <wp:inline>
            <wp:extent cx="5334000" cy="731654"/>
            <wp:effectExtent b="0" l="0" r="0" t="0"/>
            <wp:docPr descr="Построение графика в комплексной плоскост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1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Построение графика в комплексной плоскости</w:t>
      </w:r>
    </w:p>
    <w:p>
      <w:pPr>
        <w:pStyle w:val="CaptionedFigure"/>
      </w:pPr>
      <w:bookmarkStart w:id="51" w:name="fig:013"/>
      <w:r>
        <w:drawing>
          <wp:inline>
            <wp:extent cx="5334000" cy="4002027"/>
            <wp:effectExtent b="0" l="0" r="0" t="0"/>
            <wp:docPr descr="График в комплексной плоскости" title="" id="1" name="Picture"/>
            <a:graphic>
              <a:graphicData uri="http://schemas.openxmlformats.org/drawingml/2006/picture">
                <pic:pic>
                  <pic:nvPicPr>
                    <pic:cNvPr descr="image/compl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График в комплексной плоскости</w:t>
      </w:r>
    </w:p>
    <w:p>
      <w:pPr>
        <w:pStyle w:val="BodyText"/>
      </w:pPr>
      <w:r>
        <w:t xml:space="preserve">Вычислим</w:t>
      </w:r>
      <w:r>
        <w:t xml:space="preserve"> </w:t>
      </w:r>
      <m:oMath>
        <m:rad>
          <m:deg>
            <m:r>
              <m:t>3</m:t>
            </m:r>
          </m:deg>
          <m:e>
            <m:r>
              <m:rPr>
                <m:sty m:val="p"/>
              </m:rPr>
              <m:t>−</m:t>
            </m:r>
            <m:r>
              <m:t>8</m:t>
            </m:r>
          </m:e>
        </m:rad>
      </m:oMath>
      <w:r>
        <w:t xml:space="preserve">. Делая это возведением в степень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, получим комплексный корень. Для получения вещественного корня необходимо использовать функцию</w:t>
      </w:r>
      <w:r>
        <w:t xml:space="preserve"> </w:t>
      </w:r>
      <w:r>
        <w:rPr>
          <w:rStyle w:val="VerbatimChar"/>
        </w:rPr>
        <w:t xml:space="preserve">nthroot</w:t>
      </w:r>
      <w:r>
        <w:t xml:space="preserve">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bookmarkStart w:id="53" w:name="fig:014"/>
      <w:r>
        <w:drawing>
          <wp:inline>
            <wp:extent cx="5334000" cy="709480"/>
            <wp:effectExtent b="0" l="0" r="0" t="0"/>
            <wp:docPr descr="Нахождение корня из отрицательного числ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Нахождение корня из отрицательного числа</w:t>
      </w:r>
    </w:p>
    <w:bookmarkEnd w:id="54"/>
    <w:bookmarkStart w:id="63" w:name="построение-графиков-встроенных-функций"/>
    <w:p>
      <w:pPr>
        <w:pStyle w:val="Heading2"/>
      </w:pPr>
      <w:r>
        <w:t xml:space="preserve">Построение графиков встроенных функций</w:t>
      </w:r>
    </w:p>
    <w:p>
      <w:pPr>
        <w:pStyle w:val="FirstParagraph"/>
      </w:pPr>
      <w:r>
        <w:t xml:space="preserve">Построим функции</w:t>
      </w:r>
      <w:r>
        <w:t xml:space="preserve"> </w:t>
      </w:r>
      <m:oMath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</m:oMath>
      <w:r>
        <w:t xml:space="preserve"> </w:t>
      </w:r>
      <w:r>
        <w:t xml:space="preserve">на одном графике(рис.</w:t>
      </w:r>
      <w:r>
        <w:t xml:space="preserve"> </w:t>
      </w:r>
      <w:r>
        <w:t xml:space="preserve">[-@fig:015]</w:t>
      </w:r>
      <w:r>
        <w:t xml:space="preserve">,</w:t>
      </w:r>
      <w:r>
        <w:t xml:space="preserve">[-@fig:016]</w:t>
      </w:r>
      <w:r>
        <w:t xml:space="preserve">).</w:t>
      </w:r>
    </w:p>
    <w:p>
      <w:pPr>
        <w:pStyle w:val="CaptionedFigure"/>
      </w:pPr>
      <w:bookmarkStart w:id="56" w:name="fig:015"/>
      <w:r>
        <w:drawing>
          <wp:inline>
            <wp:extent cx="5334000" cy="767532"/>
            <wp:effectExtent b="0" l="0" r="0" t="0"/>
            <wp:docPr descr="Построение графиков \Gamma(x+1) и n!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Построение графиков</w:t>
      </w:r>
      <w:r>
        <w:t xml:space="preserve"> </w:t>
      </w:r>
      <m:oMath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</m:oMath>
    </w:p>
    <w:p>
      <w:pPr>
        <w:pStyle w:val="CaptionedFigure"/>
      </w:pPr>
      <w:bookmarkStart w:id="58" w:name="fig:016"/>
      <w:r>
        <w:drawing>
          <wp:inline>
            <wp:extent cx="5334000" cy="4002027"/>
            <wp:effectExtent b="0" l="0" r="0" t="0"/>
            <wp:docPr descr="Графики \Gamma(x+1) и n!" title="" id="1" name="Picture"/>
            <a:graphic>
              <a:graphicData uri="http://schemas.openxmlformats.org/drawingml/2006/picture">
                <pic:pic>
                  <pic:nvPicPr>
                    <pic:cNvPr descr="image/gamm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Графики</w:t>
      </w:r>
      <w:r>
        <w:t xml:space="preserve"> </w:t>
      </w:r>
      <m:oMath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</m:oMath>
    </w:p>
    <w:p>
      <w:pPr>
        <w:pStyle w:val="BodyText"/>
      </w:pPr>
      <w:r>
        <w:t xml:space="preserve">Вертикальные асимптоты в районе отрицательных чисел на графике являются артефактами вычисления. Уберём их, разделив область значений(рис.</w:t>
      </w:r>
      <w:r>
        <w:t xml:space="preserve"> </w:t>
      </w:r>
      <w:r>
        <w:t xml:space="preserve">[-@fig:017]</w:t>
      </w:r>
      <w:r>
        <w:t xml:space="preserve">,</w:t>
      </w:r>
      <w:r>
        <w:t xml:space="preserve">[-@fig:018]</w:t>
      </w:r>
      <w:r>
        <w:t xml:space="preserve">).</w:t>
      </w:r>
    </w:p>
    <w:p>
      <w:pPr>
        <w:pStyle w:val="CaptionedFigure"/>
      </w:pPr>
      <w:bookmarkStart w:id="60" w:name="fig:017"/>
      <w:r>
        <w:drawing>
          <wp:inline>
            <wp:extent cx="5334000" cy="1306049"/>
            <wp:effectExtent b="0" l="0" r="0" t="0"/>
            <wp:docPr descr="Построение графика \Gamma(x+1) без вертикальных асимптот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6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Построение графика</w:t>
      </w:r>
      <w:r>
        <w:t xml:space="preserve"> </w:t>
      </w:r>
      <m:oMath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без вертикальных асимптот</w:t>
      </w:r>
    </w:p>
    <w:p>
      <w:pPr>
        <w:pStyle w:val="CaptionedFigure"/>
      </w:pPr>
      <w:bookmarkStart w:id="62" w:name="fig:018"/>
      <w:r>
        <w:drawing>
          <wp:inline>
            <wp:extent cx="5334000" cy="4002027"/>
            <wp:effectExtent b="0" l="0" r="0" t="0"/>
            <wp:docPr descr="График \Gamma(x+1) без вертикальных асимптот" title="" id="1" name="Picture"/>
            <a:graphic>
              <a:graphicData uri="http://schemas.openxmlformats.org/drawingml/2006/picture">
                <pic:pic>
                  <pic:nvPicPr>
                    <pic:cNvPr descr="image/gamm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График</w:t>
      </w:r>
      <w:r>
        <w:t xml:space="preserve"> </w:t>
      </w:r>
      <m:oMath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без вертикальных асимптот</w:t>
      </w:r>
    </w:p>
    <w:bookmarkEnd w:id="63"/>
    <w:bookmarkEnd w:id="64"/>
    <w:bookmarkStart w:id="6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мы научились строить двумерные графики в декартовых и полярных координатах в Octave.</w:t>
      </w:r>
    </w:p>
    <w:bookmarkEnd w:id="65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0" Target="media/rId50.png" /><Relationship Type="http://schemas.openxmlformats.org/officeDocument/2006/relationships/image" Id="rId25" Target="media/rId25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34" Target="media/rId34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Смирнов-Мальцев Егор Дмитриевич</dc:creator>
  <dc:language>ru-RU</dc:language>
  <cp:keywords/>
  <dcterms:created xsi:type="dcterms:W3CDTF">2023-06-03T10:15:14Z</dcterms:created>
  <dcterms:modified xsi:type="dcterms:W3CDTF">2023-06-03T10:15:14Z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Графики в Octave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