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Cобственные</w:t>
      </w:r>
      <w:r>
        <w:t xml:space="preserve"> </w:t>
      </w:r>
      <w:r>
        <w:t xml:space="preserve">значения</w:t>
      </w:r>
      <w:r>
        <w:t xml:space="preserve"> </w:t>
      </w:r>
      <w:r>
        <w:t xml:space="preserve">матриц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задачи, связанные с собственными значениями матриц.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Найти собственные значения и собственные векторы матрицы</w:t>
      </w:r>
    </w:p>
    <w:p>
      <w:pPr>
        <w:numPr>
          <w:ilvl w:val="0"/>
          <w:numId w:val="1001"/>
        </w:numPr>
        <w:pStyle w:val="Compact"/>
      </w:pPr>
      <w:r>
        <w:t xml:space="preserve">Решить задачу о случайном блуждании</w:t>
      </w:r>
    </w:p>
    <w:p>
      <w:pPr>
        <w:numPr>
          <w:ilvl w:val="0"/>
          <w:numId w:val="1001"/>
        </w:numPr>
        <w:pStyle w:val="Compact"/>
      </w:pPr>
      <w:r>
        <w:t xml:space="preserve">Найти равновесное состояние цепи Маркова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Случайное блуждание — математический объект, известный как стохастический или случайный процесс, который описывает путь, состоящий из последовательности случайных шагов в каком-нибудь математическом пространстве (например, на множестве целых чисел).</w:t>
      </w:r>
    </w:p>
    <w:p>
      <w:pPr>
        <w:pStyle w:val="BodyText"/>
      </w:pPr>
      <w:r>
        <w:t xml:space="preserve">Простейшим примером случайного блуждания является случайное блуждание по числовой прямой целых чисел,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которое начинается в точке 0 и на каждом шаге сдвигается на</w:t>
      </w:r>
      <w:r>
        <w:t xml:space="preserve"> </w:t>
      </w:r>
      <m:oMath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или на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равной вероятностью. Другими примерами могут послужить траектория движения молекулы в жидкости или газе (броуновское движение), поиск пути у животных во время фуражировки, колебания цен акций на фондовом рынке, финансовое состояние игрока: все описанные случаи могут быть аппроксимированы моделями случайного блуждания, даже несмотря на то, что они могут не быть полностью случайными в реальной жизни.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X4ef0a27416a028d53c29785b099d948edc4d98b"/>
    <w:p>
      <w:pPr>
        <w:pStyle w:val="Heading2"/>
      </w:pPr>
      <w:r>
        <w:t xml:space="preserve">Нахождение собственных значений и векторов</w:t>
      </w:r>
    </w:p>
    <w:p>
      <w:pPr>
        <w:pStyle w:val="FirstParagraph"/>
      </w:pPr>
      <w:r>
        <w:t xml:space="preserve">Зададим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 найдём ее собственные значения и векторы командой</w:t>
      </w:r>
      <w:r>
        <w:t xml:space="preserve"> </w:t>
      </w:r>
      <w:r>
        <w:rPr>
          <w:rStyle w:val="VerbatimChar"/>
        </w:rPr>
        <w:t xml:space="preserve">eig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1146173"/>
            <wp:effectExtent b="0" l="0" r="0" t="0"/>
            <wp:docPr descr="Собственные значения и векторы матрицы A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Собственные значения и векторы матрицы</w:t>
      </w:r>
      <w:r>
        <w:t xml:space="preserve"> </w:t>
      </w:r>
      <m:oMath>
        <m:r>
          <m:t>A</m:t>
        </m:r>
      </m:oMath>
    </w:p>
    <w:p>
      <w:pPr>
        <w:pStyle w:val="BodyText"/>
      </w:pPr>
      <w:r>
        <w:t xml:space="preserve">Умноженим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 свою транспонированную матрицу, чтобы получить матрицу с вещественными собственными значениями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1133883"/>
            <wp:effectExtent b="0" l="0" r="0" t="0"/>
            <wp:docPr descr="Матрица с вещественными собственными значениям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Матрица с вещественными собственными значениями</w:t>
      </w:r>
    </w:p>
    <w:bookmarkEnd w:id="27"/>
    <w:bookmarkStart w:id="32" w:name="марковские-цепи"/>
    <w:p>
      <w:pPr>
        <w:pStyle w:val="Heading2"/>
      </w:pPr>
      <w:r>
        <w:t xml:space="preserve">Марковские цепи</w:t>
      </w:r>
    </w:p>
    <w:p>
      <w:pPr>
        <w:pStyle w:val="FirstParagraph"/>
      </w:pPr>
      <w:r>
        <w:t xml:space="preserve">Решим задачу случайного блуждания. Зададим начальные векторы вероятности, сформируем матрицу переходов и найдём вектор вероятности после 5 шагов.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9" w:name="fig:003"/>
      <w:r>
        <w:drawing>
          <wp:inline>
            <wp:extent cx="5334000" cy="2522118"/>
            <wp:effectExtent b="0" l="0" r="0" t="0"/>
            <wp:docPr descr="Случайное блуждан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Случайное блуждание</w:t>
      </w:r>
    </w:p>
    <w:p>
      <w:pPr>
        <w:pStyle w:val="BodyText"/>
      </w:pPr>
      <w:r>
        <w:t xml:space="preserve">Найдём равновесное состояние. Для этого найдем собственные векторы матрицы перехода. Вектор равновесного состояния можно найти, разделив собственный вектор на сумму элементов этого вектора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31" w:name="fig:004"/>
      <w:r>
        <w:drawing>
          <wp:inline>
            <wp:extent cx="5334000" cy="2209419"/>
            <wp:effectExtent b="0" l="0" r="0" t="0"/>
            <wp:docPr descr="Вектор равновесного состоя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Вектор равновесного состояния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Найти собственные значения и вектора матрицы можно с помощью функции</w:t>
      </w:r>
      <w:r>
        <w:t xml:space="preserve"> </w:t>
      </w:r>
      <w:r>
        <w:rPr>
          <w:rStyle w:val="VerbatimChar"/>
        </w:rPr>
        <w:t xml:space="preserve">eig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равновесное состояние Марковских цепей можно с помощью собственных векторов матрицы перехода.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Смирнов-Мальцев Егор Дмитриевич</dc:creator>
  <dc:language>ru-RU</dc:language>
  <cp:keywords/>
  <dcterms:created xsi:type="dcterms:W3CDTF">2023-06-10T10:08:34Z</dcterms:created>
  <dcterms:modified xsi:type="dcterms:W3CDTF">2023-06-10T10:08:34Z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Cобственные значения матриц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