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Фамилии и мена авторов на английском:</w:t>
      </w:r>
    </w:p>
    <w:p>
      <w:pPr>
        <w:pStyle w:val="Normal"/>
        <w:rPr/>
      </w:pPr>
      <w:r>
        <w:rPr/>
        <w:t xml:space="preserve">M. Zelenyi, E.  </w:t>
      </w:r>
      <w:r>
        <w:rPr/>
        <w:t>Stadnichuk,</w:t>
      </w:r>
      <w:r>
        <w:rPr/>
        <w:t xml:space="preserve"> A.  Nozik, I. Zimovec, A. Kudinov, I. Reznikov.</w:t>
      </w:r>
    </w:p>
    <w:p>
      <w:pPr>
        <w:pStyle w:val="Normal"/>
        <w:rPr/>
      </w:pPr>
      <w:r>
        <w:rPr/>
        <w:t xml:space="preserve"> </w:t>
      </w:r>
      <w:r>
        <w:rPr/>
        <w:t>Названия организаций:</w:t>
      </w:r>
    </w:p>
    <w:p>
      <w:pPr>
        <w:pStyle w:val="Normal"/>
        <w:rPr/>
      </w:pPr>
      <w:r>
        <w:rPr/>
        <w:t xml:space="preserve">MIPT (SU), </w:t>
      </w:r>
      <w:r>
        <w:rPr/>
        <w:t xml:space="preserve">9 Institutskiy per., Dolgoprudny, Moscow Region,  </w:t>
      </w:r>
      <w:r>
        <w:rPr/>
        <w:t>Russia,</w:t>
      </w:r>
      <w:r>
        <w:rPr/>
        <w:t xml:space="preserve"> 141701; </w:t>
      </w:r>
    </w:p>
    <w:p>
      <w:pPr>
        <w:pStyle w:val="Normal"/>
        <w:rPr/>
      </w:pPr>
      <w:r>
        <w:rPr/>
        <w:t xml:space="preserve">INR RAS, </w:t>
      </w:r>
      <w:r>
        <w:rPr/>
        <w:t xml:space="preserve">prospekt 60-letiya Oktyabrya 7a, Moscow, </w:t>
      </w:r>
      <w:r>
        <w:rPr/>
        <w:t>Russia,</w:t>
      </w:r>
      <w:r>
        <w:rPr/>
        <w:t xml:space="preserve"> 117312;</w:t>
      </w:r>
    </w:p>
    <w:p>
      <w:pPr>
        <w:pStyle w:val="Normal"/>
        <w:rPr/>
      </w:pPr>
      <w:r>
        <w:rPr/>
        <w:t xml:space="preserve">SRI RAS,  </w:t>
      </w:r>
      <w:r>
        <w:rPr/>
        <w:t>84/32 Profsoyuznaya Str, Moscow, Russia, 117997;</w:t>
      </w:r>
    </w:p>
    <w:p>
      <w:pPr>
        <w:pStyle w:val="Normal"/>
        <w:rPr/>
      </w:pPr>
      <w:r>
        <w:rPr/>
        <w:t>Название статьи:</w:t>
      </w:r>
    </w:p>
    <w:p>
      <w:pPr>
        <w:pStyle w:val="Normal"/>
        <w:rPr/>
      </w:pPr>
      <w:r>
        <w:rPr/>
        <w:t xml:space="preserve">Designing proton and electron detector for </w:t>
      </w:r>
      <w:r>
        <w:rPr/>
        <w:t>solar cosmic rays</w:t>
      </w:r>
      <w:r>
        <w:rPr/>
        <w:t xml:space="preserve"> monitoring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Список терминов, сокращений и перевод</w:t>
      </w:r>
    </w:p>
    <w:p>
      <w:pPr>
        <w:pStyle w:val="Normal"/>
        <w:rPr/>
      </w:pPr>
      <w:r>
        <w:rPr/>
        <w:t xml:space="preserve"> </w:t>
      </w:r>
      <w:r>
        <w:rPr/>
        <w:t>Спорадические явления – sporadic phenomena</w:t>
      </w:r>
    </w:p>
    <w:p>
      <w:pPr>
        <w:pStyle w:val="Normal"/>
        <w:rPr/>
      </w:pPr>
      <w:r>
        <w:rPr/>
        <w:t xml:space="preserve"> </w:t>
      </w:r>
      <w:r>
        <w:rPr/>
        <w:t>Солнечная активность – solar activity</w:t>
      </w:r>
    </w:p>
    <w:p>
      <w:pPr>
        <w:pStyle w:val="Normal"/>
        <w:rPr/>
      </w:pPr>
      <w:r>
        <w:rPr/>
        <w:t xml:space="preserve"> </w:t>
      </w:r>
      <w:r>
        <w:rPr/>
        <w:t>Солнечная вспышка – solar flare</w:t>
      </w:r>
    </w:p>
    <w:p>
      <w:pPr>
        <w:pStyle w:val="Normal"/>
        <w:rPr/>
      </w:pPr>
      <w:r>
        <w:rPr/>
        <w:t xml:space="preserve"> </w:t>
      </w:r>
      <w:r>
        <w:rPr/>
        <w:t>Солнечные космические лучи (СКЛ) – solar cosmic rays (SCR)</w:t>
      </w:r>
    </w:p>
    <w:p>
      <w:pPr>
        <w:pStyle w:val="Normal"/>
        <w:rPr/>
      </w:pPr>
      <w:r>
        <w:rPr/>
        <w:t xml:space="preserve"> </w:t>
      </w:r>
      <w:r>
        <w:rPr/>
        <w:t>Корональный выброс массы (КВМ) – coronal mass ejection (CME)</w:t>
      </w:r>
    </w:p>
    <w:p>
      <w:pPr>
        <w:pStyle w:val="Normal"/>
        <w:rPr/>
      </w:pPr>
      <w:r>
        <w:rPr/>
        <w:t xml:space="preserve"> </w:t>
      </w:r>
      <w:r>
        <w:rPr/>
        <w:t xml:space="preserve">Космический аппарат (КА) – spacecraft </w:t>
      </w:r>
    </w:p>
    <w:p>
      <w:pPr>
        <w:pStyle w:val="Normal"/>
        <w:rPr/>
      </w:pPr>
      <w:r>
        <w:rPr/>
        <w:t xml:space="preserve"> </w:t>
      </w:r>
      <w:r>
        <w:rPr/>
        <w:t xml:space="preserve">Гелиосфера – </w:t>
      </w:r>
      <w:r>
        <w:rPr/>
        <w:t>h</w:t>
      </w:r>
      <w:r>
        <w:rPr/>
        <w:t>eliosphere</w:t>
      </w:r>
    </w:p>
    <w:p>
      <w:pPr>
        <w:pStyle w:val="Normal"/>
        <w:rPr>
          <w:lang w:val="en-US"/>
        </w:rPr>
      </w:pPr>
      <w:bookmarkStart w:id="0" w:name="result_box"/>
      <w:bookmarkEnd w:id="0"/>
      <w:r>
        <w:rPr>
          <w:lang w:val="en-US"/>
        </w:rPr>
        <w:t xml:space="preserve"> </w:t>
      </w:r>
      <w:r>
        <w:rPr>
          <w:lang w:val="en-US"/>
        </w:rPr>
        <w:t xml:space="preserve">Сцинттиляционный детектор  – </w:t>
      </w:r>
      <w:r>
        <w:rPr>
          <w:lang w:val="en-US"/>
        </w:rPr>
        <w:t>scintillation detector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Фотоумножитель – SiPM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Ионизационные потери </w:t>
      </w:r>
      <w:bookmarkStart w:id="1" w:name="__DdeLink__8_1044875334"/>
      <w:r>
        <w:rPr>
          <w:lang w:val="en-US"/>
        </w:rPr>
        <w:t>–</w:t>
      </w:r>
      <w:bookmarkEnd w:id="1"/>
      <w:r>
        <w:rPr>
          <w:lang w:val="en-US"/>
        </w:rPr>
        <w:t xml:space="preserve"> ionization loss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Пробег - range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Пик Брэгга – </w:t>
      </w:r>
      <w:r>
        <w:rPr>
          <w:lang w:val="en-US"/>
        </w:rPr>
        <w:t>b</w:t>
      </w:r>
      <w:r>
        <w:rPr>
          <w:lang w:val="en-US"/>
        </w:rPr>
        <w:t>ragg peak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Антрацен – antrachene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Монте-Карло моделирование – Monte-Carlo simulation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Функция правдоподобия – likelihood function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Упругое кулоновское рассеяние – elastic Coulomb scattering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Тормозное излучение – bremsstrahlung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Энерговыделение – energy deposit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Регуляризация обратных задач – regularization of inverse problem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В. Ф. Турчин – V. F. Turchin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Интегральный (дифференциальный) режим – integral (differential) mode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Интегральный (дифференциальный) спектр – integral (differential) spectrum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Скорость счета – count rate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Транспортный код – transport code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Входное окно – entry window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sz w:val="24"/>
      <w:szCs w:val="24"/>
      <w:lang w:val="ru-RU" w:eastAsia="zh-CN" w:bidi="hi-IN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  <w:outlineLvl w:val="4"/>
    </w:pPr>
    <w:rPr>
      <w:rFonts w:ascii="Liberation Serif" w:hAnsi="Liberation Serif" w:eastAsia="AR PL SungtiL GB" w:cs="Lohit Devanagari"/>
      <w:b/>
      <w:bCs/>
      <w:sz w:val="20"/>
      <w:szCs w:val="20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174</Words>
  <Characters>1283</Characters>
  <CharactersWithSpaces>1484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2018-05-20T16:23:31Z</dcterms:created>
  <dc:creator/>
  <dc:description/>
  <dc:language>ru-RU</dc:language>
  <cp:lastModifiedBy/>
  <dcterms:modified xsi:type="dcterms:W3CDTF">2018-05-20T16:58:21Z</dcterms:modified>
  <cp:revision>2</cp:revision>
  <dc:subject/>
  <dc:title/>
</cp:coreProperties>
</file>