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autoSpaceDE w:val="false"/>
        <w:spacing w:lineRule="auto" w:line="240" w:before="0" w:after="0"/>
        <w:rPr/>
      </w:pPr>
      <w:r>
        <w:rPr>
          <w:rFonts w:cs="Times New Roman" w:ascii="Times New Roman" w:hAnsi="Times New Roman"/>
          <w:b/>
          <w:sz w:val="28"/>
          <w:szCs w:val="28"/>
        </w:rPr>
        <w:t>МОДЕЛИРОВАНИЕ РАСПРОСТРАНЕНИЯ ВЫСОКОЭНЕРГЕНТИЧНЫХ ЭЛЕКТРОНОВ И ГАММА-КВАНТОВ В АТМОСФЕРНЫХ ЭЛЕКТРИЧЕСКИХ ПОЛЯХ</w:t>
      </w:r>
    </w:p>
    <w:p>
      <w:pPr>
        <w:pStyle w:val="Normal"/>
        <w:autoSpaceDE w:val="false"/>
        <w:spacing w:lineRule="auto" w:line="240" w:before="0" w:after="0"/>
        <w:jc w:val="both"/>
        <w:rPr>
          <w:rFonts w:ascii="Times New Roman" w:hAnsi="Times New Roman" w:eastAsia="TimesNewRoman,Bold;MS Mincho" w:cs="Times New Roman"/>
          <w:b/>
          <w:b/>
          <w:bCs/>
          <w:color w:val="000000"/>
          <w:sz w:val="24"/>
          <w:szCs w:val="24"/>
        </w:rPr>
      </w:pPr>
      <w:r>
        <w:rPr>
          <w:rFonts w:eastAsia="TimesNewRoman,Bold;MS Mincho" w:cs="Times New Roman" w:ascii="Times New Roman" w:hAnsi="Times New Roman"/>
          <w:b/>
          <w:bCs/>
          <w:color w:val="000000"/>
          <w:sz w:val="24"/>
          <w:szCs w:val="24"/>
        </w:rPr>
      </w:r>
    </w:p>
    <w:p>
      <w:pPr>
        <w:pStyle w:val="Normal"/>
        <w:autoSpaceDE w:val="false"/>
        <w:spacing w:lineRule="auto" w:line="240" w:before="0" w:after="0"/>
        <w:jc w:val="both"/>
        <w:rPr/>
      </w:pPr>
      <w:r>
        <w:rPr>
          <w:rFonts w:cs="Times New Roman" w:ascii="Times New Roman" w:hAnsi="Times New Roman"/>
          <w:b/>
          <w:sz w:val="24"/>
          <w:szCs w:val="24"/>
          <w:u w:val="single"/>
        </w:rPr>
        <w:t>Зелёный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М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 xml:space="preserve">. 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Е</w:t>
      </w:r>
      <w:r>
        <w:rPr>
          <w:rFonts w:cs="Times New Roman" w:ascii="Times New Roman" w:hAnsi="Times New Roman"/>
          <w:b/>
          <w:sz w:val="24"/>
          <w:szCs w:val="24"/>
          <w:u w:val="single"/>
        </w:rPr>
        <w:t>.</w:t>
      </w:r>
      <w:r>
        <w:rPr>
          <w:rFonts w:cs="Times New Roman" w:ascii="Times New Roman" w:hAnsi="Times New Roman"/>
          <w:b/>
          <w:sz w:val="24"/>
          <w:szCs w:val="24"/>
        </w:rPr>
        <w:t xml:space="preserve">, </w:t>
      </w:r>
      <w:r>
        <w:rPr>
          <w:rFonts w:cs="Times New Roman" w:ascii="Times New Roman" w:hAnsi="Times New Roman"/>
          <w:b/>
          <w:sz w:val="24"/>
          <w:szCs w:val="24"/>
        </w:rPr>
        <w:t>Стадничук</w:t>
      </w:r>
      <w:r>
        <w:rPr>
          <w:rFonts w:cs="Times New Roman" w:ascii="Times New Roman" w:hAnsi="Times New Roman"/>
          <w:b/>
          <w:sz w:val="24"/>
          <w:szCs w:val="24"/>
        </w:rPr>
        <w:t xml:space="preserve"> </w:t>
      </w:r>
      <w:r>
        <w:rPr>
          <w:rFonts w:cs="Times New Roman" w:ascii="Times New Roman" w:hAnsi="Times New Roman"/>
          <w:b/>
          <w:sz w:val="24"/>
          <w:szCs w:val="24"/>
        </w:rPr>
        <w:t>Е</w:t>
      </w:r>
      <w:r>
        <w:rPr>
          <w:rFonts w:cs="Times New Roman" w:ascii="Times New Roman" w:hAnsi="Times New Roman"/>
          <w:b/>
          <w:sz w:val="24"/>
          <w:szCs w:val="24"/>
        </w:rPr>
        <w:t xml:space="preserve">. </w:t>
      </w:r>
      <w:r>
        <w:rPr>
          <w:rFonts w:cs="Times New Roman" w:ascii="Times New Roman" w:hAnsi="Times New Roman"/>
          <w:b/>
          <w:sz w:val="24"/>
          <w:szCs w:val="24"/>
        </w:rPr>
        <w:t>М</w:t>
      </w:r>
      <w:r>
        <w:rPr>
          <w:rFonts w:cs="Times New Roman" w:ascii="Times New Roman" w:hAnsi="Times New Roman"/>
          <w:b/>
          <w:sz w:val="24"/>
          <w:szCs w:val="24"/>
        </w:rPr>
        <w:t>.</w:t>
      </w:r>
    </w:p>
    <w:p>
      <w:pPr>
        <w:pStyle w:val="Normal"/>
        <w:autoSpaceDE w:val="false"/>
        <w:spacing w:lineRule="auto" w:line="240" w:before="0" w:after="0"/>
        <w:jc w:val="both"/>
        <w:rPr>
          <w:rFonts w:ascii="Times New Roman" w:hAnsi="Times New Roman" w:eastAsia="TimesNewRoman,Italic;MS Mincho" w:cs="Times New Roman"/>
          <w:b/>
          <w:b/>
          <w:i/>
          <w:i/>
          <w:iCs/>
          <w:color w:val="000000"/>
          <w:sz w:val="24"/>
          <w:szCs w:val="24"/>
        </w:rPr>
      </w:pPr>
      <w:r>
        <w:rPr>
          <w:rFonts w:eastAsia="TimesNewRoman,Italic;MS Mincho" w:cs="Times New Roman" w:ascii="Times New Roman" w:hAnsi="Times New Roman"/>
          <w:b/>
          <w:i/>
          <w:iCs/>
          <w:color w:val="000000"/>
          <w:sz w:val="24"/>
          <w:szCs w:val="24"/>
        </w:rPr>
      </w:r>
    </w:p>
    <w:p>
      <w:pPr>
        <w:pStyle w:val="Normal"/>
        <w:spacing w:before="120" w:after="120"/>
        <w:rPr/>
      </w:pPr>
      <w:r>
        <w:rPr>
          <w:rFonts w:eastAsia="TimesNewRoman,Italic;MS Mincho" w:cs="Times New Roman" w:ascii="Times New Roman" w:hAnsi="Times New Roman"/>
          <w:i/>
          <w:iCs/>
          <w:color w:val="000000"/>
          <w:sz w:val="24"/>
          <w:szCs w:val="24"/>
        </w:rPr>
        <w:t>И</w:t>
      </w:r>
      <w:r>
        <w:rPr>
          <w:rFonts w:eastAsia="TimesNewRoman,Italic;MS Mincho" w:cs="Times New Roman" w:ascii="Times New Roman" w:hAnsi="Times New Roman"/>
          <w:i/>
          <w:iCs/>
          <w:color w:val="000000"/>
          <w:sz w:val="24"/>
          <w:szCs w:val="24"/>
        </w:rPr>
        <w:t>ЯИ</w:t>
      </w:r>
      <w:r>
        <w:rPr>
          <w:rFonts w:eastAsia="TimesNewRoman,Italic;MS Mincho" w:cs="Times New Roman" w:ascii="Times New Roman" w:hAnsi="Times New Roman"/>
          <w:i/>
          <w:iCs/>
          <w:color w:val="000000"/>
          <w:sz w:val="24"/>
          <w:szCs w:val="24"/>
        </w:rPr>
        <w:t xml:space="preserve"> РАН</w:t>
      </w:r>
      <w:r>
        <w:rPr>
          <w:rFonts w:eastAsia="TimesNewRoman,Bold;MS Mincho" w:cs="Times New Roman" w:ascii="Times New Roman" w:hAnsi="Times New Roman"/>
          <w:i/>
          <w:iCs/>
          <w:color w:val="000000"/>
          <w:sz w:val="24"/>
          <w:szCs w:val="24"/>
        </w:rPr>
        <w:t xml:space="preserve">, г. </w:t>
      </w:r>
      <w:r>
        <w:rPr>
          <w:rFonts w:eastAsia="TimesNewRoman,Italic;MS Mincho" w:cs="Times New Roman" w:ascii="Times New Roman" w:hAnsi="Times New Roman"/>
          <w:i/>
          <w:iCs/>
          <w:color w:val="000000"/>
          <w:sz w:val="24"/>
          <w:szCs w:val="24"/>
        </w:rPr>
        <w:t>Москва</w:t>
      </w:r>
      <w:r>
        <w:rPr>
          <w:rFonts w:eastAsia="TimesNewRoman,Bold;MS Mincho" w:cs="Times New Roman" w:ascii="Times New Roman" w:hAnsi="Times New Roman"/>
          <w:i/>
          <w:iCs/>
          <w:color w:val="000000"/>
          <w:sz w:val="24"/>
          <w:szCs w:val="24"/>
        </w:rPr>
        <w:t xml:space="preserve">, Россия; </w:t>
      </w:r>
      <w:r>
        <w:rPr>
          <w:rFonts w:eastAsia="Tahoma CE" w:cs="Times New Roman" w:ascii="Times New Roman" w:hAnsi="Times New Roman"/>
          <w:i/>
          <w:iCs/>
          <w:color w:val="000000"/>
          <w:sz w:val="24"/>
          <w:szCs w:val="24"/>
        </w:rPr>
        <w:t>МФТИ (ГУ), г. Долгопрудный, Россия</w:t>
      </w:r>
      <w:r>
        <w:rPr>
          <w:rFonts w:eastAsia="TimesNewRoman,Bold;MS Mincho" w:cs="Times New Roman" w:ascii="Times New Roman" w:hAnsi="Times New Roman"/>
          <w:i/>
          <w:iCs/>
          <w:color w:val="000000"/>
          <w:sz w:val="24"/>
          <w:szCs w:val="24"/>
        </w:rPr>
        <w:t xml:space="preserve"> </w:t>
      </w:r>
      <w:hyperlink r:id="rId2">
        <w:r>
          <w:rPr>
            <w:rStyle w:val="Style14"/>
            <w:rFonts w:eastAsia="TimesNewRoman,Bold;MS Mincho" w:cs="Times New Roman" w:ascii="Times New Roman" w:hAnsi="Times New Roman"/>
            <w:i/>
            <w:iCs/>
            <w:sz w:val="24"/>
            <w:szCs w:val="24"/>
            <w:lang w:val="de-DE"/>
          </w:rPr>
          <w:t>mihail.zelenyy@phystech.edu</w:t>
        </w:r>
      </w:hyperlink>
    </w:p>
    <w:p>
      <w:pPr>
        <w:pStyle w:val="Normal"/>
        <w:spacing w:lineRule="auto" w:line="240" w:before="120" w:after="120"/>
        <w:contextualSpacing/>
        <w:jc w:val="both"/>
        <w:rPr/>
      </w:pPr>
      <w:r>
        <w:rPr>
          <w:rFonts w:cs="Times New Roman" w:ascii="Times New Roman" w:hAnsi="Times New Roman"/>
          <w:i/>
          <w:sz w:val="24"/>
          <w:szCs w:val="24"/>
          <w:lang w:val="de-DE"/>
        </w:rPr>
        <w:t xml:space="preserve">      </w:t>
      </w:r>
      <w:r>
        <w:rPr>
          <w:rFonts w:eastAsia="Symbol" w:cs="Times New Roman" w:ascii="Times New Roman" w:hAnsi="Times New Roman"/>
          <w:i w:val="false"/>
          <w:iCs w:val="false"/>
          <w:color w:val="000000"/>
          <w:sz w:val="24"/>
          <w:szCs w:val="24"/>
          <w:lang w:val="de-DE"/>
        </w:rPr>
        <w:t xml:space="preserve">Большой интерес для физики атмосферы представляют явления terresteral gamma flash (TGF) и thunderstorm ground enhancements(TGE) и связь этих явлений с образованием грозового разряда. Для объяснения данных явлений Гуревичем, Бабичем и Двайером были предложенны модели основанны на пробое на убегающих электронах, однако данные модели не удовлетворяют полностью экспериментальным наблюдениям. Как развития идеи о взаимодействии высокоэнергетичных частиц и электрического поля  предложена модель RL-TGE, основанная на представлении облака, как аналога ядерного реактора. При прохождении заряженной частицы в поле грозового облака образуется так называемая локальная ячейка ускорения. Ускоренные частицы в свою очередь генерируют вторичные высокоэнергетические частицы, которые будут в зависимости от текущего состояния облака, либо обеспечивать самоподдерживающуюся реакцию в течении длительного срока (TGE), либо приводить кратковременным вспышкам гамма-излучения (TGF). </w:t>
      </w:r>
    </w:p>
    <w:p>
      <w:pPr>
        <w:pStyle w:val="Normal"/>
        <w:spacing w:lineRule="auto" w:line="240" w:before="120" w:after="120"/>
        <w:contextualSpacing/>
        <w:jc w:val="both"/>
        <w:rPr>
          <w:i w:val="false"/>
          <w:i w:val="false"/>
          <w:iCs w:val="false"/>
        </w:rPr>
      </w:pPr>
      <w:r>
        <w:rPr>
          <w:rFonts w:eastAsia="Symbol" w:cs="Times New Roman" w:ascii="Times New Roman" w:hAnsi="Times New Roman"/>
          <w:i w:val="false"/>
          <w:iCs w:val="false"/>
          <w:color w:val="000000"/>
          <w:sz w:val="24"/>
          <w:szCs w:val="24"/>
          <w:lang w:val="de-DE"/>
        </w:rPr>
        <w:t>Модель имеет нескольких независимых компонент: распределения электрического поля, генератора выхода локальной ячейки, модуля транспорта и взаимодействия гамма-квантов.</w:t>
      </w:r>
    </w:p>
    <w:p>
      <w:pPr>
        <w:pStyle w:val="Normal"/>
        <w:spacing w:lineRule="auto" w:line="240" w:before="120" w:after="120"/>
        <w:contextualSpacing/>
        <w:jc w:val="both"/>
        <w:rPr>
          <w:i w:val="false"/>
          <w:i w:val="false"/>
          <w:iCs w:val="false"/>
        </w:rPr>
      </w:pPr>
      <w:r>
        <w:rPr>
          <w:rFonts w:eastAsia="Symbol" w:cs="Times New Roman" w:ascii="Times New Roman" w:hAnsi="Times New Roman"/>
          <w:i w:val="false"/>
          <w:iCs w:val="false"/>
          <w:color w:val="000000"/>
          <w:sz w:val="24"/>
          <w:szCs w:val="24"/>
          <w:lang w:val="de-DE"/>
        </w:rPr>
        <w:t>Распределение электрического поля генерируется с помощью броуновского дерева и гауссового шума, также учитывается отражение облачного заряда от Земли. Выход локальной ячейки рассчитывается с помощью транспортного кода Geant4 при использованиии физических процессов из модуля G4EmStandardPhysics.  Считается, что в пределах размеров ячейки (цилиндра высотой 100 метров и радиусом 50 метров) поле является однородным по величине и направлению, ось ячейки всегда сонаправлена с направлением поля. В качестве варьируемых параметров задаются плотность воздуха, модуль электрического поля, энергия и угол влета первичной частицы. В качестве выходных данных симуляции выступали параметры частиц, покидающих ячейку: тип частицы, координата точки выхода, направление импульса, энергия, время выхода. Также подсчитывалась полная энергия ионизации ячейки и параметры позитронов в момент рождения. Транспорт гамма-квантов между ячейками рассчитывается на основе моделей Клейна-Нишины, Бете-Гайтлера и интерполированных экспериментальных сечений.</w:t>
      </w:r>
    </w:p>
    <w:p>
      <w:pPr>
        <w:pStyle w:val="Normal"/>
        <w:spacing w:lineRule="auto" w:line="240" w:before="120" w:after="120"/>
        <w:contextualSpacing/>
        <w:jc w:val="both"/>
        <w:rPr>
          <w:i w:val="false"/>
          <w:i w:val="false"/>
          <w:iCs w:val="false"/>
        </w:rPr>
      </w:pPr>
      <w:r>
        <w:rPr>
          <w:rFonts w:eastAsia="Symbol" w:cs="Times New Roman" w:ascii="Times New Roman" w:hAnsi="Times New Roman"/>
          <w:i w:val="false"/>
          <w:iCs w:val="false"/>
          <w:color w:val="000000"/>
          <w:sz w:val="24"/>
          <w:szCs w:val="24"/>
          <w:lang w:val="de-DE"/>
        </w:rPr>
        <w:t>Симуляция происходит по следующему алгоритму. Задается начальное распределение фотонов и электронов, определяется наличие дополнительного внешнего источника этих частиц, задается распределение электрического поля. За одну итерацию симуляции делается следующее: разыгрывается пробег фотонов и результат взаимодействия с помощью транспортного модуля, удаляются фотоны покинувшие объем, разыгрывается взаимодействие электронов с ячейками с помощью генератора выхода локальной ячейки, следующая итерация. Симуляция завершается если погибают все фотоны или будет достигнут лимит по количеству фотонов.</w:t>
      </w:r>
    </w:p>
    <w:p>
      <w:pPr>
        <w:pStyle w:val="Normal"/>
        <w:spacing w:lineRule="auto" w:line="240" w:before="120" w:after="120"/>
        <w:contextualSpacing/>
        <w:jc w:val="both"/>
        <w:rPr/>
      </w:pPr>
      <w:r>
        <w:rPr>
          <w:rFonts w:eastAsia="Symbol" w:cs="Times New Roman" w:ascii="Times New Roman" w:hAnsi="Times New Roman"/>
          <w:i w:val="false"/>
          <w:iCs w:val="false"/>
          <w:color w:val="000000"/>
          <w:sz w:val="24"/>
          <w:szCs w:val="24"/>
          <w:lang w:val="de-DE"/>
        </w:rPr>
        <w:t>В ходе моделирования найдены пространственно-энергетические спектры гамма-квантов и электронов выходящих из моделируемого объема, определено распределение энергии ушедшей на ионизацию.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cc"/>
    <w:family w:val="swiss"/>
    <w:pitch w:val="variable"/>
  </w:font>
  <w:font w:name="Times New Roman">
    <w:charset w:val="cc"/>
    <w:family w:val="roman"/>
    <w:pitch w:val="variable"/>
  </w:font>
  <w:font w:name="Symbol">
    <w:charset w:val="01"/>
    <w:family w:val="roman"/>
    <w:pitch w:val="variable"/>
  </w:font>
  <w:font w:name="Courier New">
    <w:charset w:val="cc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08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4"/>
        <w:szCs w:val="24"/>
        <w:lang w:val="ru-RU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spacing w:lineRule="auto" w:line="276" w:before="0" w:after="200"/>
    </w:pPr>
    <w:rPr>
      <w:rFonts w:ascii="Calibri" w:hAnsi="Calibri" w:eastAsia="Times New Roman" w:cs="Times New Roman"/>
      <w:color w:val="auto"/>
      <w:sz w:val="22"/>
      <w:szCs w:val="22"/>
      <w:lang w:val="ru-RU" w:bidi="ar-SA" w:eastAsia="zh-CN"/>
    </w:rPr>
  </w:style>
  <w:style w:type="paragraph" w:styleId="1">
    <w:name w:val="Heading 1"/>
    <w:basedOn w:val="Normal"/>
    <w:next w:val="Style16"/>
    <w:qFormat/>
    <w:pPr>
      <w:numPr>
        <w:ilvl w:val="0"/>
        <w:numId w:val="1"/>
      </w:numPr>
      <w:spacing w:lineRule="auto" w:line="240" w:before="280" w:after="280"/>
      <w:outlineLvl w:val="0"/>
      <w:outlineLvl w:val="0"/>
    </w:pPr>
    <w:rPr>
      <w:rFonts w:ascii="Times New Roman" w:hAnsi="Times New Roman" w:cs="Times New Roman"/>
      <w:b/>
      <w:bCs/>
      <w:sz w:val="48"/>
      <w:szCs w:val="48"/>
    </w:rPr>
  </w:style>
  <w:style w:type="character" w:styleId="WW8Num1z0">
    <w:name w:val="WW8Num1z0"/>
    <w:qFormat/>
    <w:rPr>
      <w:rFonts w:ascii="Symbol" w:hAnsi="Symbol" w:cs="Symbol"/>
    </w:rPr>
  </w:style>
  <w:style w:type="character" w:styleId="WW8Num1z1">
    <w:name w:val="WW8Num1z1"/>
    <w:qFormat/>
    <w:rPr>
      <w:rFonts w:ascii="Courier New" w:hAnsi="Courier New" w:cs="Courier New"/>
    </w:rPr>
  </w:style>
  <w:style w:type="character" w:styleId="WW8Num1z2">
    <w:name w:val="WW8Num1z2"/>
    <w:qFormat/>
    <w:rPr>
      <w:rFonts w:ascii="Wingdings" w:hAnsi="Wingdings" w:cs="Wingdings"/>
    </w:rPr>
  </w:style>
  <w:style w:type="character" w:styleId="Style13">
    <w:name w:val="Основной шрифт абзаца"/>
    <w:qFormat/>
    <w:rPr/>
  </w:style>
  <w:style w:type="character" w:styleId="11">
    <w:name w:val="Заголовок 1 Знак"/>
    <w:qFormat/>
    <w:rPr>
      <w:rFonts w:ascii="Times New Roman" w:hAnsi="Times New Roman" w:cs="Times New Roman"/>
      <w:b/>
      <w:bCs/>
      <w:sz w:val="48"/>
      <w:szCs w:val="48"/>
      <w:lang w:val="ru-RU"/>
    </w:rPr>
  </w:style>
  <w:style w:type="character" w:styleId="Style14">
    <w:name w:val="Интернет-ссылка"/>
    <w:rPr>
      <w:rFonts w:cs="Times New Roman"/>
      <w:color w:val="0000FF"/>
      <w:u w:val="single"/>
    </w:rPr>
  </w:style>
  <w:style w:type="paragraph" w:styleId="Style15">
    <w:name w:val="Заголовок"/>
    <w:basedOn w:val="Normal"/>
    <w:next w:val="Style16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Style16">
    <w:name w:val="Body Text"/>
    <w:basedOn w:val="Normal"/>
    <w:pPr>
      <w:spacing w:lineRule="auto" w:line="288" w:before="0" w:after="140"/>
    </w:pPr>
    <w:rPr/>
  </w:style>
  <w:style w:type="paragraph" w:styleId="Style17">
    <w:name w:val="List"/>
    <w:basedOn w:val="Style16"/>
    <w:pPr/>
    <w:rPr>
      <w:rFonts w:cs="Free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FreeSans"/>
    </w:rPr>
  </w:style>
  <w:style w:type="paragraph" w:styleId="Style20">
    <w:name w:val="Обычный (веб)"/>
    <w:basedOn w:val="Normal"/>
    <w:qFormat/>
    <w:pPr>
      <w:spacing w:lineRule="auto" w:line="240" w:before="280" w:after="280"/>
    </w:pPr>
    <w:rPr>
      <w:rFonts w:ascii="Times New Roman" w:hAnsi="Times New Roman" w:cs="Times New Roman"/>
      <w:sz w:val="24"/>
      <w:szCs w:val="24"/>
    </w:rPr>
  </w:style>
  <w:style w:type="paragraph" w:styleId="ZvAuthor">
    <w:name w:val="Zv-Author"/>
    <w:basedOn w:val="Normal"/>
    <w:next w:val="ZvOrganization"/>
    <w:qFormat/>
    <w:pPr>
      <w:spacing w:lineRule="auto" w:line="240" w:before="0" w:after="120"/>
      <w:ind w:left="397" w:right="397" w:hanging="0"/>
      <w:jc w:val="center"/>
    </w:pPr>
    <w:rPr>
      <w:rFonts w:ascii="Times New Roman" w:hAnsi="Times New Roman" w:cs="Times New Roman"/>
      <w:bCs/>
      <w:iCs/>
      <w:sz w:val="24"/>
      <w:szCs w:val="20"/>
    </w:rPr>
  </w:style>
  <w:style w:type="paragraph" w:styleId="ZvOrganization">
    <w:name w:val="Zv-Organization"/>
    <w:basedOn w:val="Normal"/>
    <w:next w:val="Normal"/>
    <w:qFormat/>
    <w:pPr>
      <w:tabs>
        <w:tab w:val="center" w:pos="4320" w:leader="none"/>
      </w:tabs>
      <w:spacing w:lineRule="auto" w:line="240" w:before="120" w:after="240"/>
      <w:ind w:left="567" w:hanging="0"/>
    </w:pPr>
    <w:rPr>
      <w:rFonts w:ascii="Times New Roman" w:hAnsi="Times New Roman" w:cs="Times New Roman"/>
      <w:i/>
      <w:sz w:val="24"/>
      <w:szCs w:val="20"/>
    </w:rPr>
  </w:style>
  <w:style w:type="numbering" w:styleId="WW8Num1">
    <w:name w:val="WW8Num1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mihail.zelenyy@phystech.edu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Application>LibreOffice/5.1.6.2$Linux_X86_64 LibreOffice_project/10m0$Build-2</Application>
  <Pages>1</Pages>
  <Words>370</Words>
  <Characters>2814</Characters>
  <CharactersWithSpaces>3185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2016-11-29T17:27:00Z</dcterms:created>
  <dc:creator>NB</dc:creator>
  <dc:description/>
  <dc:language>ru-RU</dc:language>
  <cp:lastModifiedBy/>
  <dcterms:modified xsi:type="dcterms:W3CDTF">2018-01-15T21:06:22Z</dcterms:modified>
  <cp:revision>9</cp:revision>
  <dc:subject/>
  <dc:title/>
</cp:coreProperties>
</file>