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9ypnivcgbg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Постоянные рабочие ритуалы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bkkxehz8h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Ежедневно: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rffuitxle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Следить за обновлениями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Проверяй Inbox в Asana, следи за сообщениями в Google Chat, проверяй свою рабочую гугл-почту и гугл-календарь.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pwdmbxkh2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Ответить Daily bot’у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нас есть бот по имени DailyBot. Каждое утро он спрашивает тебя о том, что ты сделал вчера, что планируешь сегодня и есть ли у тебя блокеры — мешает ли тебе что-то сделать это.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твой день должен начинаться с разговора с ботом. Отвечай на его вопросы, нажав кнопку “Рассказать”, чтобы менеджеры и лиды лично не задавали тебе одинаковые вопросы каждый день по несколько раз. Так они отслеживают блокеры и приоритетными задачами членов команды.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Старайся отвечать боту развернуто, а не односложно.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ты работаешь над несколькими проектами, желательно отвечать в формате “Проект: Задачи”.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e06hb1643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Участвовать в проектных дейликах/статусах/стендапах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Почти по каждому проекту ведутся ежедневные стендапы или регулярные статусные встречи. Участие каждого участника проекта важно, чтобы оставаться в одном информационном поле и динамично двигаться по проекту. Пожалуйста, уважай время остальных и не опаздывай.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статус проводится асинхронно, в нужное время отписывайся по своим задачам и приоритетам, или реагируй (ставить краба или любой другой смайл) на сообщения менеджера. Без этого непонятно, увидел ты сообщение или нет.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s13apnha7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Поддерживать актуальность в асане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менеджер и другие члены команды отслеживали происходящее с проектом, не задавая всем 100500 вопросов, регулярно актуализируй статус выполнения задач в Asana. Если сделал задачу, отправь её тому, кто тебе её поставил. Если есть блокеры, напиши в комментариях к задаче, какие именно.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Подробнее о работе с Asana в [статье]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nt8mth8bx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Заполнять Violet Time Tracker (В ПРОЦЕССЕ РЕД.)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садишься за задачку, запускай Violet и включай таймер. Так тебе не придется ломать голову и вспоминать, какими задачами ты занимался, и сколько времени ты на это потратил.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Attention! Всегда проверяй, что проект правильно проставлен.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пункт ну прям </w:t>
      </w:r>
      <w:r w:rsidDel="00000000" w:rsidR="00000000" w:rsidRPr="00000000">
        <w:rPr>
          <w:b w:val="1"/>
          <w:rtl w:val="0"/>
        </w:rPr>
        <w:t xml:space="preserve">очень важен</w:t>
      </w:r>
      <w:r w:rsidDel="00000000" w:rsidR="00000000" w:rsidRPr="00000000">
        <w:rPr>
          <w:rtl w:val="0"/>
        </w:rPr>
        <w:t xml:space="preserve">, потому что, исходя из затреканного времени, мы выставляем счета заказчикам, корректируем оценку фичей для будущих проектов и отслеживаем нашу финансовую эффективность.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ncju7c4q9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Еженедельно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1m209ue28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Проверяй, все ли ты занес в Violet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пятницу вечером проверь, все ли учтено в Violet. Если нет — добавляй и властвуй.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aj7urfg9a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В начале каждого спринта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sl9gsr5gt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Проверяй таблицу проектов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Таблицу мы высылаем в Google Chat в начале спринта в понедельник. Ознакомься с ней и узнай, над задачами каких проектов тебе придется работать и сколько на это у тебя есть нормочасов.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