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g9ch5m6kbw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Прочитай статью про обезьян (нет, мы не превращаемся в Animal Planet)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Кто такие обезьяны, как не вешать их на своих пиэмов, и что, черт возьми, вообще происходит? Читай статью и узнаешь ответы на эти вопросы!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[ссылка]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