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20EC" w14:textId="6A39550F" w:rsidR="00E200DE" w:rsidRDefault="00E200DE" w:rsidP="009D401E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Машинное обучение для текстов</w:t>
      </w:r>
    </w:p>
    <w:p w14:paraId="348115B7" w14:textId="77777777" w:rsidR="001C3E02" w:rsidRPr="001C3E02" w:rsidRDefault="001C3E02" w:rsidP="009D401E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14:paraId="25372BD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Векторизация текстов</w:t>
      </w:r>
    </w:p>
    <w:p w14:paraId="509AD8D6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5F7D66E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Векторизация текстов — процесс преобразования текстов в числовые векторы для машинного обучения. Цель: извлечение признаков из текстов для задач классификации, анализа тональности и т.д. Основные идеи: упрощение текста через предобработку, представление в виде мешка слов или TF-IDF. Пример задачи: классификация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тональности (положительная — 1, отрицательная — 0).</w:t>
      </w:r>
    </w:p>
    <w:p w14:paraId="148692AE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8E0971C" w14:textId="29289270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Предобработка текста</w:t>
      </w:r>
    </w:p>
    <w:p w14:paraId="0B11F10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Токенизация</w:t>
      </w:r>
      <w:proofErr w:type="spellEnd"/>
    </w:p>
    <w:p w14:paraId="4A595E6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tokenization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разбиение текста на токены: отдельные фразы, слова, символы.</w:t>
      </w:r>
    </w:p>
    <w:p w14:paraId="6188929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Лемматизация</w:t>
      </w:r>
      <w:proofErr w:type="spellEnd"/>
    </w:p>
    <w:p w14:paraId="4F6C11D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Лемматизация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lemmatization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приведение слова к начальной форме (лемме). Библиотеки для русского: pymorphy2,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UDPipe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, pymystem3.</w:t>
      </w:r>
    </w:p>
    <w:p w14:paraId="7FF4D89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лемматизации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pymystem3:</w:t>
      </w:r>
    </w:p>
    <w:p w14:paraId="6F260C3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21B09C3D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from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pymystem3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Mystem</w:t>
      </w:r>
      <w:proofErr w:type="spellEnd"/>
    </w:p>
    <w:p w14:paraId="0F66916D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m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Mystem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6CE5BE17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lemmas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m.lemmatize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"</w:t>
      </w:r>
      <w:proofErr w:type="spellStart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лемматизируй</w:t>
      </w:r>
      <w:proofErr w:type="spellEnd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это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"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Возвращает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: ['</w:t>
      </w:r>
      <w:proofErr w:type="spellStart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лемматизировать</w:t>
      </w:r>
      <w:proofErr w:type="spell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', ' ', '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это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', '\n']</w:t>
      </w:r>
    </w:p>
    <w:p w14:paraId="44BA5ABD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clean_text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eastAsia="ru-RU"/>
        </w:rPr>
        <w:t>=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 xml:space="preserve"> " </w:t>
      </w:r>
      <w:proofErr w:type="gramStart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"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.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join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lemmas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# Объединяет в строку: '</w:t>
      </w:r>
      <w:proofErr w:type="spellStart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лемматизировать</w:t>
      </w:r>
      <w:proofErr w:type="spell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 xml:space="preserve">  это \n'</w:t>
      </w:r>
    </w:p>
    <w:p w14:paraId="3C37CB2B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корпуса</w:t>
      </w:r>
    </w:p>
    <w:p w14:paraId="437A078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Корпус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corpus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набор текстов с разметкой эмоций и ключевых слов. Пример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B800795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39AFBFCA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pandas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as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pd</w:t>
      </w:r>
    </w:p>
    <w:p w14:paraId="265D6800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data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pd.read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_csv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'tweets.csv'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686B83A4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corpus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data[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'text'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].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values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.astype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'U'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Преобразование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в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Unicode</w:t>
      </w:r>
    </w:p>
    <w:p w14:paraId="1FC5F998" w14:textId="77777777" w:rsidR="009D51F3" w:rsidRPr="009B6559" w:rsidRDefault="009D51F3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1F4F3B9D" w14:textId="77777777" w:rsidR="009D51F3" w:rsidRPr="009B6559" w:rsidRDefault="009D51F3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7FA61AE4" w14:textId="0904FC49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Регулярные выражения</w:t>
      </w:r>
    </w:p>
    <w:p w14:paraId="2262A7B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выражения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инструмент для поиска и замены по шаблону. </w:t>
      </w: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re.sub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Заменяет совпадения в тексте.</w:t>
      </w:r>
    </w:p>
    <w:p w14:paraId="3DCA1B3C" w14:textId="16197909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14:paraId="0D83A644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eastAsia="ru-RU"/>
        </w:rPr>
        <w:t>import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re</w:t>
      </w:r>
      <w:proofErr w:type="spellEnd"/>
    </w:p>
    <w:p w14:paraId="0E8E2D89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clean_text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re.sub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(</w:t>
      </w:r>
      <w:proofErr w:type="gramEnd"/>
      <w:r w:rsidRPr="009D401E">
        <w:rPr>
          <w:rFonts w:ascii="Courier New" w:eastAsia="Times New Roman" w:hAnsi="Courier New" w:cs="Courier New"/>
          <w:color w:val="0991B6"/>
          <w:sz w:val="20"/>
          <w:szCs w:val="20"/>
          <w:lang w:eastAsia="ru-RU"/>
        </w:rPr>
        <w:t>r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'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>[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eastAsia="ru-RU"/>
        </w:rPr>
        <w:t>^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>а-</w:t>
      </w:r>
      <w:proofErr w:type="spellStart"/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>яА</w:t>
      </w:r>
      <w:proofErr w:type="spellEnd"/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>-</w:t>
      </w:r>
      <w:proofErr w:type="spellStart"/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>ЯёЁ</w:t>
      </w:r>
      <w:proofErr w:type="spellEnd"/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eastAsia="ru-RU"/>
        </w:rPr>
        <w:t xml:space="preserve"> ]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, 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eastAsia="ru-RU"/>
        </w:rPr>
        <w:t>' 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,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# Оставляет кириллицу и пробелы</w:t>
      </w:r>
    </w:p>
    <w:p w14:paraId="7F75A866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clean_text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 xml:space="preserve"> " </w:t>
      </w:r>
      <w:proofErr w:type="gramStart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"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.join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clean_text.split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())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Удаляет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лишние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пробелы</w:t>
      </w:r>
    </w:p>
    <w:p w14:paraId="5FCA43C5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Шаблон: r'[а-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яА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ЯёЁ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]' — кириллические буквы; ^ —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negation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эти символы).</w:t>
      </w:r>
    </w:p>
    <w:p w14:paraId="70539C24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D96BA00" w14:textId="3DAEA743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Мешок слов и N-граммы</w:t>
      </w:r>
    </w:p>
    <w:p w14:paraId="4A6A7F3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Мешок слов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bag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words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модель, преобразующая текст в вектор без учета порядка слов.</w:t>
      </w:r>
    </w:p>
    <w:p w14:paraId="72A0676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Матрица: строки — тексты, столбцы — уникальные слова, значения — частота вхождений. Пример вектора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 "ананас в шампанский" — [2, 2, 2] (если уникальные слова: ананас, в, шампанский).</w:t>
      </w:r>
    </w:p>
    <w:p w14:paraId="0EACD51C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N-граммы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последовательности из N элементов (слов).</w:t>
      </w:r>
    </w:p>
    <w:p w14:paraId="1778474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Униграммы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(N=1): отдельные слова.</w:t>
      </w:r>
    </w:p>
    <w:p w14:paraId="7C521EF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Биграммы (N=2): пары слов.</w:t>
      </w:r>
    </w:p>
    <w:p w14:paraId="7579E255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Тригаммы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(N=3): тройки слов. Пример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 сто сорок солнц закат пылал" триграммы — "в сто сорок", "сто сорок солнц" и т.д. Векторизация N-грамм аналогична мешку слов.</w:t>
      </w:r>
    </w:p>
    <w:p w14:paraId="770C7D26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FECCE8A" w14:textId="5299F302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мешка слов</w:t>
      </w:r>
    </w:p>
    <w:p w14:paraId="1ABC611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CountVectorizer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класс для создания мешка слов.</w:t>
      </w:r>
    </w:p>
    <w:p w14:paraId="47E6A5B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766F89C8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from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sklearn.feature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_extraction.text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CountVectorizer</w:t>
      </w:r>
      <w:proofErr w:type="spellEnd"/>
    </w:p>
    <w:p w14:paraId="3005C1FB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count_vect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CountVectorizer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67EF8BA1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bow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count_vect.fit_transform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corpus)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#</w:t>
      </w:r>
      <w:proofErr w:type="gram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Матрица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частот</w:t>
      </w:r>
    </w:p>
    <w:p w14:paraId="6BCC8A55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words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count_vect.get_feature_names_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out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Словарь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уникальных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слов</w:t>
      </w:r>
    </w:p>
    <w:p w14:paraId="20E3DFD5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shape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bow.shape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Размер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матрицы</w:t>
      </w:r>
    </w:p>
    <w:p w14:paraId="610EB915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1AB394"/>
          <w:sz w:val="20"/>
          <w:szCs w:val="20"/>
          <w:lang w:val="en-US" w:eastAsia="ru-RU"/>
        </w:rPr>
        <w:t>print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bow.toarray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())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Просмотр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как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массив</w:t>
      </w:r>
    </w:p>
    <w:p w14:paraId="0CDF3825" w14:textId="278E915A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N-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A798AED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53D39BBC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count_vect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CountVectorizer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proofErr w:type="gramEnd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ngram_range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2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, 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2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Биграммы</w:t>
      </w:r>
    </w:p>
    <w:p w14:paraId="780A5BE0" w14:textId="5790DD30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Стоп-слова</w:t>
      </w:r>
    </w:p>
    <w:p w14:paraId="4073A5B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Стоп-слова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stopwords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слова без смысловой нагрузки (союзы, предлоги).</w:t>
      </w:r>
    </w:p>
    <w:p w14:paraId="2FAA768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39916F89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nltk</w:t>
      </w:r>
      <w:proofErr w:type="spellEnd"/>
    </w:p>
    <w:p w14:paraId="1B709C7C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from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nltk.corpus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stopwords</w:t>
      </w:r>
      <w:proofErr w:type="spellEnd"/>
    </w:p>
    <w:p w14:paraId="4A2FFFFD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nltk.download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</w:t>
      </w:r>
      <w:proofErr w:type="spellStart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stopwords</w:t>
      </w:r>
      <w:proofErr w:type="spellEnd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2E7C5691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DC3EB7"/>
          <w:sz w:val="20"/>
          <w:szCs w:val="20"/>
          <w:lang w:val="en-US" w:eastAsia="ru-RU"/>
        </w:rPr>
        <w:t xml:space="preserve"> set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stopwords.words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</w:t>
      </w:r>
      <w:proofErr w:type="spellStart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russian</w:t>
      </w:r>
      <w:proofErr w:type="spellEnd"/>
      <w:r w:rsidRPr="009D401E">
        <w:rPr>
          <w:rFonts w:ascii="Courier New" w:eastAsia="Times New Roman" w:hAnsi="Courier New" w:cs="Courier New"/>
          <w:color w:val="A44185"/>
          <w:sz w:val="20"/>
          <w:szCs w:val="20"/>
          <w:lang w:val="en-US" w:eastAsia="ru-RU"/>
        </w:rPr>
        <w:t>'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))</w:t>
      </w:r>
    </w:p>
    <w:p w14:paraId="7311C15A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count_vect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CountVectorizer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stop_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words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#</w:t>
      </w:r>
      <w:proofErr w:type="gram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Исключает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стоп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-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слова</w:t>
      </w:r>
    </w:p>
    <w:p w14:paraId="315B3B06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0B33A13F" w14:textId="02CDEF1F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TF-IDF</w:t>
      </w:r>
    </w:p>
    <w:p w14:paraId="56BD91A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TF-IDF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(term frequency-inverse document frequency) —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важности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188999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frequency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): Частота слова в тексте = (кол-во вхождений) / (общее кол-во слов).</w:t>
      </w:r>
    </w:p>
    <w:p w14:paraId="307A0ADB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IDF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inverse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frequency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кол-во текстов / кол-во текстов со словом). Формула: TF-IDF = TF * IDF. Большое значение — слово уникально для текста в корпусе.</w:t>
      </w:r>
    </w:p>
    <w:p w14:paraId="54FF3FD6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TfidfVectorizer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класс для расчета TF-IDF.</w:t>
      </w:r>
    </w:p>
    <w:p w14:paraId="5F40CB2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53BDC1C0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from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sklearn.feature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_extraction.text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import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TfidfVectorizer</w:t>
      </w:r>
      <w:proofErr w:type="spellEnd"/>
    </w:p>
    <w:p w14:paraId="31BEB9E5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count_tf_idf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TfidfVectorizer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7CEE432E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tf_idf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count_tf_idf.fit_transform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corpus)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#</w:t>
      </w:r>
      <w:proofErr w:type="gram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Для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обучающей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выборки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: </w:t>
      </w:r>
      <w:proofErr w:type="spellStart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fit_transform</w:t>
      </w:r>
      <w:proofErr w:type="spellEnd"/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;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для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тестовой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>: transform</w:t>
      </w:r>
    </w:p>
    <w:p w14:paraId="5B94365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N-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FF69B5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12B19D91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count_tf_idf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TfidfVectorizer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proofErr w:type="gramEnd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stop_words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, </w:t>
      </w:r>
      <w:proofErr w:type="spellStart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ngram_range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2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, 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3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)) 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#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Би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-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и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i/>
          <w:iCs/>
          <w:color w:val="357B42"/>
          <w:sz w:val="20"/>
          <w:szCs w:val="20"/>
          <w:lang w:eastAsia="ru-RU"/>
        </w:rPr>
        <w:t>триграммы</w:t>
      </w:r>
    </w:p>
    <w:p w14:paraId="18D3E5F8" w14:textId="77777777" w:rsidR="009D51F3" w:rsidRPr="009B6559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42F6720E" w14:textId="4F8A1F80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Классификация тональности</w:t>
      </w:r>
    </w:p>
    <w:p w14:paraId="03826DA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тональности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(сентимент-анализ) — выявление эмоционально окрашенных слов для классификации (положительный/отрицательный).</w:t>
      </w:r>
    </w:p>
    <w:p w14:paraId="3DB4C4E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Признаки: TF-IDF векторы.</w:t>
      </w:r>
    </w:p>
    <w:p w14:paraId="5AF3B99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Целевой признак: 1 (положительный), 0 (отрицательный). Используется для оценки отзывов, реакций в соцсетях.</w:t>
      </w:r>
    </w:p>
    <w:p w14:paraId="06558781" w14:textId="77777777" w:rsidR="009B6559" w:rsidRDefault="009B6559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DD00181" w14:textId="77777777" w:rsidR="009B6559" w:rsidRDefault="009B6559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3231172" w14:textId="1A3C13CB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Словарь терминов</w:t>
      </w:r>
    </w:p>
    <w:p w14:paraId="0361227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Разбиение на токены.</w:t>
      </w:r>
    </w:p>
    <w:p w14:paraId="4074508D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Лемматизация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Приведение к лемме.</w:t>
      </w:r>
    </w:p>
    <w:p w14:paraId="49430DD5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Корпус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Размеченный набор текстов.</w:t>
      </w:r>
    </w:p>
    <w:p w14:paraId="2C7691B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выражения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по шаблону.</w:t>
      </w:r>
    </w:p>
    <w:p w14:paraId="5BC05A6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Мешок слов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Вектор без порядка слов.</w:t>
      </w:r>
    </w:p>
    <w:p w14:paraId="7D588A69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N-грамма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Последовательность из N слов.</w:t>
      </w:r>
    </w:p>
    <w:p w14:paraId="48C2E76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Стоп-слова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Бессмысленные слова.</w:t>
      </w:r>
    </w:p>
    <w:p w14:paraId="78349E5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TF-IDF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важности слова.</w:t>
      </w:r>
    </w:p>
    <w:p w14:paraId="5C54A57A" w14:textId="5DB2A31E" w:rsid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Сентимент-анализ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тональности.</w:t>
      </w:r>
    </w:p>
    <w:p w14:paraId="3D9085FE" w14:textId="77777777" w:rsidR="009D401E" w:rsidRDefault="009D401E" w:rsidP="009D401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sectPr w:rsidR="009D401E" w:rsidSect="001C3E02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6765689" w14:textId="60E1C7F6" w:rsidR="009D401E" w:rsidRDefault="009D401E" w:rsidP="009D401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Языковые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</w:t>
      </w:r>
      <w:r w:rsidRPr="009D4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редставления</w:t>
      </w:r>
    </w:p>
    <w:p w14:paraId="254D5561" w14:textId="14A198F9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Embeddings</w:t>
      </w:r>
      <w:proofErr w:type="spellEnd"/>
    </w:p>
    <w:p w14:paraId="22D121E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векторные представления текстов, где сложная структура (текст) вкладывается в простой вектор. Частный случай: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embeddings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эмбеддинги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слов) — векторы, содержащие данные о соотношениях слов и их свойствах.</w:t>
      </w:r>
    </w:p>
    <w:p w14:paraId="4C0EBFE9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слов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скрытые смыслы (например, "моряк" включает "мужчина", "профессия", "морской").</w:t>
      </w:r>
    </w:p>
    <w:p w14:paraId="6CE5266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Семантика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лексическое значение слова, отличающее его от других.</w:t>
      </w:r>
    </w:p>
    <w:p w14:paraId="2E005388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окружение слов, определяющее их смысл (например, "лента" в разных предложениях).</w:t>
      </w:r>
    </w:p>
    <w:p w14:paraId="5D914EC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Близость векторов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рассчитывается евклидовым расстоянием (меньше расстояние — сильнее сходство). Близкие векторы отражают похожие слова по смыслу и контексту.</w:t>
      </w:r>
    </w:p>
    <w:p w14:paraId="2A877E2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Зачем нужны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embeddings</w:t>
      </w:r>
      <w:proofErr w:type="spellEnd"/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Кодировать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смысл слов, учитывать контекст, в отличие от мешок слов или TF-IDF, которые основаны на частоте.</w:t>
      </w:r>
    </w:p>
    <w:p w14:paraId="1B5D8D70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B00A7C5" w14:textId="44701835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Word2vec</w:t>
      </w:r>
    </w:p>
    <w:p w14:paraId="5330EA1C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Word2vec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метод построения векторных представлений слов на основе контекста.</w:t>
      </w:r>
    </w:p>
    <w:p w14:paraId="1692213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идея: Смысл слов определяется контекстом. Задача — предсказать, являются ли слова соседями в "окне" (максимальное расстояние между словами).</w:t>
      </w:r>
    </w:p>
    <w:p w14:paraId="7F1039A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Процесс: </w:t>
      </w:r>
    </w:p>
    <w:p w14:paraId="2C80A83E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текста.</w:t>
      </w:r>
    </w:p>
    <w:p w14:paraId="5EC30DA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n-грамм (например,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пятиграмма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окна размера 5).</w:t>
      </w:r>
    </w:p>
    <w:p w14:paraId="7BEF327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пар слов-соседей (положительные примеры).</w:t>
      </w:r>
    </w:p>
    <w:p w14:paraId="227073B9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случайных пар (отрицательные примеры) для бинарной классификации: соседи (1) или нет (0).</w:t>
      </w:r>
    </w:p>
    <w:p w14:paraId="4F144E5B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обучения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Подобрать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векторы, отражающие соседство слов, сводя задачу к классификации.</w:t>
      </w:r>
    </w:p>
    <w:p w14:paraId="169E13D8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1BB053C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C3DE797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40AFDB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0EE434" w14:textId="5DEA6565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Embeddings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классификации</w:t>
      </w:r>
    </w:p>
    <w:p w14:paraId="2B55955B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Векторные представления применяются для задач классификации/регрессии текстов. Модель состоит из двух блоков:</w:t>
      </w:r>
    </w:p>
    <w:p w14:paraId="0D4F7E35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перевода в векторы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Преобразует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в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эмбеддинги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A968E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классификации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Прогнозирует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векторов (например, эмоциональную окраску: 0 — отрицательная, 1 — положительная).</w:t>
      </w:r>
    </w:p>
    <w:p w14:paraId="272B5CB6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Предобработка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5907B5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Разбиение текста на слова (токены).</w:t>
      </w:r>
    </w:p>
    <w:p w14:paraId="52D7E46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Приведение к начальной форме (не требуется для сложных моделей вроде BERT).</w:t>
      </w:r>
    </w:p>
    <w:p w14:paraId="3F617D8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Очистка: Удаление стоп-слов и ненужных символов.</w:t>
      </w:r>
    </w:p>
    <w:p w14:paraId="1A18D26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маркеров: Токены начала (101) и конца (102) предложения.</w:t>
      </w:r>
    </w:p>
    <w:p w14:paraId="454B60CD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в векторы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Токены сопоставляются со словарем, формируя векторы фиксированной длины.</w:t>
      </w:r>
    </w:p>
    <w:p w14:paraId="77CD6D9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Классификация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тональности.</w:t>
      </w:r>
    </w:p>
    <w:p w14:paraId="1EF220E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BERT</w:t>
      </w:r>
    </w:p>
    <w:p w14:paraId="49E44EA6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BERT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(Bidirectional Encoder Representations from Transformers) —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нейронная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языковых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моделей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Google для понимания контекста запросов. Поддерживает 104 языка, включая русский.</w:t>
      </w:r>
    </w:p>
    <w:p w14:paraId="56AA1A4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Эволюция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word2vec.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FastText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GloVe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(Global Vectors for Word Representation), ELMO (Embeddings from Language Models), GPT (Generative Pre-Training Transformer).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точные: BERT и GPT-3 (GPT-3 недоступен открыто).</w:t>
      </w:r>
    </w:p>
    <w:p w14:paraId="56BE3BA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B03622A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контекст соседних и дальних слов.</w:t>
      </w:r>
    </w:p>
    <w:p w14:paraId="2BD9BFB3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 обучения: </w:t>
      </w:r>
    </w:p>
    <w:p w14:paraId="5B9BF2B8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Угадывание маскированных слов (MASK) в предложении (например, "Красный клюв тупика [MASK] на голубом [MASK]").</w:t>
      </w:r>
    </w:p>
    <w:p w14:paraId="08BB5BA2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связи между предложениями.</w:t>
      </w:r>
    </w:p>
    <w:p w14:paraId="16B700B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Преимущество: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Предобученные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для построения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B90743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16DC72C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24DBF51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CAA7AB0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5A31C10" w14:textId="4BB1522E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RuBERT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предобработка</w:t>
      </w:r>
    </w:p>
    <w:p w14:paraId="5D785266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RuBERT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версия BERT,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предобученная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русском разговорном корпусе (из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DeepPavlov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Используется для задач вроде классификации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тональности.</w:t>
      </w:r>
    </w:p>
    <w:p w14:paraId="6BFE02EC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torch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transformers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C2F8D8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Предобработка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4D1398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Токенизатор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BertTokenizer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vocab_file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='vocab.txt') — разбивает текст на токены из словаря, без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лемматизации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98DFB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Encode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tokenizer.encode</w:t>
      </w:r>
      <w:proofErr w:type="spellEnd"/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add_special_tokens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преобразует текст в номера токенов, добавляя [101] (начало) и [102] (конец).</w:t>
      </w:r>
    </w:p>
    <w:p w14:paraId="18CA2F4B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Дополнение векторов нулями до максимальной длины (n, например 280):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padded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[0] * (n -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14:paraId="1F85073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Attention mask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значимых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attention_mask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np.where</w:t>
      </w:r>
      <w:proofErr w:type="spellEnd"/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(padded != 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0, 1, 0).</w:t>
      </w:r>
    </w:p>
    <w:p w14:paraId="7FDA56E1" w14:textId="77777777" w:rsidR="009D51F3" w:rsidRDefault="009D51F3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D73BBCD" w14:textId="633192D1" w:rsidR="009D401E" w:rsidRPr="009D401E" w:rsidRDefault="009D401E" w:rsidP="009D40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Эмбеддинги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RuBERT</w:t>
      </w:r>
      <w:proofErr w:type="spellEnd"/>
    </w:p>
    <w:p w14:paraId="6BF87EFD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и модель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72C8FBF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 =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BertConfig.from_json_file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bert_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config.json</w:t>
      </w:r>
      <w:proofErr w:type="spellEnd"/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4393522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=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BertModel.from_</w:t>
      </w:r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pretrained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rubert_model.bin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config=config)</w:t>
      </w:r>
    </w:p>
    <w:p w14:paraId="05C36BC0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Преобразование в </w:t>
      </w: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эмбеддинги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батчами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экономии памяти): </w:t>
      </w:r>
    </w:p>
    <w:p w14:paraId="35096677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batch_size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</w:t>
      </w:r>
    </w:p>
    <w:p w14:paraId="44ACA22C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proofErr w:type="gram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tqdm.notebook</w:t>
      </w:r>
      <w:proofErr w:type="spellEnd"/>
      <w:proofErr w:type="gram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прогресса.</w:t>
      </w:r>
    </w:p>
    <w:p w14:paraId="2DD63BA4" w14:textId="77777777" w:rsidR="009D401E" w:rsidRPr="009B6559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9B65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0EBACB43" w14:textId="77777777" w:rsidR="009D401E" w:rsidRPr="009B6559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65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2F148429" w14:textId="77777777" w:rsidR="009D401E" w:rsidRPr="009B6559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B6559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embeddings </w:t>
      </w:r>
      <w:r w:rsidRPr="009B6559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B6559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[]</w:t>
      </w:r>
    </w:p>
    <w:p w14:paraId="411EE2ED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for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i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in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notebook.tqdm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r w:rsidRPr="009D401E">
        <w:rPr>
          <w:rFonts w:ascii="Courier New" w:eastAsia="Times New Roman" w:hAnsi="Courier New" w:cs="Courier New"/>
          <w:color w:val="1AB394"/>
          <w:sz w:val="20"/>
          <w:szCs w:val="20"/>
          <w:lang w:val="en-US" w:eastAsia="ru-RU"/>
        </w:rPr>
        <w:t>range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padded.shape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[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0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]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//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batch_size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)):</w:t>
      </w:r>
    </w:p>
    <w:p w14:paraId="58F46341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   batch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torch.LongTensor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(padded[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batch_size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*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i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: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batch_size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*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(i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+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1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)])</w:t>
      </w:r>
    </w:p>
    <w:p w14:paraId="3290A78E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  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attention_mask_batch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torch.LongTensor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attention_mask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[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batch_size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*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i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: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batch_size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*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(i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+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1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)])</w:t>
      </w:r>
    </w:p>
    <w:p w14:paraId="7278BE7C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 xml:space="preserve">    with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torch.no_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grad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):</w:t>
      </w:r>
    </w:p>
    <w:p w14:paraId="1D309B54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       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batch_embeddings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</w:t>
      </w:r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model(</w:t>
      </w:r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batch, </w:t>
      </w:r>
      <w:proofErr w:type="spellStart"/>
      <w:r w:rsidRPr="009D401E">
        <w:rPr>
          <w:rFonts w:ascii="Courier New" w:eastAsia="Times New Roman" w:hAnsi="Courier New" w:cs="Courier New"/>
          <w:color w:val="B1108E"/>
          <w:sz w:val="20"/>
          <w:szCs w:val="20"/>
          <w:lang w:val="en-US" w:eastAsia="ru-RU"/>
        </w:rPr>
        <w:t>attention_mask</w:t>
      </w:r>
      <w:proofErr w:type="spellEnd"/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val="en-US" w:eastAsia="ru-RU"/>
        </w:rPr>
        <w:t>=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attention_mask_batch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)</w:t>
      </w:r>
    </w:p>
    <w:p w14:paraId="6CC397CA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</w:pP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embeddings.append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batch_embeddings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[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0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 xml:space="preserve">][:, </w:t>
      </w:r>
      <w:r w:rsidRPr="009D401E">
        <w:rPr>
          <w:rFonts w:ascii="Courier New" w:eastAsia="Times New Roman" w:hAnsi="Courier New" w:cs="Courier New"/>
          <w:color w:val="174781"/>
          <w:sz w:val="20"/>
          <w:szCs w:val="20"/>
          <w:lang w:val="en-US" w:eastAsia="ru-RU"/>
        </w:rPr>
        <w:t>0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, :].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numpy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val="en-US" w:eastAsia="ru-RU"/>
        </w:rPr>
        <w:t>())</w:t>
      </w:r>
    </w:p>
    <w:p w14:paraId="26A31C04" w14:textId="77777777" w:rsidR="009D401E" w:rsidRPr="009D401E" w:rsidRDefault="009D401E" w:rsidP="009D401E">
      <w:pPr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</w:pP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features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r w:rsidRPr="009D401E">
        <w:rPr>
          <w:rFonts w:ascii="Courier New" w:eastAsia="Times New Roman" w:hAnsi="Courier New" w:cs="Courier New"/>
          <w:color w:val="7B30D0"/>
          <w:sz w:val="20"/>
          <w:szCs w:val="20"/>
          <w:lang w:eastAsia="ru-RU"/>
        </w:rPr>
        <w:t>=</w:t>
      </w:r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 xml:space="preserve"> </w:t>
      </w:r>
      <w:proofErr w:type="spellStart"/>
      <w:proofErr w:type="gram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np.concatenate</w:t>
      </w:r>
      <w:proofErr w:type="spellEnd"/>
      <w:proofErr w:type="gram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(</w:t>
      </w:r>
      <w:proofErr w:type="spellStart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embeddings</w:t>
      </w:r>
      <w:proofErr w:type="spellEnd"/>
      <w:r w:rsidRPr="009D401E">
        <w:rPr>
          <w:rFonts w:ascii="Courier New" w:eastAsia="Times New Roman" w:hAnsi="Courier New" w:cs="Courier New"/>
          <w:color w:val="002339"/>
          <w:sz w:val="20"/>
          <w:szCs w:val="20"/>
          <w:lang w:eastAsia="ru-RU"/>
        </w:rPr>
        <w:t>)</w:t>
      </w:r>
    </w:p>
    <w:p w14:paraId="5A769434" w14:textId="77777777" w:rsidR="009D401E" w:rsidRPr="009D401E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no_</w:t>
      </w:r>
      <w:proofErr w:type="gramStart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</w:t>
      </w:r>
      <w:proofErr w:type="spell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D40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Отключает градиенты для ускорения (модель не обучается).</w:t>
      </w:r>
    </w:p>
    <w:p w14:paraId="2CB791EE" w14:textId="01BFE221" w:rsidR="009D401E" w:rsidRPr="00F21560" w:rsidRDefault="009D401E" w:rsidP="009D40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Матрица признаков (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обучения классификатора (например, </w:t>
      </w:r>
      <w:proofErr w:type="spellStart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LogisticRegression</w:t>
      </w:r>
      <w:proofErr w:type="spellEnd"/>
      <w:r w:rsidRPr="009D401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D51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9D401E" w:rsidRPr="00F21560" w:rsidSect="001C3E0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450"/>
    <w:multiLevelType w:val="multilevel"/>
    <w:tmpl w:val="06F6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42F5"/>
    <w:multiLevelType w:val="multilevel"/>
    <w:tmpl w:val="EF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77BF"/>
    <w:multiLevelType w:val="multilevel"/>
    <w:tmpl w:val="71A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1CB4"/>
    <w:multiLevelType w:val="multilevel"/>
    <w:tmpl w:val="A142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239FC"/>
    <w:multiLevelType w:val="multilevel"/>
    <w:tmpl w:val="749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E10A0"/>
    <w:multiLevelType w:val="multilevel"/>
    <w:tmpl w:val="DB1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C1D44"/>
    <w:multiLevelType w:val="multilevel"/>
    <w:tmpl w:val="CD7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C0661"/>
    <w:multiLevelType w:val="multilevel"/>
    <w:tmpl w:val="B338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21FDA"/>
    <w:multiLevelType w:val="multilevel"/>
    <w:tmpl w:val="298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E307E"/>
    <w:multiLevelType w:val="multilevel"/>
    <w:tmpl w:val="F6F8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1E54"/>
    <w:multiLevelType w:val="multilevel"/>
    <w:tmpl w:val="4F1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702A7"/>
    <w:multiLevelType w:val="multilevel"/>
    <w:tmpl w:val="03C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A06CC"/>
    <w:multiLevelType w:val="multilevel"/>
    <w:tmpl w:val="CAD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C58C4"/>
    <w:multiLevelType w:val="multilevel"/>
    <w:tmpl w:val="47B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A42C7"/>
    <w:multiLevelType w:val="multilevel"/>
    <w:tmpl w:val="FABC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47F26"/>
    <w:multiLevelType w:val="multilevel"/>
    <w:tmpl w:val="395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652A7F"/>
    <w:multiLevelType w:val="multilevel"/>
    <w:tmpl w:val="2312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7249E"/>
    <w:multiLevelType w:val="multilevel"/>
    <w:tmpl w:val="EC76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75451"/>
    <w:multiLevelType w:val="multilevel"/>
    <w:tmpl w:val="C5C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25F88"/>
    <w:multiLevelType w:val="multilevel"/>
    <w:tmpl w:val="58E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A79A7"/>
    <w:multiLevelType w:val="multilevel"/>
    <w:tmpl w:val="917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26CAC"/>
    <w:multiLevelType w:val="multilevel"/>
    <w:tmpl w:val="8F6E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3A2627"/>
    <w:multiLevelType w:val="multilevel"/>
    <w:tmpl w:val="D00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D000E"/>
    <w:multiLevelType w:val="multilevel"/>
    <w:tmpl w:val="9038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885EF6"/>
    <w:multiLevelType w:val="multilevel"/>
    <w:tmpl w:val="77A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42891"/>
    <w:multiLevelType w:val="multilevel"/>
    <w:tmpl w:val="13A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87779"/>
    <w:multiLevelType w:val="multilevel"/>
    <w:tmpl w:val="43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2235A"/>
    <w:multiLevelType w:val="multilevel"/>
    <w:tmpl w:val="DDD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52D62"/>
    <w:multiLevelType w:val="multilevel"/>
    <w:tmpl w:val="72E4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67CA7"/>
    <w:multiLevelType w:val="multilevel"/>
    <w:tmpl w:val="DC4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737DD"/>
    <w:multiLevelType w:val="multilevel"/>
    <w:tmpl w:val="9694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E3792"/>
    <w:multiLevelType w:val="multilevel"/>
    <w:tmpl w:val="470E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5"/>
  </w:num>
  <w:num w:numId="5">
    <w:abstractNumId w:val="17"/>
  </w:num>
  <w:num w:numId="6">
    <w:abstractNumId w:val="25"/>
  </w:num>
  <w:num w:numId="7">
    <w:abstractNumId w:val="21"/>
  </w:num>
  <w:num w:numId="8">
    <w:abstractNumId w:val="18"/>
  </w:num>
  <w:num w:numId="9">
    <w:abstractNumId w:val="24"/>
  </w:num>
  <w:num w:numId="10">
    <w:abstractNumId w:val="28"/>
  </w:num>
  <w:num w:numId="11">
    <w:abstractNumId w:val="12"/>
  </w:num>
  <w:num w:numId="12">
    <w:abstractNumId w:val="16"/>
  </w:num>
  <w:num w:numId="13">
    <w:abstractNumId w:val="13"/>
  </w:num>
  <w:num w:numId="14">
    <w:abstractNumId w:val="9"/>
  </w:num>
  <w:num w:numId="15">
    <w:abstractNumId w:val="4"/>
  </w:num>
  <w:num w:numId="16">
    <w:abstractNumId w:val="20"/>
  </w:num>
  <w:num w:numId="17">
    <w:abstractNumId w:val="0"/>
  </w:num>
  <w:num w:numId="18">
    <w:abstractNumId w:val="3"/>
  </w:num>
  <w:num w:numId="19">
    <w:abstractNumId w:val="10"/>
  </w:num>
  <w:num w:numId="20">
    <w:abstractNumId w:val="30"/>
  </w:num>
  <w:num w:numId="21">
    <w:abstractNumId w:val="6"/>
  </w:num>
  <w:num w:numId="22">
    <w:abstractNumId w:val="2"/>
  </w:num>
  <w:num w:numId="23">
    <w:abstractNumId w:val="14"/>
  </w:num>
  <w:num w:numId="24">
    <w:abstractNumId w:val="22"/>
  </w:num>
  <w:num w:numId="25">
    <w:abstractNumId w:val="8"/>
  </w:num>
  <w:num w:numId="26">
    <w:abstractNumId w:val="1"/>
  </w:num>
  <w:num w:numId="27">
    <w:abstractNumId w:val="19"/>
  </w:num>
  <w:num w:numId="28">
    <w:abstractNumId w:val="27"/>
  </w:num>
  <w:num w:numId="29">
    <w:abstractNumId w:val="31"/>
  </w:num>
  <w:num w:numId="30">
    <w:abstractNumId w:val="26"/>
  </w:num>
  <w:num w:numId="31">
    <w:abstractNumId w:val="2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90"/>
    <w:rsid w:val="000763BD"/>
    <w:rsid w:val="001C3E02"/>
    <w:rsid w:val="00242AAB"/>
    <w:rsid w:val="00605D90"/>
    <w:rsid w:val="00742EDA"/>
    <w:rsid w:val="009873BD"/>
    <w:rsid w:val="009B6559"/>
    <w:rsid w:val="009C672B"/>
    <w:rsid w:val="009D401E"/>
    <w:rsid w:val="009D51F3"/>
    <w:rsid w:val="00BF5678"/>
    <w:rsid w:val="00DA62B7"/>
    <w:rsid w:val="00E200DE"/>
    <w:rsid w:val="00F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5983"/>
  <w15:chartTrackingRefBased/>
  <w15:docId w15:val="{039D1E25-0508-47D7-B193-3EA4C8FD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071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21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417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1648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541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8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1360548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10113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445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779254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6129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963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6911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508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256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492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112338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562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4464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277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13320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151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1336686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5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5508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875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153106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062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2024088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47717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517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0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1156145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52111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074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637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636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715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689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56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2013529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08440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327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291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387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</w:divsChild>
    </w:div>
    <w:div w:id="436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09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6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224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77265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060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23274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341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8415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30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52363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753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586571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83996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390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0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1267150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62460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07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010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84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140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9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3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2035837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29354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951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371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326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473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8437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</w:divsChild>
            </w:div>
          </w:divsChild>
        </w:div>
        <w:div w:id="155196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67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14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9681659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67837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873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3736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456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0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13830225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91780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164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588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357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69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1C1C1C"/>
                    <w:bottom w:val="single" w:sz="6" w:space="12" w:color="1C1C1C"/>
                    <w:right w:val="single" w:sz="6" w:space="12" w:color="1C1C1C"/>
                  </w:divBdr>
                </w:div>
                <w:div w:id="2009212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47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EDDEA-4DD5-48BF-91F9-F4D736A6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4</cp:revision>
  <dcterms:created xsi:type="dcterms:W3CDTF">2025-10-17T17:41:00Z</dcterms:created>
  <dcterms:modified xsi:type="dcterms:W3CDTF">2025-10-17T19:12:00Z</dcterms:modified>
</cp:coreProperties>
</file>