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ECBE" w14:textId="542BCDB4" w:rsidR="00375DA7" w:rsidRPr="0060158D" w:rsidRDefault="00375DA7" w:rsidP="00375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1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Метрики моделей бинарной классификации</w:t>
      </w:r>
    </w:p>
    <w:p w14:paraId="150A8754" w14:textId="40BCEC96" w:rsidR="0060158D" w:rsidRDefault="00E540FF" w:rsidP="00375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A269D7" wp14:editId="23298540">
            <wp:extent cx="5943600" cy="7527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034C" w14:textId="3CC9B456" w:rsidR="00E540FF" w:rsidRDefault="00E540FF" w:rsidP="00375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1E74E3" wp14:editId="61D12DA1">
            <wp:extent cx="5943600" cy="351917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23C8" w14:textId="136EE20E" w:rsidR="008273BC" w:rsidRPr="008273BC" w:rsidRDefault="008273BC" w:rsidP="00375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73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по использованию</w:t>
      </w:r>
    </w:p>
    <w:p w14:paraId="0BF5F89E" w14:textId="58F9BF27" w:rsidR="009B304F" w:rsidRDefault="009B304F" w:rsidP="00375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04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71F93" wp14:editId="73AEC987">
            <wp:extent cx="5940425" cy="46374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0C3A" w14:textId="0CEBE377" w:rsidR="0060158D" w:rsidRDefault="0060158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69A1AFE9" w14:textId="1101BA58" w:rsidR="00295FC4" w:rsidRPr="00295FC4" w:rsidRDefault="00295FC4" w:rsidP="0053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5F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ROC-кривая: понятие и применение</w:t>
      </w:r>
    </w:p>
    <w:p w14:paraId="72CA1558" w14:textId="77777777" w:rsidR="001D4063" w:rsidRPr="001D4063" w:rsidRDefault="001D4063" w:rsidP="001D4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ROC AUC — это метрика качества модели бинарной классификации. Расшифровывается как:</w:t>
      </w:r>
    </w:p>
    <w:p w14:paraId="4DA1CA0D" w14:textId="77777777" w:rsidR="001D4063" w:rsidRPr="001D4063" w:rsidRDefault="001D4063" w:rsidP="001D40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ROC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D40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Receiver Operating Characteristic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кривая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классификатора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52D142F1" w14:textId="3FEA4AAD" w:rsidR="001D4063" w:rsidRPr="0060158D" w:rsidRDefault="001D4063" w:rsidP="001D40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AUC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D40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Area Under the Curve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кривой</w:t>
      </w:r>
      <w:r w:rsidRPr="001D40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03B2EE33" w14:textId="77777777" w:rsidR="001D4063" w:rsidRPr="001D4063" w:rsidRDefault="001D4063" w:rsidP="00530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ROC-кривая?</w:t>
      </w:r>
    </w:p>
    <w:p w14:paraId="0268DB92" w14:textId="77777777" w:rsidR="001D4063" w:rsidRPr="001D4063" w:rsidRDefault="001D4063" w:rsidP="001D4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ROC-кривая отображает зависимость:</w:t>
      </w:r>
    </w:p>
    <w:p w14:paraId="0BBC16A1" w14:textId="77777777" w:rsidR="001D4063" w:rsidRPr="001D4063" w:rsidRDefault="001D4063" w:rsidP="001D40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оси </w:t>
      </w: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Positive</w:t>
      </w:r>
      <w:proofErr w:type="spellEnd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Rate (FPR) — доля ложных срабатываний.</w:t>
      </w:r>
    </w:p>
    <w:p w14:paraId="49BCE6DF" w14:textId="6E813A7F" w:rsidR="001D4063" w:rsidRPr="0060158D" w:rsidRDefault="001D4063" w:rsidP="001D40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оси </w:t>
      </w: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Positive</w:t>
      </w:r>
      <w:proofErr w:type="spellEnd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Rate (TPR) — полнота, или доля правильно угаданных положительных классов.</w:t>
      </w:r>
    </w:p>
    <w:p w14:paraId="6EADFAF1" w14:textId="2380EF02" w:rsidR="001D4063" w:rsidRPr="001D4063" w:rsidRDefault="001D4063" w:rsidP="00D008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DD228" wp14:editId="0815A797">
            <wp:extent cx="4209393" cy="4267056"/>
            <wp:effectExtent l="0" t="0" r="1270" b="635"/>
            <wp:docPr id="14" name="Рисунок 14" descr="ROC AUC values interpre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OC AUC values interpre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92" cy="430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FC75" w14:textId="31B2383C" w:rsidR="00D00805" w:rsidRPr="00295FC4" w:rsidRDefault="00D00805" w:rsidP="00D00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F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строится ROC-кривая?</w:t>
      </w:r>
    </w:p>
    <w:p w14:paraId="4F7A10BE" w14:textId="46B1D6FD" w:rsidR="00D00805" w:rsidRDefault="00D00805" w:rsidP="00D0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оси Y — </w:t>
      </w:r>
      <w:r w:rsidRPr="00295F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TPR</w:t>
      </w:r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(доля </w:t>
      </w:r>
      <w:proofErr w:type="spellStart"/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истинноположительных</w:t>
      </w:r>
      <w:proofErr w:type="spellEnd"/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оси X — </w:t>
      </w:r>
      <w:r w:rsidRPr="00295F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FPR</w:t>
      </w:r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(доля ложноположительных)</w:t>
      </w:r>
    </w:p>
    <w:p w14:paraId="7DA6E359" w14:textId="77777777" w:rsidR="00D00805" w:rsidRPr="00295FC4" w:rsidRDefault="00D00805" w:rsidP="00D0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F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Формулы:</w:t>
      </w:r>
    </w:p>
    <w:p w14:paraId="066CC632" w14:textId="77777777" w:rsidR="00D00805" w:rsidRPr="00295FC4" w:rsidRDefault="00D00805" w:rsidP="00D00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>TPR = TP / (TP + FN) — чувствительность (</w:t>
      </w:r>
      <w:proofErr w:type="spellStart"/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>recall</w:t>
      </w:r>
      <w:proofErr w:type="spellEnd"/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F918BA4" w14:textId="456E91FD" w:rsidR="00D00805" w:rsidRPr="00D00805" w:rsidRDefault="00D00805" w:rsidP="00D008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>FPR = FP / (FP + TN) — обратная специфичность.</w:t>
      </w:r>
    </w:p>
    <w:p w14:paraId="60C900F5" w14:textId="55BF9113" w:rsidR="00295FC4" w:rsidRPr="0060158D" w:rsidRDefault="00D00805" w:rsidP="00D008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00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 расчета</w:t>
      </w:r>
      <w:r w:rsidR="00885A8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1E8F7CC" wp14:editId="2A03256D">
            <wp:extent cx="5934710" cy="621982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F6D0" w14:textId="005D4522" w:rsidR="008E2035" w:rsidRDefault="00295FC4" w:rsidP="008E2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проверяется на разных значениях порога (например: 1.0, 0.75, 0.5, </w:t>
      </w:r>
      <w:r w:rsidR="00885A8B">
        <w:rPr>
          <w:rFonts w:ascii="Times New Roman" w:eastAsia="Times New Roman" w:hAnsi="Times New Roman" w:cs="Times New Roman"/>
          <w:sz w:val="24"/>
          <w:szCs w:val="24"/>
          <w:lang w:eastAsia="ru-RU"/>
        </w:rPr>
        <w:t>0.25, 0.0</w:t>
      </w:r>
      <w:r w:rsidRPr="00295FC4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по ним строятся точки (FPR, TPR), формируя ROC-кривую.</w:t>
      </w:r>
    </w:p>
    <w:p w14:paraId="19C21D7F" w14:textId="5EDB0BEA" w:rsidR="00240010" w:rsidRDefault="00A35173" w:rsidP="008E20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778419A" wp14:editId="57AF91A9">
            <wp:extent cx="2275993" cy="2120861"/>
            <wp:effectExtent l="0" t="0" r="0" b="0"/>
            <wp:docPr id="22" name="Рисунок 22" descr="ROC Curv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OC Curve 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b="5118"/>
                    <a:stretch/>
                  </pic:blipFill>
                  <pic:spPr bwMode="auto">
                    <a:xfrm>
                      <a:off x="0" y="0"/>
                      <a:ext cx="2285668" cy="212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0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9B787B1" w14:textId="716DBB94" w:rsidR="001D4063" w:rsidRPr="001D4063" w:rsidRDefault="001D4063" w:rsidP="00240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</w:t>
      </w: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такое</w:t>
      </w: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AUC (Area Under the Curve)?</w:t>
      </w:r>
    </w:p>
    <w:p w14:paraId="40DD8178" w14:textId="77777777" w:rsidR="001D4063" w:rsidRPr="001D4063" w:rsidRDefault="001D4063" w:rsidP="001D4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AUC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площадь под ROC-кривой. Она показывает, насколько хорошо модель различает положительный и отрицательный классы.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544"/>
      </w:tblGrid>
      <w:tr w:rsidR="008E2035" w:rsidRPr="008E2035" w14:paraId="69E9F340" w14:textId="77777777" w:rsidTr="008363C6">
        <w:trPr>
          <w:tblHeader/>
          <w:tblCellSpacing w:w="15" w:type="dxa"/>
          <w:jc w:val="center"/>
        </w:trPr>
        <w:tc>
          <w:tcPr>
            <w:tcW w:w="1089" w:type="dxa"/>
            <w:vAlign w:val="center"/>
            <w:hideMark/>
          </w:tcPr>
          <w:p w14:paraId="0BE6DCA3" w14:textId="77777777" w:rsidR="008E2035" w:rsidRPr="008E2035" w:rsidRDefault="008E2035" w:rsidP="008E2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AUC</w:t>
            </w:r>
          </w:p>
        </w:tc>
        <w:tc>
          <w:tcPr>
            <w:tcW w:w="3499" w:type="dxa"/>
            <w:vAlign w:val="center"/>
            <w:hideMark/>
          </w:tcPr>
          <w:p w14:paraId="32AB1FA6" w14:textId="77777777" w:rsidR="008E2035" w:rsidRPr="008E2035" w:rsidRDefault="008E2035" w:rsidP="008E2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Качество</w:t>
            </w:r>
          </w:p>
        </w:tc>
      </w:tr>
      <w:tr w:rsidR="008E2035" w:rsidRPr="008E2035" w14:paraId="63A9BA8E" w14:textId="77777777" w:rsidTr="008363C6">
        <w:trPr>
          <w:tblCellSpacing w:w="15" w:type="dxa"/>
          <w:jc w:val="center"/>
        </w:trPr>
        <w:tc>
          <w:tcPr>
            <w:tcW w:w="1089" w:type="dxa"/>
            <w:vAlign w:val="center"/>
            <w:hideMark/>
          </w:tcPr>
          <w:p w14:paraId="4F25D72F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3499" w:type="dxa"/>
            <w:vAlign w:val="center"/>
            <w:hideMark/>
          </w:tcPr>
          <w:p w14:paraId="79BD065B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угадывает случайно</w:t>
            </w:r>
          </w:p>
        </w:tc>
      </w:tr>
      <w:tr w:rsidR="008E2035" w:rsidRPr="008E2035" w14:paraId="2AE0BC79" w14:textId="77777777" w:rsidTr="008363C6">
        <w:trPr>
          <w:tblCellSpacing w:w="15" w:type="dxa"/>
          <w:jc w:val="center"/>
        </w:trPr>
        <w:tc>
          <w:tcPr>
            <w:tcW w:w="1089" w:type="dxa"/>
            <w:vAlign w:val="center"/>
            <w:hideMark/>
          </w:tcPr>
          <w:p w14:paraId="0166D034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0.5–0.6</w:t>
            </w:r>
          </w:p>
        </w:tc>
        <w:tc>
          <w:tcPr>
            <w:tcW w:w="3499" w:type="dxa"/>
            <w:vAlign w:val="center"/>
            <w:hideMark/>
          </w:tcPr>
          <w:p w14:paraId="604DFC9B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</w:t>
            </w:r>
          </w:p>
        </w:tc>
      </w:tr>
      <w:tr w:rsidR="008E2035" w:rsidRPr="008E2035" w14:paraId="37C3C243" w14:textId="77777777" w:rsidTr="008363C6">
        <w:trPr>
          <w:tblCellSpacing w:w="15" w:type="dxa"/>
          <w:jc w:val="center"/>
        </w:trPr>
        <w:tc>
          <w:tcPr>
            <w:tcW w:w="1089" w:type="dxa"/>
            <w:vAlign w:val="center"/>
            <w:hideMark/>
          </w:tcPr>
          <w:p w14:paraId="0AAB3E0F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0.6–0.75</w:t>
            </w:r>
          </w:p>
        </w:tc>
        <w:tc>
          <w:tcPr>
            <w:tcW w:w="3499" w:type="dxa"/>
            <w:vAlign w:val="center"/>
            <w:hideMark/>
          </w:tcPr>
          <w:p w14:paraId="66787F97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Удовлетворительная</w:t>
            </w:r>
          </w:p>
        </w:tc>
      </w:tr>
      <w:tr w:rsidR="008E2035" w:rsidRPr="008E2035" w14:paraId="5B61431A" w14:textId="77777777" w:rsidTr="008363C6">
        <w:trPr>
          <w:tblCellSpacing w:w="15" w:type="dxa"/>
          <w:jc w:val="center"/>
        </w:trPr>
        <w:tc>
          <w:tcPr>
            <w:tcW w:w="1089" w:type="dxa"/>
            <w:vAlign w:val="center"/>
            <w:hideMark/>
          </w:tcPr>
          <w:p w14:paraId="6C004839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0.75–0.9</w:t>
            </w:r>
          </w:p>
        </w:tc>
        <w:tc>
          <w:tcPr>
            <w:tcW w:w="3499" w:type="dxa"/>
            <w:vAlign w:val="center"/>
            <w:hideMark/>
          </w:tcPr>
          <w:p w14:paraId="61DFA246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Хорошая</w:t>
            </w:r>
          </w:p>
        </w:tc>
      </w:tr>
      <w:tr w:rsidR="008E2035" w:rsidRPr="008E2035" w14:paraId="7662AA34" w14:textId="77777777" w:rsidTr="008363C6">
        <w:trPr>
          <w:tblCellSpacing w:w="15" w:type="dxa"/>
          <w:jc w:val="center"/>
        </w:trPr>
        <w:tc>
          <w:tcPr>
            <w:tcW w:w="1089" w:type="dxa"/>
            <w:vAlign w:val="center"/>
            <w:hideMark/>
          </w:tcPr>
          <w:p w14:paraId="3D5816F6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0.9–0.97</w:t>
            </w:r>
          </w:p>
        </w:tc>
        <w:tc>
          <w:tcPr>
            <w:tcW w:w="3499" w:type="dxa"/>
            <w:vAlign w:val="center"/>
            <w:hideMark/>
          </w:tcPr>
          <w:p w14:paraId="77759F06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Отличная</w:t>
            </w:r>
          </w:p>
        </w:tc>
      </w:tr>
      <w:tr w:rsidR="008E2035" w:rsidRPr="008E2035" w14:paraId="6F0C4065" w14:textId="77777777" w:rsidTr="008363C6">
        <w:trPr>
          <w:tblCellSpacing w:w="15" w:type="dxa"/>
          <w:jc w:val="center"/>
        </w:trPr>
        <w:tc>
          <w:tcPr>
            <w:tcW w:w="1089" w:type="dxa"/>
            <w:vAlign w:val="center"/>
            <w:hideMark/>
          </w:tcPr>
          <w:p w14:paraId="42288500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0.97–1.0</w:t>
            </w:r>
          </w:p>
        </w:tc>
        <w:tc>
          <w:tcPr>
            <w:tcW w:w="3499" w:type="dxa"/>
            <w:vAlign w:val="center"/>
            <w:hideMark/>
          </w:tcPr>
          <w:p w14:paraId="2783316F" w14:textId="77777777" w:rsidR="008E2035" w:rsidRPr="008E2035" w:rsidRDefault="008E2035" w:rsidP="008E2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20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Почти идеальная</w:t>
            </w:r>
          </w:p>
        </w:tc>
      </w:tr>
    </w:tbl>
    <w:p w14:paraId="48B7E8CD" w14:textId="77777777" w:rsidR="00496047" w:rsidRPr="00496047" w:rsidRDefault="00496047" w:rsidP="0049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60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показывает AUC:</w:t>
      </w:r>
    </w:p>
    <w:p w14:paraId="526AD9C9" w14:textId="77777777" w:rsidR="00496047" w:rsidRPr="00496047" w:rsidRDefault="00496047" w:rsidP="00496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AUC — это </w:t>
      </w:r>
      <w:r w:rsidRPr="004960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вероятность</w:t>
      </w:r>
      <w:r w:rsidRPr="0049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модель присвоит </w:t>
      </w:r>
      <w:r w:rsidRPr="004960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более высокую оценку положительному примеру</w:t>
      </w:r>
      <w:r w:rsidRPr="00496047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отрицательному.</w:t>
      </w:r>
    </w:p>
    <w:p w14:paraId="6831E1A3" w14:textId="77777777" w:rsidR="00496047" w:rsidRPr="00496047" w:rsidRDefault="00496047" w:rsidP="004960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047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есть: если взять случайный положительный и отрицательный объект, AUC — это вероятность того, что модель "поставит" положительный выше.</w:t>
      </w:r>
    </w:p>
    <w:p w14:paraId="12E9D6A4" w14:textId="15DF8878" w:rsidR="001D4063" w:rsidRPr="001D4063" w:rsidRDefault="001D4063" w:rsidP="0049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порога (</w:t>
      </w:r>
      <w:proofErr w:type="spellStart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threshold</w:t>
      </w:r>
      <w:proofErr w:type="spellEnd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FDC17CA" w14:textId="77777777" w:rsidR="001D4063" w:rsidRPr="001D4063" w:rsidRDefault="001D4063" w:rsidP="001D4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Порог определяет, при каком значении вероятности объект считается положительным.</w:t>
      </w:r>
    </w:p>
    <w:p w14:paraId="29895B6E" w14:textId="77777777" w:rsidR="001D4063" w:rsidRPr="001D4063" w:rsidRDefault="001D4063" w:rsidP="001D4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Понижение порога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увеличивает чувствительность, но также количество FP.</w:t>
      </w:r>
    </w:p>
    <w:p w14:paraId="15854389" w14:textId="77777777" w:rsidR="001D4063" w:rsidRPr="001D4063" w:rsidRDefault="001D4063" w:rsidP="001D40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порога</w:t>
      </w: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снижает FP, но может упустить TP.</w:t>
      </w:r>
    </w:p>
    <w:p w14:paraId="347C9791" w14:textId="77777777" w:rsidR="001D4063" w:rsidRPr="001D4063" w:rsidRDefault="001D4063" w:rsidP="0049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выбора порога:</w:t>
      </w:r>
    </w:p>
    <w:p w14:paraId="2ACF6361" w14:textId="77777777" w:rsidR="001D4063" w:rsidRPr="001D4063" w:rsidRDefault="001D4063" w:rsidP="001D40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Статистика </w:t>
      </w:r>
      <w:proofErr w:type="spellStart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Юдена</w:t>
      </w:r>
      <w:proofErr w:type="spellEnd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Youden’s</w:t>
      </w:r>
      <w:proofErr w:type="spellEnd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J):</w:t>
      </w:r>
    </w:p>
    <w:p w14:paraId="71244193" w14:textId="77777777" w:rsidR="001D4063" w:rsidRPr="001D4063" w:rsidRDefault="001D4063" w:rsidP="001D40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 = TPR - FPR, выбирается порог, </w:t>
      </w:r>
      <w:proofErr w:type="spellStart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максимизирующий</w:t>
      </w:r>
      <w:proofErr w:type="spellEnd"/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J.</w:t>
      </w:r>
    </w:p>
    <w:p w14:paraId="16F48D3B" w14:textId="77777777" w:rsidR="001D4063" w:rsidRPr="001D4063" w:rsidRDefault="001D4063" w:rsidP="001D40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стоимости ошибок:</w:t>
      </w:r>
    </w:p>
    <w:p w14:paraId="3EDAC868" w14:textId="77777777" w:rsidR="001D4063" w:rsidRPr="001D4063" w:rsidRDefault="001D4063" w:rsidP="001D40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известны потери от FP и FN — выбрать порог с минимальной суммарной стоимостью ошибок.</w:t>
      </w:r>
    </w:p>
    <w:p w14:paraId="6A470B8E" w14:textId="77777777" w:rsidR="001D4063" w:rsidRPr="001D4063" w:rsidRDefault="001D4063" w:rsidP="001D40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Equal</w:t>
      </w:r>
      <w:proofErr w:type="spellEnd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</w:t>
      </w:r>
      <w:proofErr w:type="spellEnd"/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Rate (EER):</w:t>
      </w:r>
    </w:p>
    <w:p w14:paraId="42933541" w14:textId="77777777" w:rsidR="001D4063" w:rsidRPr="001D4063" w:rsidRDefault="001D4063" w:rsidP="001D40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Порог, при котором FPR = FNR.</w:t>
      </w:r>
    </w:p>
    <w:p w14:paraId="246EE352" w14:textId="77777777" w:rsidR="001D4063" w:rsidRPr="001D4063" w:rsidRDefault="001D4063" w:rsidP="001D4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учитывать специфику задачи: например, в медицине ценой FP может быть ненужное лечение, а FN — упущенное заболевание.</w:t>
      </w:r>
    </w:p>
    <w:p w14:paraId="13B64DB4" w14:textId="56765D20" w:rsidR="001D4063" w:rsidRPr="001D4063" w:rsidRDefault="001D4063" w:rsidP="009B3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</w:t>
      </w:r>
    </w:p>
    <w:p w14:paraId="53CFABDC" w14:textId="77777777" w:rsidR="001D4063" w:rsidRPr="001D4063" w:rsidRDefault="001D4063" w:rsidP="001D40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ROC-кривая помогает оценить и визуализировать эффективность классификатора.</w:t>
      </w:r>
    </w:p>
    <w:p w14:paraId="6100FCF9" w14:textId="77777777" w:rsidR="001D4063" w:rsidRPr="001D4063" w:rsidRDefault="001D4063" w:rsidP="001D40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AUC — надёжный единый показатель качества модели.</w:t>
      </w:r>
    </w:p>
    <w:p w14:paraId="7DF5C56E" w14:textId="77777777" w:rsidR="001D4063" w:rsidRPr="001D4063" w:rsidRDefault="001D4063" w:rsidP="001D40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порога зависит от контекста: важно понимать, что важнее — чувствительность или специфичность.</w:t>
      </w:r>
    </w:p>
    <w:p w14:paraId="58A3F928" w14:textId="6A5D1248" w:rsidR="009B304F" w:rsidRDefault="001D4063" w:rsidP="001D40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063">
        <w:rPr>
          <w:rFonts w:ascii="Times New Roman" w:eastAsia="Times New Roman" w:hAnsi="Times New Roman" w:cs="Times New Roman"/>
          <w:sz w:val="24"/>
          <w:szCs w:val="24"/>
          <w:lang w:eastAsia="ru-RU"/>
        </w:rPr>
        <w:t>ROC-кривая — мощный инструмент для сравнения моделей и настройки их под реальные задачи.</w:t>
      </w:r>
    </w:p>
    <w:p w14:paraId="0F934BE5" w14:textId="77777777" w:rsidR="009B304F" w:rsidRDefault="009B30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CF3917B" w14:textId="77777777" w:rsidR="00194BED" w:rsidRPr="00194BED" w:rsidRDefault="00194BED" w:rsidP="0019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94B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PR AUC — Area Under the Precision-Recall Curve</w:t>
      </w:r>
    </w:p>
    <w:p w14:paraId="7454933F" w14:textId="6CA87B41" w:rsidR="00194BED" w:rsidRDefault="00194BED" w:rsidP="0019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B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площадь под кривой "точность-полнота", и одна из ключевых метрик при </w:t>
      </w:r>
      <w:r w:rsidRPr="00C45A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несбалансированных классах</w:t>
      </w:r>
      <w:r w:rsidRPr="00194B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C3527A" w14:textId="7838DE2B" w:rsidR="00194BED" w:rsidRDefault="00C45A06" w:rsidP="0019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A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17F3C9" wp14:editId="0F598465">
            <wp:extent cx="5940425" cy="49980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22C4" w14:textId="5547C1E9" w:rsidR="00C45A06" w:rsidRDefault="00C45A06" w:rsidP="00194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5A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E6E8C1" wp14:editId="4DFCEF3A">
            <wp:extent cx="5940425" cy="23475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FA4" w14:textId="52825705" w:rsidR="0060158D" w:rsidRPr="00C45A06" w:rsidRDefault="0060158D" w:rsidP="00194BED">
      <w:pPr>
        <w:rPr>
          <w:rFonts w:ascii="Times New Roman" w:hAnsi="Times New Roman" w:cs="Times New Roman"/>
          <w:sz w:val="24"/>
          <w:szCs w:val="24"/>
        </w:rPr>
      </w:pPr>
      <w:r w:rsidRPr="00C45A06">
        <w:rPr>
          <w:rFonts w:ascii="Times New Roman" w:hAnsi="Times New Roman" w:cs="Times New Roman"/>
          <w:sz w:val="24"/>
          <w:szCs w:val="24"/>
        </w:rPr>
        <w:br w:type="page"/>
      </w:r>
    </w:p>
    <w:p w14:paraId="71AE6905" w14:textId="41633EC8" w:rsidR="0060158D" w:rsidRPr="0060158D" w:rsidRDefault="0060158D" w:rsidP="00601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1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Метрики моделей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регрессии</w:t>
      </w:r>
    </w:p>
    <w:p w14:paraId="6D51425D" w14:textId="5AFF56DC" w:rsidR="00295FC4" w:rsidRDefault="0060158D" w:rsidP="00B60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B31DE" wp14:editId="1BED2C29">
            <wp:extent cx="5936615" cy="625094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18E8" w14:textId="682C2DBB" w:rsidR="00BD443B" w:rsidRDefault="00BD443B" w:rsidP="00B604DB">
      <w:pPr>
        <w:rPr>
          <w:rFonts w:ascii="Times New Roman" w:hAnsi="Times New Roman" w:cs="Times New Roman"/>
          <w:sz w:val="24"/>
          <w:szCs w:val="24"/>
        </w:rPr>
      </w:pPr>
    </w:p>
    <w:p w14:paraId="7DB443BA" w14:textId="77777777" w:rsidR="008273BC" w:rsidRDefault="008273BC" w:rsidP="00B604DB">
      <w:pPr>
        <w:rPr>
          <w:rFonts w:ascii="Times New Roman" w:hAnsi="Times New Roman" w:cs="Times New Roman"/>
          <w:sz w:val="24"/>
          <w:szCs w:val="24"/>
        </w:rPr>
      </w:pPr>
    </w:p>
    <w:p w14:paraId="4F8D36B5" w14:textId="77777777" w:rsidR="008273BC" w:rsidRDefault="008273BC" w:rsidP="00B604DB">
      <w:pPr>
        <w:rPr>
          <w:rFonts w:ascii="Times New Roman" w:hAnsi="Times New Roman" w:cs="Times New Roman"/>
          <w:sz w:val="24"/>
          <w:szCs w:val="24"/>
        </w:rPr>
      </w:pPr>
    </w:p>
    <w:p w14:paraId="694B0928" w14:textId="77777777" w:rsidR="008273BC" w:rsidRDefault="008273BC" w:rsidP="00B604DB">
      <w:pPr>
        <w:rPr>
          <w:rFonts w:ascii="Times New Roman" w:hAnsi="Times New Roman" w:cs="Times New Roman"/>
          <w:sz w:val="24"/>
          <w:szCs w:val="24"/>
        </w:rPr>
      </w:pPr>
    </w:p>
    <w:p w14:paraId="05FFD246" w14:textId="4232774F" w:rsidR="008273BC" w:rsidRDefault="008273BC" w:rsidP="00B604DB">
      <w:pPr>
        <w:rPr>
          <w:rFonts w:ascii="Times New Roman" w:hAnsi="Times New Roman" w:cs="Times New Roman"/>
          <w:sz w:val="24"/>
          <w:szCs w:val="24"/>
        </w:rPr>
      </w:pPr>
    </w:p>
    <w:p w14:paraId="2517EE2A" w14:textId="22187A48" w:rsidR="008273BC" w:rsidRDefault="008273BC" w:rsidP="00B604DB">
      <w:pPr>
        <w:rPr>
          <w:rFonts w:ascii="Times New Roman" w:hAnsi="Times New Roman" w:cs="Times New Roman"/>
          <w:sz w:val="24"/>
          <w:szCs w:val="24"/>
        </w:rPr>
      </w:pPr>
    </w:p>
    <w:p w14:paraId="2017D867" w14:textId="4DD59C64" w:rsidR="008273BC" w:rsidRDefault="008273BC" w:rsidP="00B604DB">
      <w:pPr>
        <w:rPr>
          <w:rFonts w:ascii="Times New Roman" w:hAnsi="Times New Roman" w:cs="Times New Roman"/>
          <w:sz w:val="24"/>
          <w:szCs w:val="24"/>
        </w:rPr>
      </w:pPr>
    </w:p>
    <w:p w14:paraId="16DD9248" w14:textId="4D41817D" w:rsidR="008273BC" w:rsidRDefault="008273BC" w:rsidP="00B604DB">
      <w:pPr>
        <w:rPr>
          <w:rFonts w:ascii="Times New Roman" w:hAnsi="Times New Roman" w:cs="Times New Roman"/>
          <w:sz w:val="24"/>
          <w:szCs w:val="24"/>
        </w:rPr>
      </w:pPr>
    </w:p>
    <w:p w14:paraId="65116E20" w14:textId="68BABA08" w:rsidR="008273BC" w:rsidRDefault="008273BC" w:rsidP="00B604DB">
      <w:pPr>
        <w:rPr>
          <w:rFonts w:ascii="Times New Roman" w:hAnsi="Times New Roman" w:cs="Times New Roman"/>
          <w:sz w:val="24"/>
          <w:szCs w:val="24"/>
        </w:rPr>
      </w:pPr>
    </w:p>
    <w:p w14:paraId="5E7FC123" w14:textId="23FC0FA8" w:rsidR="008273BC" w:rsidRPr="008273BC" w:rsidRDefault="008273BC" w:rsidP="00827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73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Рекомендации по использованию</w:t>
      </w:r>
    </w:p>
    <w:p w14:paraId="01E35AA5" w14:textId="7EAB2037" w:rsidR="00BD443B" w:rsidRPr="0060158D" w:rsidRDefault="00BD443B" w:rsidP="00B604DB">
      <w:pPr>
        <w:rPr>
          <w:rFonts w:ascii="Times New Roman" w:hAnsi="Times New Roman" w:cs="Times New Roman"/>
          <w:sz w:val="24"/>
          <w:szCs w:val="24"/>
        </w:rPr>
      </w:pPr>
      <w:r w:rsidRPr="00BD44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31D69" wp14:editId="791785EE">
            <wp:extent cx="5940425" cy="5791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43B" w:rsidRPr="0060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5111"/>
    <w:multiLevelType w:val="multilevel"/>
    <w:tmpl w:val="7D7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D445D"/>
    <w:multiLevelType w:val="multilevel"/>
    <w:tmpl w:val="ED3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A2359"/>
    <w:multiLevelType w:val="multilevel"/>
    <w:tmpl w:val="A85E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267BB"/>
    <w:multiLevelType w:val="multilevel"/>
    <w:tmpl w:val="5C7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E401D"/>
    <w:multiLevelType w:val="multilevel"/>
    <w:tmpl w:val="C90C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A1437"/>
    <w:multiLevelType w:val="multilevel"/>
    <w:tmpl w:val="8EC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F5FF4"/>
    <w:multiLevelType w:val="multilevel"/>
    <w:tmpl w:val="D3E8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F1A8C"/>
    <w:multiLevelType w:val="multilevel"/>
    <w:tmpl w:val="41D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F1718"/>
    <w:multiLevelType w:val="multilevel"/>
    <w:tmpl w:val="4A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31"/>
    <w:rsid w:val="00023BB5"/>
    <w:rsid w:val="000C1740"/>
    <w:rsid w:val="00194BED"/>
    <w:rsid w:val="00197C6E"/>
    <w:rsid w:val="001D4063"/>
    <w:rsid w:val="00240010"/>
    <w:rsid w:val="00295FC4"/>
    <w:rsid w:val="00375DA7"/>
    <w:rsid w:val="003B5782"/>
    <w:rsid w:val="004172B3"/>
    <w:rsid w:val="00496047"/>
    <w:rsid w:val="005302DA"/>
    <w:rsid w:val="0060158D"/>
    <w:rsid w:val="00617AD3"/>
    <w:rsid w:val="00651D7E"/>
    <w:rsid w:val="0069572E"/>
    <w:rsid w:val="008273BC"/>
    <w:rsid w:val="008363C6"/>
    <w:rsid w:val="00885A8B"/>
    <w:rsid w:val="008E2035"/>
    <w:rsid w:val="009B304F"/>
    <w:rsid w:val="009D3E00"/>
    <w:rsid w:val="00A35173"/>
    <w:rsid w:val="00B604DB"/>
    <w:rsid w:val="00BD443B"/>
    <w:rsid w:val="00C45A06"/>
    <w:rsid w:val="00D00805"/>
    <w:rsid w:val="00E540FF"/>
    <w:rsid w:val="00E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62FC"/>
  <w15:chartTrackingRefBased/>
  <w15:docId w15:val="{50BC050A-8733-4A9C-AE17-02286A61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05"/>
    <w:pPr>
      <w:ind w:left="720"/>
      <w:contextualSpacing/>
    </w:pPr>
  </w:style>
  <w:style w:type="character" w:styleId="a4">
    <w:name w:val="Strong"/>
    <w:basedOn w:val="a0"/>
    <w:uiPriority w:val="22"/>
    <w:qFormat/>
    <w:rsid w:val="008E2035"/>
    <w:rPr>
      <w:b/>
      <w:bCs/>
    </w:rPr>
  </w:style>
  <w:style w:type="paragraph" w:styleId="a5">
    <w:name w:val="Normal (Web)"/>
    <w:basedOn w:val="a"/>
    <w:uiPriority w:val="99"/>
    <w:semiHidden/>
    <w:unhideWhenUsed/>
    <w:rsid w:val="008E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7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63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490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04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4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60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1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8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21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6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8947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8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1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60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490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2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3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12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4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291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2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9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9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8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16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8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37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4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8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762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9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53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1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46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56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3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94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00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27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4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06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4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89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93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01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8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6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3264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6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09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2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0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9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80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9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82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3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8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7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8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1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06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60143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63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34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1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1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6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693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8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4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45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53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4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44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24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0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2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8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0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4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53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9253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9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7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4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67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7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58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47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5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2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3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45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2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4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9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90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10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5550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4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3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0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9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97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3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04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0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93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36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1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39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1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3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9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0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1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2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56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9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25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63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9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8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2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2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5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0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0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3021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9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92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2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55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2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4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8386-4E64-42BA-832F-0372566A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3</cp:revision>
  <dcterms:created xsi:type="dcterms:W3CDTF">2025-07-24T15:52:00Z</dcterms:created>
  <dcterms:modified xsi:type="dcterms:W3CDTF">2025-07-24T15:53:00Z</dcterms:modified>
</cp:coreProperties>
</file>