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727" w:rsidRDefault="00453727">
      <w:pPr>
        <w:rPr>
          <w:rFonts w:ascii="Times New Roman" w:hAnsi="Times New Roman" w:cs="Times New Roman"/>
          <w:color w:val="400040"/>
        </w:rPr>
      </w:pPr>
      <w:bookmarkStart w:id="0" w:name="_GoBack"/>
      <w:bookmarkEnd w:id="0"/>
    </w:p>
    <w:p w:rsidR="00361C3F" w:rsidRDefault="00361C3F" w:rsidP="00361C3F">
      <w:pPr>
        <w:jc w:val="center"/>
        <w:rPr>
          <w:rFonts w:ascii="Times New Roman" w:hAnsi="Times New Roman" w:cs="Times New Roman"/>
          <w:b/>
          <w:color w:val="400040"/>
          <w:sz w:val="32"/>
        </w:rPr>
      </w:pPr>
      <w:r w:rsidRPr="00361C3F">
        <w:rPr>
          <w:rFonts w:ascii="Times New Roman" w:hAnsi="Times New Roman" w:cs="Times New Roman"/>
          <w:b/>
          <w:color w:val="400040"/>
          <w:sz w:val="32"/>
        </w:rPr>
        <w:t>Министерство транспорта Российской Федерации</w:t>
      </w:r>
    </w:p>
    <w:p w:rsidR="00361C3F" w:rsidRDefault="00361C3F" w:rsidP="00361C3F">
      <w:pPr>
        <w:jc w:val="center"/>
        <w:rPr>
          <w:rFonts w:ascii="Times New Roman" w:hAnsi="Times New Roman" w:cs="Times New Roman"/>
          <w:color w:val="400040"/>
          <w:sz w:val="24"/>
        </w:rPr>
      </w:pPr>
      <w:r w:rsidRPr="00361C3F">
        <w:rPr>
          <w:rFonts w:ascii="Times New Roman" w:hAnsi="Times New Roman" w:cs="Times New Roman"/>
          <w:color w:val="400040"/>
          <w:sz w:val="24"/>
        </w:rPr>
        <w:t>Федеральное государственное автономное образовательное</w:t>
      </w:r>
    </w:p>
    <w:p w:rsidR="00361C3F" w:rsidRDefault="00361C3F" w:rsidP="00361C3F">
      <w:pPr>
        <w:jc w:val="center"/>
        <w:rPr>
          <w:rFonts w:ascii="Times New Roman" w:hAnsi="Times New Roman" w:cs="Times New Roman"/>
          <w:color w:val="400040"/>
          <w:sz w:val="24"/>
        </w:rPr>
      </w:pPr>
      <w:r w:rsidRPr="00361C3F">
        <w:rPr>
          <w:rFonts w:ascii="Times New Roman" w:hAnsi="Times New Roman" w:cs="Times New Roman"/>
          <w:color w:val="400040"/>
          <w:sz w:val="24"/>
        </w:rPr>
        <w:t>учреждение высшего образования</w:t>
      </w:r>
    </w:p>
    <w:p w:rsidR="00361C3F" w:rsidRDefault="00361C3F" w:rsidP="00361C3F">
      <w:pPr>
        <w:jc w:val="center"/>
        <w:rPr>
          <w:rFonts w:ascii="Times New Roman" w:hAnsi="Times New Roman" w:cs="Times New Roman"/>
          <w:color w:val="400040"/>
          <w:sz w:val="24"/>
        </w:rPr>
      </w:pPr>
      <w:proofErr w:type="gramStart"/>
      <w:r w:rsidRPr="00361C3F">
        <w:rPr>
          <w:rFonts w:ascii="Times New Roman" w:hAnsi="Times New Roman" w:cs="Times New Roman"/>
          <w:color w:val="400040"/>
          <w:sz w:val="24"/>
        </w:rPr>
        <w:t>«Российский университет транспорта (МИИТ)» (РУТ (МИИТ)</w:t>
      </w:r>
      <w:proofErr w:type="gramEnd"/>
    </w:p>
    <w:tbl>
      <w:tblPr>
        <w:tblW w:w="0" w:type="auto"/>
        <w:tblBorders>
          <w:top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87"/>
      </w:tblGrid>
      <w:tr w:rsidR="00361C3F" w:rsidTr="00361C3F">
        <w:tblPrEx>
          <w:tblCellMar>
            <w:top w:w="0" w:type="dxa"/>
            <w:bottom w:w="0" w:type="dxa"/>
          </w:tblCellMar>
        </w:tblPrEx>
        <w:tc>
          <w:tcPr>
            <w:tcW w:w="9287" w:type="dxa"/>
            <w:shd w:val="clear" w:color="auto" w:fill="auto"/>
          </w:tcPr>
          <w:p w:rsidR="00361C3F" w:rsidRDefault="00361C3F" w:rsidP="00361C3F">
            <w:pPr>
              <w:spacing w:after="0"/>
              <w:jc w:val="center"/>
              <w:rPr>
                <w:rFonts w:ascii="Times New Roman" w:hAnsi="Times New Roman" w:cs="Times New Roman"/>
                <w:color w:val="400040"/>
                <w:sz w:val="24"/>
              </w:rPr>
            </w:pPr>
          </w:p>
        </w:tc>
      </w:tr>
    </w:tbl>
    <w:p w:rsidR="00361C3F" w:rsidRDefault="00361C3F" w:rsidP="00361C3F">
      <w:pPr>
        <w:jc w:val="center"/>
        <w:rPr>
          <w:rFonts w:ascii="Times New Roman" w:hAnsi="Times New Roman" w:cs="Times New Roman"/>
          <w:color w:val="400040"/>
          <w:sz w:val="24"/>
        </w:rPr>
      </w:pPr>
      <w:r w:rsidRPr="00361C3F">
        <w:rPr>
          <w:rFonts w:ascii="Times New Roman" w:hAnsi="Times New Roman" w:cs="Times New Roman"/>
          <w:color w:val="400040"/>
          <w:sz w:val="24"/>
        </w:rPr>
        <w:t>Институт транспортной техники и систем управления</w:t>
      </w:r>
    </w:p>
    <w:p w:rsidR="00361C3F" w:rsidRDefault="00361C3F" w:rsidP="00361C3F">
      <w:pPr>
        <w:jc w:val="center"/>
        <w:rPr>
          <w:rFonts w:ascii="Times New Roman" w:hAnsi="Times New Roman" w:cs="Times New Roman"/>
          <w:color w:val="400040"/>
          <w:sz w:val="24"/>
        </w:rPr>
      </w:pPr>
      <w:r w:rsidRPr="00361C3F">
        <w:rPr>
          <w:rFonts w:ascii="Times New Roman" w:hAnsi="Times New Roman" w:cs="Times New Roman"/>
          <w:color w:val="400040"/>
          <w:sz w:val="24"/>
        </w:rPr>
        <w:t>Кафедра «</w:t>
      </w:r>
      <w:proofErr w:type="spellStart"/>
      <w:r w:rsidRPr="00361C3F">
        <w:rPr>
          <w:rFonts w:ascii="Times New Roman" w:hAnsi="Times New Roman" w:cs="Times New Roman"/>
          <w:color w:val="400040"/>
          <w:sz w:val="24"/>
        </w:rPr>
        <w:t>feffefef</w:t>
      </w:r>
      <w:proofErr w:type="spellEnd"/>
      <w:r w:rsidRPr="00361C3F">
        <w:rPr>
          <w:rFonts w:ascii="Times New Roman" w:hAnsi="Times New Roman" w:cs="Times New Roman"/>
          <w:color w:val="400040"/>
          <w:sz w:val="24"/>
        </w:rPr>
        <w:t>»</w:t>
      </w:r>
    </w:p>
    <w:p w:rsidR="00361C3F" w:rsidRDefault="00361C3F" w:rsidP="00361C3F">
      <w:pPr>
        <w:jc w:val="center"/>
        <w:rPr>
          <w:rFonts w:ascii="Times New Roman" w:hAnsi="Times New Roman" w:cs="Times New Roman"/>
          <w:color w:val="400040"/>
          <w:sz w:val="24"/>
        </w:rPr>
      </w:pPr>
    </w:p>
    <w:p w:rsidR="00361C3F" w:rsidRDefault="00361C3F" w:rsidP="00361C3F">
      <w:pPr>
        <w:jc w:val="center"/>
        <w:rPr>
          <w:rFonts w:ascii="Times New Roman" w:hAnsi="Times New Roman" w:cs="Times New Roman"/>
          <w:color w:val="400040"/>
          <w:sz w:val="24"/>
        </w:rPr>
      </w:pPr>
    </w:p>
    <w:p w:rsidR="00361C3F" w:rsidRDefault="00361C3F" w:rsidP="00361C3F">
      <w:pPr>
        <w:jc w:val="center"/>
        <w:rPr>
          <w:rFonts w:ascii="Times New Roman" w:hAnsi="Times New Roman" w:cs="Times New Roman"/>
          <w:color w:val="400040"/>
          <w:sz w:val="24"/>
        </w:rPr>
      </w:pPr>
    </w:p>
    <w:p w:rsidR="00361C3F" w:rsidRDefault="00361C3F" w:rsidP="00361C3F">
      <w:pPr>
        <w:jc w:val="center"/>
        <w:rPr>
          <w:rFonts w:ascii="Times New Roman" w:hAnsi="Times New Roman" w:cs="Times New Roman"/>
          <w:color w:val="400040"/>
          <w:sz w:val="24"/>
        </w:rPr>
      </w:pPr>
    </w:p>
    <w:p w:rsidR="00361C3F" w:rsidRDefault="00361C3F" w:rsidP="00361C3F">
      <w:pPr>
        <w:rPr>
          <w:rFonts w:ascii="Times New Roman" w:hAnsi="Times New Roman" w:cs="Times New Roman"/>
          <w:color w:val="400040"/>
          <w:sz w:val="32"/>
        </w:rPr>
      </w:pPr>
      <w:r w:rsidRPr="00361C3F">
        <w:rPr>
          <w:rFonts w:ascii="Times New Roman" w:hAnsi="Times New Roman" w:cs="Times New Roman"/>
          <w:color w:val="400040"/>
          <w:sz w:val="32"/>
        </w:rPr>
        <w:t>Предмет: «</w:t>
      </w:r>
      <w:proofErr w:type="spellStart"/>
      <w:r w:rsidRPr="00361C3F">
        <w:rPr>
          <w:rFonts w:ascii="Times New Roman" w:hAnsi="Times New Roman" w:cs="Times New Roman"/>
          <w:color w:val="400040"/>
          <w:sz w:val="32"/>
        </w:rPr>
        <w:t>efefe</w:t>
      </w:r>
      <w:proofErr w:type="spellEnd"/>
      <w:r w:rsidRPr="00361C3F">
        <w:rPr>
          <w:rFonts w:ascii="Times New Roman" w:hAnsi="Times New Roman" w:cs="Times New Roman"/>
          <w:color w:val="400040"/>
          <w:sz w:val="32"/>
        </w:rPr>
        <w:t>»</w:t>
      </w:r>
    </w:p>
    <w:p w:rsidR="00361C3F" w:rsidRDefault="00361C3F" w:rsidP="00361C3F">
      <w:pPr>
        <w:rPr>
          <w:rFonts w:ascii="Times New Roman" w:hAnsi="Times New Roman" w:cs="Times New Roman"/>
          <w:color w:val="400040"/>
          <w:sz w:val="32"/>
        </w:rPr>
      </w:pPr>
      <w:r w:rsidRPr="00361C3F">
        <w:rPr>
          <w:rFonts w:ascii="Times New Roman" w:hAnsi="Times New Roman" w:cs="Times New Roman"/>
          <w:color w:val="400040"/>
          <w:sz w:val="32"/>
        </w:rPr>
        <w:t>Тема работы: «</w:t>
      </w:r>
      <w:proofErr w:type="spellStart"/>
      <w:r w:rsidRPr="00361C3F">
        <w:rPr>
          <w:rFonts w:ascii="Times New Roman" w:hAnsi="Times New Roman" w:cs="Times New Roman"/>
          <w:color w:val="400040"/>
          <w:sz w:val="32"/>
        </w:rPr>
        <w:t>efef</w:t>
      </w:r>
      <w:proofErr w:type="spellEnd"/>
      <w:r w:rsidRPr="00361C3F">
        <w:rPr>
          <w:rFonts w:ascii="Times New Roman" w:hAnsi="Times New Roman" w:cs="Times New Roman"/>
          <w:color w:val="400040"/>
          <w:sz w:val="32"/>
        </w:rPr>
        <w:t>»</w:t>
      </w:r>
    </w:p>
    <w:p w:rsidR="00361C3F" w:rsidRDefault="00361C3F" w:rsidP="00361C3F">
      <w:pPr>
        <w:rPr>
          <w:rFonts w:ascii="Times New Roman" w:hAnsi="Times New Roman" w:cs="Times New Roman"/>
          <w:color w:val="400040"/>
          <w:sz w:val="32"/>
        </w:rPr>
      </w:pPr>
    </w:p>
    <w:p w:rsidR="00361C3F" w:rsidRDefault="00361C3F" w:rsidP="00361C3F">
      <w:pPr>
        <w:rPr>
          <w:rFonts w:ascii="Times New Roman" w:hAnsi="Times New Roman" w:cs="Times New Roman"/>
          <w:color w:val="400040"/>
          <w:sz w:val="32"/>
        </w:rPr>
      </w:pPr>
    </w:p>
    <w:p w:rsidR="00361C3F" w:rsidRDefault="00361C3F" w:rsidP="00361C3F">
      <w:pPr>
        <w:rPr>
          <w:rFonts w:ascii="Times New Roman" w:hAnsi="Times New Roman" w:cs="Times New Roman"/>
          <w:color w:val="400040"/>
          <w:sz w:val="32"/>
        </w:rPr>
      </w:pPr>
    </w:p>
    <w:p w:rsidR="00361C3F" w:rsidRDefault="00361C3F" w:rsidP="00361C3F">
      <w:pPr>
        <w:rPr>
          <w:rFonts w:ascii="Times New Roman" w:hAnsi="Times New Roman" w:cs="Times New Roman"/>
          <w:color w:val="400040"/>
          <w:sz w:val="32"/>
        </w:rPr>
      </w:pPr>
    </w:p>
    <w:p w:rsidR="00361C3F" w:rsidRDefault="00361C3F" w:rsidP="00361C3F">
      <w:pPr>
        <w:rPr>
          <w:rFonts w:ascii="Times New Roman" w:hAnsi="Times New Roman" w:cs="Times New Roman"/>
          <w:color w:val="400040"/>
          <w:sz w:val="32"/>
        </w:rPr>
      </w:pPr>
    </w:p>
    <w:p w:rsidR="00361C3F" w:rsidRDefault="00361C3F" w:rsidP="00361C3F">
      <w:pPr>
        <w:rPr>
          <w:rFonts w:ascii="Times New Roman" w:hAnsi="Times New Roman" w:cs="Times New Roman"/>
          <w:color w:val="400040"/>
          <w:sz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287"/>
      </w:tblGrid>
      <w:tr w:rsidR="00361C3F">
        <w:tblPrEx>
          <w:tblCellMar>
            <w:top w:w="0" w:type="dxa"/>
            <w:bottom w:w="0" w:type="dxa"/>
          </w:tblCellMar>
        </w:tblPrEx>
        <w:tc>
          <w:tcPr>
            <w:tcW w:w="9287" w:type="dxa"/>
          </w:tcPr>
          <w:p w:rsidR="00361C3F" w:rsidRDefault="00361C3F" w:rsidP="00361C3F">
            <w:pPr>
              <w:spacing w:after="0"/>
              <w:jc w:val="right"/>
              <w:rPr>
                <w:rFonts w:ascii="Times New Roman" w:hAnsi="Times New Roman" w:cs="Times New Roman"/>
                <w:color w:val="400040"/>
                <w:sz w:val="32"/>
              </w:rPr>
            </w:pPr>
            <w:r>
              <w:rPr>
                <w:rFonts w:ascii="Times New Roman" w:hAnsi="Times New Roman" w:cs="Times New Roman"/>
                <w:color w:val="400040"/>
                <w:sz w:val="32"/>
              </w:rPr>
              <w:t xml:space="preserve">Выполнил: ст. гр. </w:t>
            </w:r>
            <w:proofErr w:type="spellStart"/>
            <w:r>
              <w:rPr>
                <w:rFonts w:ascii="Times New Roman" w:hAnsi="Times New Roman" w:cs="Times New Roman"/>
                <w:color w:val="400040"/>
                <w:sz w:val="32"/>
              </w:rPr>
              <w:t>efefe</w:t>
            </w:r>
            <w:proofErr w:type="spellEnd"/>
          </w:p>
          <w:p w:rsidR="00361C3F" w:rsidRDefault="00361C3F" w:rsidP="00361C3F">
            <w:pPr>
              <w:spacing w:after="0"/>
              <w:jc w:val="right"/>
              <w:rPr>
                <w:rFonts w:ascii="Times New Roman" w:hAnsi="Times New Roman" w:cs="Times New Roman"/>
                <w:color w:val="400040"/>
                <w:sz w:val="32"/>
              </w:rPr>
            </w:pPr>
            <w:proofErr w:type="spellStart"/>
            <w:r>
              <w:rPr>
                <w:rFonts w:ascii="Times New Roman" w:hAnsi="Times New Roman" w:cs="Times New Roman"/>
                <w:color w:val="400040"/>
                <w:sz w:val="32"/>
              </w:rPr>
              <w:t>Вихорьков</w:t>
            </w:r>
            <w:proofErr w:type="spellEnd"/>
            <w:r>
              <w:rPr>
                <w:rFonts w:ascii="Times New Roman" w:hAnsi="Times New Roman" w:cs="Times New Roman"/>
                <w:color w:val="400040"/>
                <w:sz w:val="32"/>
              </w:rPr>
              <w:t xml:space="preserve"> И. Е.</w:t>
            </w:r>
          </w:p>
          <w:p w:rsidR="00361C3F" w:rsidRDefault="00361C3F" w:rsidP="00361C3F">
            <w:pPr>
              <w:spacing w:after="0"/>
              <w:jc w:val="right"/>
              <w:rPr>
                <w:rFonts w:ascii="Times New Roman" w:hAnsi="Times New Roman" w:cs="Times New Roman"/>
                <w:color w:val="400040"/>
                <w:sz w:val="32"/>
              </w:rPr>
            </w:pPr>
            <w:r>
              <w:rPr>
                <w:rFonts w:ascii="Times New Roman" w:hAnsi="Times New Roman" w:cs="Times New Roman"/>
                <w:color w:val="400040"/>
                <w:sz w:val="32"/>
              </w:rPr>
              <w:t>Вариант №</w:t>
            </w:r>
            <w:proofErr w:type="spellStart"/>
            <w:r>
              <w:rPr>
                <w:rFonts w:ascii="Times New Roman" w:hAnsi="Times New Roman" w:cs="Times New Roman"/>
                <w:color w:val="400040"/>
                <w:sz w:val="32"/>
              </w:rPr>
              <w:t>fefef</w:t>
            </w:r>
            <w:proofErr w:type="spellEnd"/>
          </w:p>
          <w:p w:rsidR="00361C3F" w:rsidRDefault="00361C3F" w:rsidP="00361C3F">
            <w:pPr>
              <w:spacing w:after="0"/>
              <w:jc w:val="right"/>
              <w:rPr>
                <w:rFonts w:ascii="Times New Roman" w:hAnsi="Times New Roman" w:cs="Times New Roman"/>
                <w:color w:val="400040"/>
                <w:sz w:val="32"/>
              </w:rPr>
            </w:pPr>
            <w:r>
              <w:rPr>
                <w:rFonts w:ascii="Times New Roman" w:hAnsi="Times New Roman" w:cs="Times New Roman"/>
                <w:color w:val="400040"/>
                <w:sz w:val="32"/>
              </w:rPr>
              <w:t xml:space="preserve">Проверил: </w:t>
            </w:r>
            <w:proofErr w:type="spellStart"/>
            <w:r>
              <w:rPr>
                <w:rFonts w:ascii="Times New Roman" w:hAnsi="Times New Roman" w:cs="Times New Roman"/>
                <w:color w:val="400040"/>
                <w:sz w:val="32"/>
              </w:rPr>
              <w:t>ef</w:t>
            </w:r>
            <w:proofErr w:type="spellEnd"/>
          </w:p>
        </w:tc>
      </w:tr>
    </w:tbl>
    <w:p w:rsidR="00361C3F" w:rsidRDefault="00361C3F" w:rsidP="00361C3F">
      <w:pPr>
        <w:rPr>
          <w:rFonts w:ascii="Times New Roman" w:hAnsi="Times New Roman" w:cs="Times New Roman"/>
          <w:color w:val="400040"/>
          <w:sz w:val="32"/>
        </w:rPr>
      </w:pPr>
    </w:p>
    <w:p w:rsidR="00361C3F" w:rsidRDefault="00361C3F" w:rsidP="00361C3F">
      <w:pPr>
        <w:rPr>
          <w:rFonts w:ascii="Times New Roman" w:hAnsi="Times New Roman" w:cs="Times New Roman"/>
          <w:color w:val="400040"/>
          <w:sz w:val="32"/>
        </w:rPr>
      </w:pPr>
    </w:p>
    <w:p w:rsidR="00361C3F" w:rsidRDefault="00361C3F" w:rsidP="00361C3F">
      <w:pPr>
        <w:rPr>
          <w:rFonts w:ascii="Times New Roman" w:hAnsi="Times New Roman" w:cs="Times New Roman"/>
          <w:color w:val="400040"/>
          <w:sz w:val="32"/>
        </w:rPr>
      </w:pPr>
    </w:p>
    <w:p w:rsidR="00361C3F" w:rsidRDefault="00361C3F" w:rsidP="00361C3F">
      <w:pPr>
        <w:rPr>
          <w:rFonts w:ascii="Times New Roman" w:hAnsi="Times New Roman" w:cs="Times New Roman"/>
          <w:color w:val="400040"/>
          <w:sz w:val="32"/>
        </w:rPr>
      </w:pPr>
    </w:p>
    <w:p w:rsidR="00361C3F" w:rsidRDefault="00361C3F" w:rsidP="00361C3F">
      <w:pPr>
        <w:jc w:val="center"/>
        <w:rPr>
          <w:rFonts w:ascii="Times New Roman" w:hAnsi="Times New Roman" w:cs="Times New Roman"/>
          <w:color w:val="400040"/>
          <w:sz w:val="32"/>
        </w:rPr>
      </w:pPr>
      <w:r w:rsidRPr="00361C3F">
        <w:rPr>
          <w:rFonts w:ascii="Times New Roman" w:hAnsi="Times New Roman" w:cs="Times New Roman"/>
          <w:color w:val="400040"/>
          <w:sz w:val="32"/>
        </w:rPr>
        <w:t>Москва – 2024г.</w:t>
      </w:r>
    </w:p>
    <w:p w:rsidR="00361C3F" w:rsidRPr="00361C3F" w:rsidRDefault="00361C3F" w:rsidP="00361C3F">
      <w:pPr>
        <w:jc w:val="center"/>
        <w:rPr>
          <w:rFonts w:ascii="Times New Roman" w:hAnsi="Times New Roman" w:cs="Times New Roman"/>
          <w:color w:val="400040"/>
          <w:sz w:val="32"/>
        </w:rPr>
      </w:pPr>
    </w:p>
    <w:sectPr w:rsidR="00361C3F" w:rsidRPr="00361C3F" w:rsidSect="00361C3F">
      <w:pgSz w:w="11906" w:h="16838"/>
      <w:pgMar w:top="1134" w:right="1134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C3F"/>
    <w:rsid w:val="00361C3F"/>
    <w:rsid w:val="0045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</Words>
  <Characters>337</Characters>
  <Application>Microsoft Office Word</Application>
  <DocSecurity>0</DocSecurity>
  <Lines>2</Lines>
  <Paragraphs>1</Paragraphs>
  <ScaleCrop>false</ScaleCrop>
  <Company>SPecialiST RePack</Company>
  <LinksUpToDate>false</LinksUpToDate>
  <CharactersWithSpaces>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2024-11-02T15:06:00Z</dcterms:created>
  <dcterms:modified xsi:type="dcterms:W3CDTF">2024-11-02T15:07:00Z</dcterms:modified>
</cp:coreProperties>
</file>