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74" w:rsidRPr="00D96D74" w:rsidRDefault="00D96D74" w:rsidP="00D96D74">
      <w:pPr>
        <w:spacing w:after="200" w:line="276" w:lineRule="auto"/>
        <w:ind w:firstLine="708"/>
        <w:rPr>
          <w:rFonts w:ascii="Arial" w:eastAsia="Arial" w:hAnsi="Arial" w:cs="Arial"/>
          <w:sz w:val="24"/>
          <w:lang w:val="en-US"/>
        </w:rPr>
      </w:pPr>
      <w:bookmarkStart w:id="0" w:name="_GoBack"/>
      <w:bookmarkEnd w:id="0"/>
    </w:p>
    <w:p w:rsidR="001532E9" w:rsidRDefault="00806147" w:rsidP="00D96D74">
      <w:pPr>
        <w:spacing w:after="200" w:line="276" w:lineRule="auto"/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С каждым годом финансовое положение дел музыкантов ухудшается, новые украинские музыкальные течения не развиваются. </w:t>
      </w:r>
    </w:p>
    <w:p w:rsidR="001532E9" w:rsidRDefault="00806147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У молодых исполнителей пропадает мотивация.</w:t>
      </w:r>
    </w:p>
    <w:p w:rsidR="001532E9" w:rsidRDefault="00806147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А лучшие исполнители все чаще отправляются покорять ближнее зарубежье.</w:t>
      </w:r>
    </w:p>
    <w:p w:rsidR="001532E9" w:rsidRDefault="00D96D7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Почему так</w:t>
      </w:r>
      <w:r w:rsidR="00806147">
        <w:rPr>
          <w:rFonts w:ascii="Arial" w:eastAsia="Arial" w:hAnsi="Arial" w:cs="Arial"/>
          <w:sz w:val="24"/>
        </w:rPr>
        <w:t xml:space="preserve"> происходит? </w:t>
      </w:r>
    </w:p>
    <w:p w:rsidR="001532E9" w:rsidRDefault="00806147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Сложно себе представить ресторан </w:t>
      </w:r>
      <w:r w:rsidR="00D96D74">
        <w:rPr>
          <w:rFonts w:ascii="Arial" w:eastAsia="Arial" w:hAnsi="Arial" w:cs="Arial"/>
          <w:sz w:val="24"/>
        </w:rPr>
        <w:t>или торгово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-развлекательный центр без фоновой музыки</w:t>
      </w:r>
      <w:r w:rsidR="00F54D65"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. Она доносится буквально ото всюду. </w:t>
      </w:r>
    </w:p>
    <w:p w:rsidR="001532E9" w:rsidRDefault="00806147">
      <w:pPr>
        <w:spacing w:after="200" w:line="276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Поскольку правообладатели не имеют возможности лично представлять свои интересы перед всеми пользователями, то субъекты хозяйствования чаще всего имеют дело с Организацией Коллективного Управления.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br/>
      </w:r>
    </w:p>
    <w:p w:rsidR="00D96D74" w:rsidRDefault="00806147">
      <w:pPr>
        <w:spacing w:after="200" w:line="276" w:lineRule="auto"/>
        <w:rPr>
          <w:rFonts w:ascii="Arial" w:eastAsia="Arial" w:hAnsi="Arial" w:cs="Arial"/>
          <w:color w:val="000000"/>
          <w:sz w:val="24"/>
          <w:shd w:val="clear" w:color="auto" w:fill="FFFFFF"/>
          <w:lang w:val="uk-UA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В Украине действует около 20 О</w:t>
      </w:r>
      <w:r w:rsidR="00D96D74">
        <w:rPr>
          <w:rFonts w:ascii="Arial" w:eastAsia="Arial" w:hAnsi="Arial" w:cs="Arial"/>
          <w:color w:val="000000"/>
          <w:sz w:val="24"/>
          <w:shd w:val="clear" w:color="auto" w:fill="FFFFFF"/>
        </w:rPr>
        <w:t>гранизаций Коллективного Управления (ОКУ дальше)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, </w:t>
      </w:r>
      <w:r w:rsidR="00D96D74">
        <w:rPr>
          <w:rFonts w:ascii="Arial" w:eastAsia="Arial" w:hAnsi="Arial" w:cs="Arial"/>
          <w:color w:val="000000"/>
          <w:sz w:val="24"/>
          <w:shd w:val="clear" w:color="auto" w:fill="FFFFFF"/>
          <w:lang w:val="uk-UA"/>
        </w:rPr>
        <w:t>но схема по которой они работают мягко скажем не понятна.</w:t>
      </w:r>
    </w:p>
    <w:p w:rsidR="001532E9" w:rsidRDefault="00806147">
      <w:pPr>
        <w:spacing w:after="200" w:line="276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br/>
        <w:t>Из-за отсутствия прозрачного механизма</w:t>
      </w:r>
      <w:r w:rsidR="00D96D74"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фиксации играющего контента в общественных местах и само собой не прозрачная схема распределения РОЯЛТИ.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</w:t>
      </w:r>
      <w:r w:rsidR="00FF0CE9"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С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уществующая модель вызывает много критики.</w:t>
      </w:r>
    </w:p>
    <w:p w:rsidR="001532E9" w:rsidRDefault="00806147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lastRenderedPageBreak/>
        <w:t>Иза-за недолжной работы организации</w:t>
      </w:r>
      <w:r>
        <w:rPr>
          <w:rFonts w:ascii="Arial" w:eastAsia="Arial" w:hAnsi="Arial" w:cs="Arial"/>
          <w:color w:val="000000"/>
          <w:sz w:val="24"/>
        </w:rPr>
        <w:t>, а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вторы теряют </w:t>
      </w:r>
      <w:r w:rsidR="00D03C50">
        <w:rPr>
          <w:rFonts w:ascii="Arial" w:eastAsia="Arial" w:hAnsi="Arial" w:cs="Arial"/>
          <w:color w:val="000000"/>
          <w:sz w:val="24"/>
          <w:shd w:val="clear" w:color="auto" w:fill="FFFFFF"/>
        </w:rPr>
        <w:t>львиную долю доходов с роялти, а г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осударство утрачивает многомиллионные </w:t>
      </w:r>
      <w:r w:rsidR="00FF0CE9">
        <w:rPr>
          <w:rFonts w:ascii="Arial" w:eastAsia="Arial" w:hAnsi="Arial" w:cs="Arial"/>
          <w:color w:val="000000"/>
          <w:sz w:val="24"/>
          <w:shd w:val="clear" w:color="auto" w:fill="FFFFFF"/>
        </w:rPr>
        <w:t>отчисления в виде налогов на прибыль</w:t>
      </w:r>
      <w:r w:rsidR="00D03C50"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. 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br/>
      </w:r>
    </w:p>
    <w:p w:rsidR="001532E9" w:rsidRDefault="00806147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Развитые европейские страны </w:t>
      </w:r>
      <w:r w:rsidR="00FF0CE9">
        <w:rPr>
          <w:rFonts w:ascii="Arial" w:eastAsia="Arial" w:hAnsi="Arial" w:cs="Arial"/>
          <w:sz w:val="24"/>
        </w:rPr>
        <w:t xml:space="preserve">работают по нормативам организации </w:t>
      </w:r>
      <w:r>
        <w:rPr>
          <w:rFonts w:ascii="Arial" w:eastAsia="Arial" w:hAnsi="Arial" w:cs="Arial"/>
          <w:sz w:val="24"/>
        </w:rPr>
        <w:t>коллективного управления авторским</w:t>
      </w:r>
      <w:r w:rsidR="00FF0CE9">
        <w:rPr>
          <w:rFonts w:ascii="Arial" w:eastAsia="Arial" w:hAnsi="Arial" w:cs="Arial"/>
          <w:sz w:val="24"/>
        </w:rPr>
        <w:t xml:space="preserve"> и смежными правами</w:t>
      </w:r>
      <w:r>
        <w:rPr>
          <w:rFonts w:ascii="Arial" w:eastAsia="Arial" w:hAnsi="Arial" w:cs="Arial"/>
          <w:sz w:val="24"/>
        </w:rPr>
        <w:t>, которые входят в состав CISAC.</w:t>
      </w:r>
    </w:p>
    <w:p w:rsidR="001532E9" w:rsidRDefault="00806147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Международная Конфедерация сообществ авторов и композиторов ежегодно публикует отчеты о растущей прибыли. </w:t>
      </w:r>
      <w:r>
        <w:rPr>
          <w:rFonts w:ascii="Arial" w:eastAsia="Arial" w:hAnsi="Arial" w:cs="Arial"/>
          <w:sz w:val="24"/>
        </w:rPr>
        <w:br/>
      </w:r>
    </w:p>
    <w:p w:rsidR="001532E9" w:rsidRDefault="00806147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За 2016 год, авторским сообществам удалось собрать роялти на сумму 9,2 млрд. евро.</w:t>
      </w:r>
    </w:p>
    <w:p w:rsidR="001532E9" w:rsidRDefault="00806147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Одно из последних достижений участников CISAC - подписание договоров между влиятельными, международными ОКУ и крупными онлайн-платформами. </w:t>
      </w:r>
    </w:p>
    <w:p w:rsidR="001532E9" w:rsidRDefault="001532E9">
      <w:pPr>
        <w:spacing w:after="0" w:line="240" w:lineRule="auto"/>
        <w:rPr>
          <w:rFonts w:ascii="Arial" w:eastAsia="Arial" w:hAnsi="Arial" w:cs="Arial"/>
          <w:sz w:val="24"/>
        </w:rPr>
      </w:pPr>
    </w:p>
    <w:p w:rsidR="001532E9" w:rsidRDefault="00806147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Сборы в сфере цифровой продукции подскочили на 51.4%.</w:t>
      </w:r>
    </w:p>
    <w:p w:rsidR="001532E9" w:rsidRDefault="0080614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sz w:val="24"/>
        </w:rPr>
        <w:t>Радиостанции и телеканалы получили 42.8% от общего объема авторского вознаграждения.  Европейская система сработала безупречно.</w:t>
      </w:r>
      <w:r>
        <w:rPr>
          <w:rFonts w:ascii="Arial" w:eastAsia="Arial" w:hAnsi="Arial" w:cs="Arial"/>
          <w:sz w:val="24"/>
        </w:rPr>
        <w:br/>
      </w:r>
    </w:p>
    <w:p w:rsidR="001532E9" w:rsidRDefault="0080614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А значит, создание единой организации </w:t>
      </w:r>
      <w:r w:rsidR="005D6E72">
        <w:rPr>
          <w:rFonts w:ascii="Arial" w:eastAsia="Arial" w:hAnsi="Arial" w:cs="Arial"/>
          <w:color w:val="000000"/>
          <w:sz w:val="24"/>
        </w:rPr>
        <w:t>коллективного</w:t>
      </w:r>
      <w:r>
        <w:rPr>
          <w:rFonts w:ascii="Arial" w:eastAsia="Arial" w:hAnsi="Arial" w:cs="Arial"/>
          <w:color w:val="000000"/>
          <w:sz w:val="24"/>
        </w:rPr>
        <w:t xml:space="preserve"> управления </w:t>
      </w:r>
      <w:r w:rsidR="00FF0CE9">
        <w:rPr>
          <w:rFonts w:ascii="Arial" w:eastAsia="Arial" w:hAnsi="Arial" w:cs="Arial"/>
          <w:color w:val="000000"/>
          <w:sz w:val="24"/>
        </w:rPr>
        <w:t>которая будет отвечать всем стандартам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 w:rsidR="00FF0CE9">
        <w:rPr>
          <w:rFonts w:ascii="Arial" w:eastAsia="Arial" w:hAnsi="Arial" w:cs="Arial"/>
          <w:color w:val="000000"/>
          <w:sz w:val="24"/>
        </w:rPr>
        <w:t>международной организации</w:t>
      </w:r>
      <w:r>
        <w:rPr>
          <w:rFonts w:ascii="Arial" w:eastAsia="Arial" w:hAnsi="Arial" w:cs="Arial"/>
          <w:color w:val="000000"/>
          <w:sz w:val="24"/>
        </w:rPr>
        <w:t xml:space="preserve"> CISAC – вполне очевидное решение. </w:t>
      </w:r>
    </w:p>
    <w:p w:rsidR="001532E9" w:rsidRDefault="001532E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1532E9" w:rsidRDefault="007A616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sz w:val="24"/>
        </w:rPr>
        <w:t>Для оптимизации процессов подсчета и корректного распределения роялти</w:t>
      </w:r>
      <w:r w:rsidR="00806147">
        <w:rPr>
          <w:rFonts w:ascii="Arial" w:eastAsia="Arial" w:hAnsi="Arial" w:cs="Arial"/>
          <w:sz w:val="24"/>
        </w:rPr>
        <w:t xml:space="preserve"> по международным стандартам, компания DikoTech разработала уникальный программно-аппаратный комплекс – DIGITAL SOUND SCANNER.</w:t>
      </w:r>
    </w:p>
    <w:p w:rsidR="001532E9" w:rsidRDefault="001532E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1532E9" w:rsidRDefault="0080614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Это революционное решения, которое в перспективе будет использоваться во всех культурно развитых государствах. </w:t>
      </w:r>
    </w:p>
    <w:p w:rsidR="001532E9" w:rsidRDefault="001532E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1532E9" w:rsidRDefault="0080614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Digital Sound Scanner – Автоматизация 21 века позволяет исключить человеческий фактор и коррупционную в корне. </w:t>
      </w:r>
    </w:p>
    <w:p w:rsidR="001532E9" w:rsidRDefault="001532E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1532E9" w:rsidRDefault="0080614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Контроль общественных мест в режиме ON-LINE. </w:t>
      </w:r>
    </w:p>
    <w:p w:rsidR="001532E9" w:rsidRDefault="001532E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1532E9" w:rsidRDefault="0080614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Аналитика, которая будет доступна всем контрагентам 24\7. </w:t>
      </w:r>
      <w:r>
        <w:rPr>
          <w:rFonts w:ascii="Arial" w:eastAsia="Arial" w:hAnsi="Arial" w:cs="Arial"/>
          <w:color w:val="000000"/>
          <w:sz w:val="24"/>
        </w:rPr>
        <w:br/>
      </w:r>
      <w:r>
        <w:rPr>
          <w:rFonts w:ascii="Arial" w:eastAsia="Arial" w:hAnsi="Arial" w:cs="Arial"/>
          <w:color w:val="000000"/>
          <w:sz w:val="24"/>
        </w:rPr>
        <w:br/>
        <w:t xml:space="preserve">Благодаря установке </w:t>
      </w:r>
      <w:r>
        <w:rPr>
          <w:rFonts w:ascii="Arial" w:eastAsia="Arial" w:hAnsi="Arial" w:cs="Arial"/>
          <w:b/>
          <w:color w:val="000000"/>
          <w:sz w:val="24"/>
        </w:rPr>
        <w:t>Digital Sound Scanner</w:t>
      </w:r>
      <w:r>
        <w:rPr>
          <w:rFonts w:ascii="Arial" w:eastAsia="Arial" w:hAnsi="Arial" w:cs="Arial"/>
          <w:color w:val="000000"/>
          <w:sz w:val="24"/>
        </w:rPr>
        <w:t xml:space="preserve"> в общественных местах мы получаем программно аппаратный комплекс по аналогии счетчика на ГАЗ или Воду. Датчик четко распознает контент благодаря уникальному акустическом отпечатку и фиксирует каждый проигранный АВТОРСКИЙ ПРОДУКТ на сервере. Контрагент может зайти  в свой личный кабинет с любого устройства. </w:t>
      </w:r>
      <w:r>
        <w:rPr>
          <w:rFonts w:ascii="Arial" w:eastAsia="Arial" w:hAnsi="Arial" w:cs="Arial"/>
          <w:color w:val="4A452A"/>
          <w:sz w:val="24"/>
        </w:rPr>
        <w:t>Введя свой уникальный логин и пароль, и получить доступ ко всей информации по данному устройству и контенту.</w:t>
      </w:r>
      <w:r>
        <w:rPr>
          <w:rFonts w:ascii="Arial" w:eastAsia="Arial" w:hAnsi="Arial" w:cs="Arial"/>
          <w:color w:val="000000"/>
          <w:sz w:val="24"/>
        </w:rPr>
        <w:br/>
      </w:r>
      <w:r>
        <w:rPr>
          <w:rFonts w:ascii="Arial" w:eastAsia="Arial" w:hAnsi="Arial" w:cs="Arial"/>
          <w:color w:val="000000"/>
          <w:sz w:val="24"/>
        </w:rPr>
        <w:br/>
        <w:t xml:space="preserve"> Честное распределение роялти соответственно влекут за собой налог на прибыль, которая перейдет из конвертов в БЮДЖЕТ странны +  введение квоты на Украинский контент теперь имеет смысл так как это можно четко отследить и дать развиваться Украинским талантам.</w:t>
      </w:r>
      <w:r>
        <w:rPr>
          <w:rFonts w:ascii="Arial" w:eastAsia="Arial" w:hAnsi="Arial" w:cs="Arial"/>
          <w:sz w:val="24"/>
        </w:rPr>
        <w:br/>
      </w:r>
    </w:p>
    <w:p w:rsidR="001532E9" w:rsidRDefault="001532E9">
      <w:pPr>
        <w:spacing w:after="0" w:line="240" w:lineRule="auto"/>
        <w:rPr>
          <w:rFonts w:ascii="Arial" w:eastAsia="Arial" w:hAnsi="Arial" w:cs="Arial"/>
          <w:sz w:val="24"/>
        </w:rPr>
      </w:pPr>
    </w:p>
    <w:p w:rsidR="001532E9" w:rsidRDefault="00806147">
      <w:pPr>
        <w:spacing w:after="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color w:val="000000"/>
          <w:sz w:val="24"/>
        </w:rPr>
        <w:t>Таким образом мы получаем развитее украи</w:t>
      </w:r>
      <w:r w:rsidR="005D6E72">
        <w:rPr>
          <w:rFonts w:ascii="Arial" w:eastAsia="Arial" w:hAnsi="Arial" w:cs="Arial"/>
          <w:color w:val="000000"/>
          <w:sz w:val="24"/>
        </w:rPr>
        <w:t>нской культуры и ее популяризаци</w:t>
      </w:r>
      <w:r>
        <w:rPr>
          <w:rFonts w:ascii="Arial" w:eastAsia="Arial" w:hAnsi="Arial" w:cs="Arial"/>
          <w:color w:val="000000"/>
          <w:sz w:val="24"/>
        </w:rPr>
        <w:t>ю, за счет цены которая, само собой, дешевле, чем заграничный контент, а так же до</w:t>
      </w:r>
      <w:r>
        <w:rPr>
          <w:rFonts w:ascii="Arial" w:eastAsia="Arial" w:hAnsi="Arial" w:cs="Arial"/>
          <w:color w:val="000000"/>
          <w:sz w:val="24"/>
        </w:rPr>
        <w:lastRenderedPageBreak/>
        <w:t>верие ЕВРОПЕЙСКОГО и МИРОВОГО культурного сообщества.</w:t>
      </w:r>
      <w:r>
        <w:rPr>
          <w:rFonts w:ascii="Arial" w:eastAsia="Arial" w:hAnsi="Arial" w:cs="Arial"/>
          <w:color w:val="000000"/>
          <w:sz w:val="24"/>
        </w:rPr>
        <w:br/>
      </w:r>
      <w:r>
        <w:rPr>
          <w:rFonts w:ascii="Times New Roman CYR" w:eastAsia="Times New Roman CYR" w:hAnsi="Times New Roman CYR" w:cs="Times New Roman CYR"/>
          <w:color w:val="000000"/>
          <w:sz w:val="28"/>
        </w:rPr>
        <w:br/>
      </w:r>
    </w:p>
    <w:sectPr w:rsidR="00153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E9"/>
    <w:rsid w:val="001532E9"/>
    <w:rsid w:val="005D6E72"/>
    <w:rsid w:val="007A616B"/>
    <w:rsid w:val="00806147"/>
    <w:rsid w:val="008B1B71"/>
    <w:rsid w:val="009232DA"/>
    <w:rsid w:val="00D03C50"/>
    <w:rsid w:val="00D96D74"/>
    <w:rsid w:val="00F54D65"/>
    <w:rsid w:val="00FF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31AA46-F189-47FE-95A3-248917F5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zakutei.egor@gmail.com</cp:lastModifiedBy>
  <cp:revision>2</cp:revision>
  <dcterms:created xsi:type="dcterms:W3CDTF">2017-12-11T10:07:00Z</dcterms:created>
  <dcterms:modified xsi:type="dcterms:W3CDTF">2017-12-11T10:07:00Z</dcterms:modified>
</cp:coreProperties>
</file>