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spacing w:after="249" w:before="249" w:line="360" w:lineRule="auto"/>
        <w:ind w:firstLine="709" w:left="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Exercise 03 — Concept of Decomposition (Основные понятия декомпозиции)</w:t>
      </w:r>
    </w:p>
    <w:p w14:paraId="02000000">
      <w:pPr>
        <w:widowControl w:val="1"/>
        <w:spacing w:after="249" w:before="249" w:line="360" w:lineRule="auto"/>
        <w:ind w:firstLine="709" w:left="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1. Найди демографическую пирамиду РФ. Отрази найденную пирамиду в файле.</w:t>
      </w:r>
    </w:p>
    <w:p w14:paraId="03000000">
      <w:pPr>
        <w:widowControl w:val="1"/>
        <w:ind w:firstLine="0" w:left="0"/>
      </w:pPr>
      <w:r>
        <w:drawing>
          <wp:inline>
            <wp:extent cx="5940425" cy="6302646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40425" cy="63026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widowControl w:val="1"/>
        <w:ind w:firstLine="0" w:left="0"/>
      </w:pPr>
      <w:r>
        <w:rPr>
          <w:rStyle w:val="Style_1_ch"/>
        </w:rPr>
        <w:fldChar w:fldCharType="begin"/>
      </w:r>
      <w:r>
        <w:rPr>
          <w:rStyle w:val="Style_1_ch"/>
        </w:rPr>
        <w:instrText>HYPERLINK "https://www.populationpyramid.net/russian-federation/2023/"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https://www.populationpyramid.net/russian-federation/2023/</w:t>
      </w:r>
      <w:r>
        <w:rPr>
          <w:rStyle w:val="Style_1_ch"/>
        </w:rPr>
        <w:fldChar w:fldCharType="end"/>
      </w:r>
      <w:r>
        <w:t xml:space="preserve"> </w:t>
      </w:r>
    </w:p>
    <w:p w14:paraId="05000000">
      <w:pPr>
        <w:widowControl w:val="1"/>
        <w:ind w:firstLine="0" w:left="0"/>
      </w:pPr>
    </w:p>
    <w:p w14:paraId="06000000">
      <w:pPr>
        <w:widowControl w:val="1"/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Укажи показатель разбиения демографической пирамиды</w:t>
      </w:r>
    </w:p>
    <w:p w14:paraId="07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Демографическая пирамида разбивается по двум основным показателям:</w:t>
      </w:r>
    </w:p>
    <w:p w14:paraId="08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 — мужчины (слева) и женщины (справа).</w:t>
      </w:r>
    </w:p>
    <w:p w14:paraId="09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Возрастные группы — обычно с шагом в 5 лет: 0–4, 5–9, 10–14, ..., 85+.</w:t>
      </w:r>
    </w:p>
    <w:p w14:paraId="0A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Показатель разбиения:</w:t>
      </w:r>
    </w:p>
    <w:p w14:paraId="0B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 × Возрастная группа (с шагом 5 лет) </w:t>
      </w:r>
    </w:p>
    <w:p w14:paraId="0C000000">
      <w:pPr>
        <w:widowControl w:val="1"/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Укажи цель составления демографической пирамиды</w:t>
      </w:r>
    </w:p>
    <w:p w14:paraId="0D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цели:</w:t>
      </w:r>
    </w:p>
    <w:p w14:paraId="0E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Визуализация возрастно-половой структуры населения.</w:t>
      </w:r>
    </w:p>
    <w:p w14:paraId="0F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тенденций рождаемости, смертности, старения.</w:t>
      </w:r>
    </w:p>
    <w:p w14:paraId="10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Прогнозирование нагрузки на пенсионную систему, здравоохранение, рынок труда.</w:t>
      </w:r>
    </w:p>
    <w:p w14:paraId="11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Планирование государственной политики в сферах образования, здравоохранения, соцобеспечения.</w:t>
      </w:r>
    </w:p>
    <w:p w14:paraId="12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Сравнение с другими странами и историческими периодами.</w:t>
      </w:r>
    </w:p>
    <w:p w14:paraId="13000000">
      <w:pPr>
        <w:widowControl w:val="1"/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Определи вид декомпозиции демографической пирамид</w:t>
      </w:r>
    </w:p>
    <w:p w14:paraId="14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Демографическая пирамида использует иерархическую декомпозицию по признакам (атрибутам) — декомпозиция по критериям пола и возраста.</w:t>
      </w:r>
    </w:p>
    <w:p w14:paraId="15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</w:p>
    <w:p w14:paraId="16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статическая, атрибутивная, двухуровневая декомпозиция.</w:t>
      </w:r>
    </w:p>
    <w:p w14:paraId="17000000">
      <w:pPr>
        <w:widowControl w:val="1"/>
        <w:spacing w:after="0" w:line="360" w:lineRule="auto"/>
        <w:ind w:left="0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 xml:space="preserve">5. </w:t>
      </w: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Укажи:</w:t>
      </w:r>
    </w:p>
    <w:p w14:paraId="18000000">
      <w:pPr>
        <w:widowControl w:val="1"/>
        <w:numPr>
          <w:ilvl w:val="1"/>
          <w:numId w:val="1"/>
        </w:numPr>
        <w:spacing w:after="0" w:before="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Сколько уровней декомпозиции у демографической пирамиды;</w:t>
      </w:r>
    </w:p>
    <w:p w14:paraId="19000000">
      <w:pPr>
        <w:widowControl w:val="1"/>
        <w:numPr>
          <w:ilvl w:val="1"/>
          <w:numId w:val="1"/>
        </w:numPr>
        <w:spacing w:after="0" w:before="60" w:line="360" w:lineRule="auto"/>
        <w:ind w:firstLine="229" w:left="480" w:right="0"/>
        <w:jc w:val="both"/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Какие это уровни;</w:t>
      </w:r>
    </w:p>
    <w:p w14:paraId="1A000000">
      <w:pPr>
        <w:numPr>
          <w:ilvl w:val="1"/>
          <w:numId w:val="1"/>
        </w:numPr>
        <w:rPr>
          <w:b w:val="1"/>
        </w:rPr>
      </w:pP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Какие критерии применяются для разбиения каждого уровня.</w:t>
      </w:r>
    </w:p>
    <w:p w14:paraId="1B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уровней декомпозиции: 2</w:t>
      </w:r>
    </w:p>
    <w:p w14:paraId="1C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1: Пол</w:t>
      </w:r>
    </w:p>
    <w:p w14:paraId="1D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Критерий разбиения: Биологический/социальный пол.</w:t>
      </w:r>
    </w:p>
    <w:p w14:paraId="1E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Значения: Мужчины, Женщины.</w:t>
      </w:r>
    </w:p>
    <w:p w14:paraId="1F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Примечание: Пирамида симметрична относительно центральной оси — слева мужчины, справа женщины.</w:t>
      </w:r>
    </w:p>
    <w:p w14:paraId="20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2: Возрастная группа</w:t>
      </w:r>
    </w:p>
    <w:p w14:paraId="21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Критерий разбиения: Возрастной интервал (обычно 5 лет).</w:t>
      </w:r>
    </w:p>
    <w:p w14:paraId="22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Значения: 0–4, 5–9, 10–14, ..., 85+.</w:t>
      </w:r>
    </w:p>
    <w:p w14:paraId="23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Примечание: Каждая возрастная группа отображается в виде горизонтального столбца. Длина пропорциональна численности населения в этой группе.</w:t>
      </w:r>
    </w:p>
    <w:p w14:paraId="24000000">
      <w:pPr>
        <w:widowControl w:val="1"/>
        <w:spacing w:after="0" w:line="360" w:lineRule="auto"/>
        <w:ind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XO Thames" w:hAnsi="XO Thames"/>
          <w:b w:val="1"/>
          <w:i w:val="0"/>
          <w:caps w:val="0"/>
          <w:color w:val="1F2328"/>
          <w:spacing w:val="0"/>
          <w:sz w:val="28"/>
          <w:highlight w:val="white"/>
        </w:rPr>
        <w:t>Определи порядок построения демографической пирамиды</w:t>
      </w:r>
    </w:p>
    <w:p w14:paraId="25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 данных — перепись населения, статистика рождаемости/смертности, миграции.</w:t>
      </w:r>
    </w:p>
    <w:p w14:paraId="26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Группировка по возрасту — разбивка населения на интервалы (обычно 5 лет).</w:t>
      </w:r>
    </w:p>
    <w:p w14:paraId="27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Разделение по полу — для каждой возрастной группы выделяются мужчины и женщины.</w:t>
      </w:r>
    </w:p>
    <w:p w14:paraId="28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 графика:</w:t>
      </w:r>
    </w:p>
    <w:p w14:paraId="29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вертикальной оси — возрастные группы (снизу вверх: от младших к старшим).</w:t>
      </w:r>
    </w:p>
    <w:p w14:paraId="2A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горизонтальной оси — количество или процент населения.</w:t>
      </w:r>
    </w:p>
    <w:p w14:paraId="2B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Слева — мужчины (отрицательные значения или зеркальное отображение).</w:t>
      </w:r>
    </w:p>
    <w:p w14:paraId="2C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Справа — женщины (положительные значения).</w:t>
      </w:r>
    </w:p>
    <w:p w14:paraId="2D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формы — определение типа пирамиды (расширяющаяся, сужающаяся, урна и т.д.).</w:t>
      </w:r>
    </w:p>
    <w:p w14:paraId="2E000000">
      <w:pPr>
        <w:widowControl w:val="1"/>
        <w:spacing w:after="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Интерпретация — выводы о демографических трендах, прогнозах, политике.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widowControl w:val="1"/>
        <w:ind w:hanging="360" w:left="720"/>
      </w:pPr>
    </w:lvl>
    <w:lvl w:ilvl="1">
      <w:start w:val="1"/>
      <w:numFmt w:val="lowerLetter"/>
      <w:lvlText w:val="%2."/>
      <w:pPr>
        <w:widowControl w:val="1"/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lvlText w:val="%4."/>
      <w:pPr>
        <w:widowControl w:val="1"/>
        <w:ind w:hanging="360" w:left="2880"/>
      </w:pPr>
    </w:lvl>
    <w:lvl w:ilvl="4">
      <w:start w:val="1"/>
      <w:numFmt w:val="lowerLetter"/>
      <w:lvlText w:val="%5."/>
      <w:pPr>
        <w:widowControl w:val="1"/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lvlText w:val="%7."/>
      <w:pPr>
        <w:widowControl w:val="1"/>
        <w:ind w:hanging="360" w:left="5040"/>
      </w:pPr>
    </w:lvl>
    <w:lvl w:ilvl="7">
      <w:start w:val="1"/>
      <w:numFmt w:val="lowerLetter"/>
      <w:lvlText w:val="%8."/>
      <w:pPr>
        <w:widowControl w:val="1"/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600" w:before="0" w:line="276" w:lineRule="auto"/>
        <w:ind w:firstLine="709" w:left="3969" w:right="0"/>
        <w:jc w:val="both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Balloon Text"/>
    <w:basedOn w:val="Style_2"/>
    <w:link w:val="Style_10_ch"/>
    <w:pPr>
      <w:widowControl w:val="1"/>
      <w:spacing w:after="0" w:line="240" w:lineRule="auto"/>
      <w:ind/>
    </w:pPr>
    <w:rPr>
      <w:rFonts w:ascii="Tahoma" w:hAnsi="Tahoma"/>
      <w:sz w:val="16"/>
    </w:rPr>
  </w:style>
  <w:style w:styleId="Style_10_ch" w:type="character">
    <w:name w:val="Balloon Text"/>
    <w:basedOn w:val="Style_2_ch"/>
    <w:link w:val="Style_10"/>
    <w:rPr>
      <w:rFonts w:ascii="Tahoma" w:hAnsi="Tahoma"/>
      <w:sz w:val="16"/>
    </w:rPr>
  </w:style>
  <w:style w:styleId="Style_11" w:type="paragraph">
    <w:name w:val="heading 5"/>
    <w:next w:val="Style_2"/>
    <w:link w:val="Style_11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" w:type="paragraph">
    <w:name w:val="Hyperlink"/>
    <w:basedOn w:val="Style_13"/>
    <w:link w:val="Style_1_ch"/>
    <w:rPr>
      <w:color w:themeColor="hyperlink" w:val="0000FF"/>
      <w:u w:val="single"/>
    </w:rPr>
  </w:style>
  <w:style w:styleId="Style_1_ch" w:type="character">
    <w:name w:val="Hyperlink"/>
    <w:basedOn w:val="Style_13_ch"/>
    <w:link w:val="Style_1"/>
    <w:rPr>
      <w:color w:themeColor="hyperlink" w:val="0000FF"/>
      <w:u w:val="single"/>
    </w:rPr>
  </w:style>
  <w:style w:styleId="Style_14" w:type="paragraph">
    <w:name w:val="Footnote"/>
    <w:link w:val="Style_14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20" w:type="paragraph">
    <w:name w:val="Subtitle"/>
    <w:next w:val="Style_2"/>
    <w:link w:val="Style_20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2025-09-16T12:14:00Z</dcterms:created>
  <dcterms:modified xsi:type="dcterms:W3CDTF">2025-09-22T07:05:01Z</dcterms:modified>
</cp:coreProperties>
</file>