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14</w:t>
      </w:r>
    </w:p>
    <w:p>
      <w:pPr>
        <w:jc w:val="center"/>
      </w:pPr>
      <w:r>
        <w:rPr>
          <w:b/>
        </w:rPr>
        <w:t>Создание новых записей в базе данных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новых записей в базе данных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разработать переопределение методов doPost( ) для сервлетов, обеспечивающих ввод новых данных в таблицы базы данных.</w:t>
      </w:r>
    </w:p>
    <w:p>
      <w:r>
        <w:t>3. Продемонстрировать результаты работы веб-приложения предателю.</w:t>
      </w:r>
    </w:p>
    <w:p>
      <w:r>
        <w:t>4. Слить ветку разработки dev6 с основной веткой master.</w:t>
      </w:r>
    </w:p>
    <w:p>
      <w:r>
        <w:t>5.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В отдельной базе cityparks_lab14 реализовано добавление парков и городов. doPost читает параметры формы и вызывает insert. PreparedStatement выполняет INSERT, а база генерирует первичный ключ. Город сохраняется со ссылкой на выбранный парк.</w:t>
      </w:r>
    </w:p>
    <w:p>
      <w:r>
        <w:t>Код этапа сохранен в локальной ветке dev6;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CityServlet java метод doPost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protected void doPost(HttpServletRequest request, HttpServletResponse response)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throws ServletException, IOException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request.setCharacterEncoding("UTF-8");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 city = readCity(request);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cityDAO.insert(city);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response.sendRedirect(request.getContextPath() + "/city");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(DAOException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ServletException(ex);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ParkDbDAO java метод insert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Long insert(Park park) throws DAOException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String sql = """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INSERT INTO parks (name, type, area, has_water, build_date)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VALUES (?, ?, ?, ?, ?)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""";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(Connection connection = builder.getConnection();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PreparedStatement statement = connection.prepareStatement(sql, Statement.RETURN_GENERATED_KEYS))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fillParkStatement(statement, park);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statement.executeUpdate();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try (ResultSet keys = statement.getGeneratedKeys())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if (keys.next())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return keys.getLong(1);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return null;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(SQLException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DAOException("Cannot insert park", 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JSP displays model data; Servlet park returns 200; Database has three seed cities; Database has three seed parks; POST inserts park with generated key and UTF-8; POST inserts linked city.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 Перед первым запуском выполнить .\setup_db.ps1 для подготовки тестовой базы cityparks_lab14.</w:t>
      </w:r>
    </w:p>
    <w:p>
      <w:r>
        <w:t>Адрес приложения: http://localhost:8080/lab1-14/. Перед запуском следующей веб-работы остановить текущий сервер через Ctrl+C.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https://do.rsue.ru/mod/assign/view.php?id=129777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