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placeholder>
            <w:docPart w:val="C218E8F3DFF84638B8CDEEAC8FBC329E"/>
          </w:placeholder>
          <w:id w:val="-405378796"/>
          <w:text/>
        </w:sdtPr>
        <w:sdtContent>
          <w:r>
            <w:rPr/>
          </w:r>
          <w:r>
            <w:rPr/>
          </w:r>
        </w:sdtContent>
      </w:sdt>
      <w:r>
        <w:rPr>
          <w:rFonts w:cs="Times New Roman" w:ascii="Times New Roman" w:hAnsi="Times New Roman"/>
          <w:sz w:val="28"/>
          <w:szCs w:val="28"/>
          <w:lang w:val="ru-RU"/>
        </w:rPr>
        <w:t>Информатика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Лабораторная работа № 2 </w:t>
      </w:r>
      <w:sdt>
        <w:sdtPr>
          <w:placeholder>
            <w:docPart w:val="DefaultPlaceholder_-1854013440"/>
          </w:placeholder>
          <w:id w:val="-79454510"/>
          <w:text/>
        </w:sdtPr>
        <w:sdtContent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</w:sdtContent>
      </w:sdt>
      <w:r>
        <w:rPr>
          <w:rFonts w:ascii="Times New Roman" w:hAnsi="Times New Roman"/>
          <w:color w:val="000000"/>
          <w:sz w:val="28"/>
          <w:szCs w:val="28"/>
          <w:lang w:val="ru-RU"/>
        </w:rPr>
        <w:t>"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Синтез помехоустойчивого кода"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placeholder>
            <w:docPart w:val="DefaultPlaceholder_-1854013440"/>
          </w:placeholder>
          <w:id w:val="-389809212"/>
          <w:text/>
        </w:sdtPr>
        <w:sdtContent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Болдырева Елена Александровна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1088_2523553678">
            <w:r>
              <w:rPr>
                <w:rStyle w:val="Style11"/>
              </w:rPr>
              <w:t>Задание №1:</w:t>
              <w:tab/>
              <w:t>3</w:t>
            </w:r>
          </w:hyperlink>
        </w:p>
        <w:p>
          <w:pPr>
            <w:pStyle w:val="TOC1"/>
            <w:rPr/>
          </w:pPr>
          <w:hyperlink w:anchor="__RefHeading___Toc1090_2523553678">
            <w:r>
              <w:rPr>
                <w:rStyle w:val="Style11"/>
              </w:rPr>
              <w:t>Задание №2:</w:t>
              <w:tab/>
              <w:t>3</w:t>
            </w:r>
          </w:hyperlink>
        </w:p>
        <w:p>
          <w:pPr>
            <w:pStyle w:val="TOC1"/>
            <w:rPr/>
          </w:pPr>
          <w:hyperlink w:anchor="__RefHeading___Toc1092_2523553678">
            <w:r>
              <w:rPr>
                <w:rStyle w:val="Style11"/>
              </w:rPr>
              <w:t>Задание №3:</w:t>
              <w:tab/>
              <w:t>3</w:t>
            </w:r>
          </w:hyperlink>
        </w:p>
        <w:p>
          <w:pPr>
            <w:pStyle w:val="TOC1"/>
            <w:rPr/>
          </w:pPr>
          <w:hyperlink w:anchor="__RefHeading___Toc1094_2523553678">
            <w:r>
              <w:rPr>
                <w:rStyle w:val="Style11"/>
              </w:rPr>
              <w:t>Задание №4 (необязательное):</w:t>
              <w:tab/>
              <w:t>4</w:t>
            </w:r>
          </w:hyperlink>
        </w:p>
        <w:p>
          <w:pPr>
            <w:pStyle w:val="TOC1"/>
            <w:rPr/>
          </w:pPr>
          <w:hyperlink w:anchor="__RefHeading___Toc410_767230559">
            <w:r>
              <w:rPr>
                <w:rStyle w:val="Style11"/>
              </w:rPr>
              <w:t>Основные этапы вычисления: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96_2523553678">
            <w:r>
              <w:rPr>
                <w:rStyle w:val="Style11"/>
              </w:rPr>
              <w:t>Задание 1.1: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14_767230559">
            <w:r>
              <w:rPr>
                <w:rStyle w:val="Style11"/>
              </w:rPr>
              <w:t>Задание 1.2: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16_767230559">
            <w:r>
              <w:rPr>
                <w:rStyle w:val="Style11"/>
              </w:rPr>
              <w:t>Задание 1.3: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18_767230559">
            <w:r>
              <w:rPr>
                <w:rStyle w:val="Style11"/>
              </w:rPr>
              <w:t>Задание 1.4: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0_767230559">
            <w:r>
              <w:rPr>
                <w:rStyle w:val="Style11"/>
              </w:rPr>
              <w:t>Задание 2: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2_767230559">
            <w:r>
              <w:rPr>
                <w:rStyle w:val="Style11"/>
              </w:rPr>
              <w:t>Задание 3: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24_767230559">
            <w:r>
              <w:rPr>
                <w:rStyle w:val="Style11"/>
              </w:rPr>
              <w:t>Задание 4:</w:t>
              <w:tab/>
              <w:t>7</w:t>
            </w:r>
          </w:hyperlink>
        </w:p>
        <w:p>
          <w:pPr>
            <w:pStyle w:val="TOC1"/>
            <w:rPr/>
          </w:pPr>
          <w:hyperlink w:anchor="__RefHeading___Toc438_767230559">
            <w:r>
              <w:rPr>
                <w:rStyle w:val="Style11"/>
              </w:rPr>
              <w:t>Вывод:</w:t>
              <w:tab/>
              <w:t>8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Вариант: 87</w:t>
      </w:r>
      <w:sdt>
        <w:sdtPr>
          <w:placeholder>
            <w:docPart w:val="DefaultPlaceholder_-1854013440"/>
          </w:placeholder>
          <w:id w:val="-1883081245"/>
          <w:showingPlcHdr/>
          <w:text/>
        </w:sdtPr>
        <w:sdtContent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ru-RU"/>
            </w:rPr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1"/>
          <w:numId w:val="1"/>
        </w:numPr>
        <w:ind w:hanging="0" w:start="0"/>
        <w:rPr/>
      </w:pPr>
      <w:bookmarkStart w:id="0" w:name="__RefHeading___Toc1088_2523553678"/>
      <w:bookmarkEnd w:id="0"/>
      <w:r>
        <w:rPr/>
        <w:t>Задание №1: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Необходимо на основании номера варианта задания выбрать набор из 4 полученных сообщений в виде последовательности 7-символьного кода (таблица 1); построить схему декодирования классического кода Хэмминга (7;4); показать, имеются ли в принятом сообщении ошибки, и если имеются, то какие; записать правильное сообщение.</w:t>
      </w:r>
    </w:p>
    <w:tbl>
      <w:tblPr>
        <w:tblW w:w="8160" w:type="dxa"/>
        <w:jc w:val="start"/>
        <w:tblInd w:w="54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260"/>
        <w:gridCol w:w="3899"/>
      </w:tblGrid>
      <w:tr>
        <w:trPr/>
        <w:tc>
          <w:tcPr>
            <w:tcW w:w="4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задания (номер в таблице)</w:t>
            </w:r>
          </w:p>
        </w:tc>
        <w:tc>
          <w:tcPr>
            <w:tcW w:w="3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Полученное сообщение</w:t>
            </w:r>
          </w:p>
        </w:tc>
      </w:tr>
      <w:tr>
        <w:trPr/>
        <w:tc>
          <w:tcPr>
            <w:tcW w:w="4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(71)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0000101</w:t>
            </w:r>
          </w:p>
        </w:tc>
      </w:tr>
      <w:tr>
        <w:trPr/>
        <w:tc>
          <w:tcPr>
            <w:tcW w:w="4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(1)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0001000</w:t>
            </w:r>
          </w:p>
        </w:tc>
      </w:tr>
      <w:tr>
        <w:trPr/>
        <w:tc>
          <w:tcPr>
            <w:tcW w:w="4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(43)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0000011</w:t>
            </w:r>
          </w:p>
        </w:tc>
      </w:tr>
      <w:tr>
        <w:trPr/>
        <w:tc>
          <w:tcPr>
            <w:tcW w:w="4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(26)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1100001</w:t>
            </w:r>
          </w:p>
        </w:tc>
      </w:tr>
    </w:tbl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(Таблица 1)</w:t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1" w:name="__RefHeading___Toc1090_2523553678"/>
      <w:bookmarkEnd w:id="1"/>
      <w:r>
        <w:rPr/>
        <w:t>Задание №2:</w:t>
      </w:r>
    </w:p>
    <w:p>
      <w:pPr>
        <w:pStyle w:val="BodyTex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 основании номера варианта выбрать 1 полученное сообщение в виде последовательности 11-символьного кода; построить схему декодирования классического кода Хэмминга (15;11); показать, имеются ли в принятом сообщении ошибки, и если имеются, то какие; записать правильное сообщение.</w:t>
      </w:r>
    </w:p>
    <w:p>
      <w:pPr>
        <w:pStyle w:val="BodyTex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Полученное сообщение: 001010101100101 (номер 86)</w:t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2" w:name="__RefHeading___Toc1092_2523553678"/>
      <w:bookmarkEnd w:id="2"/>
      <w:r>
        <w:rPr/>
        <w:t>Задание №3: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Сложить номера вариантов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3" w:name="__RefHeading___Toc1094_2523553678"/>
      <w:bookmarkEnd w:id="3"/>
      <w:r>
        <w:rPr/>
        <w:t>Задание №4 (необязательное):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(7;4), а затем выдает правильное сообщение (только информационные биты) и указывает бит с ошибкой при его наличии.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rPr/>
      </w:pPr>
      <w:bookmarkStart w:id="4" w:name="__RefHeading___Toc410_767230559"/>
      <w:bookmarkEnd w:id="4"/>
      <w:r>
        <w:rPr/>
        <w:t>Основные этапы вычисления: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Схема декодирования кода Хэмминга (7;4):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6740" cy="24638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(рис. 1)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кода Хэмминга (7;4):</w:t>
      </w:r>
    </w:p>
    <w:p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1055" cy="22523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(рис. 2)</w:t>
      </w:r>
    </w:p>
    <w:p>
      <w:pPr>
        <w:pStyle w:val="BodyTex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(Далее символ «+» будет использоваться как символ исключающего «или»)</w:t>
      </w:r>
    </w:p>
    <w:p>
      <w:pPr>
        <w:pStyle w:val="Heading2"/>
        <w:numPr>
          <w:ilvl w:val="1"/>
          <w:numId w:val="1"/>
        </w:numPr>
        <w:rPr/>
      </w:pPr>
      <w:bookmarkStart w:id="5" w:name="__RefHeading___Toc1096_2523553678"/>
      <w:bookmarkEnd w:id="5"/>
      <w:r>
        <w:rPr/>
        <w:t>Задание 1.</w:t>
      </w:r>
      <w:r>
        <w:rPr>
          <w:lang w:val="en-US"/>
        </w:rPr>
        <w:t>1</w:t>
      </w:r>
      <w:r>
        <w:rPr/>
        <w:t>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Полученное сообщение: 0000101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Рассчитаем синдромы: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 + 0 + 1 + 1 = 0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0 + 0 + 0 + 1 = 1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0 + 1 + 0 + 1 = 0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Таким образом, синдром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S =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010. Воспользовавшись таблицей с рисунка 2, получим, что ошибка содержится в символе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2. </w:t>
      </w:r>
    </w:p>
    <w:p>
      <w:pPr>
        <w:pStyle w:val="BodyText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>Ответ: 0100101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_RefHeading___Toc414_767230559"/>
      <w:bookmarkEnd w:id="6"/>
      <w:r>
        <w:rPr/>
        <w:t>Задание 1.2: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Полученное сообщение: 0001000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Синдромы: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 + 0 + 0 + 0 = 0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0 + 0 + 0 +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vertAlign w:val="subscript"/>
          <w:lang w:val="ru-RU"/>
        </w:rPr>
        <w:t xml:space="preserve">3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= 1 + 0 + 0 + 0 = 1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S = 001,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значит ошибка в символе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vertAlign w:val="subscript"/>
          <w:lang w:val="en-US"/>
        </w:rPr>
        <w:t xml:space="preserve">3. 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Ответ: 0000000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_RefHeading___Toc416_767230559"/>
      <w:bookmarkEnd w:id="7"/>
      <w:r>
        <w:rPr/>
        <w:t>Задание 1.3: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Полученное сообщение: 0000011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Синдромы: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 + 0 + 0 + 1 = 1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0 + 0 +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1 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S</w:t>
      </w:r>
      <w:r>
        <w:rPr>
          <w:b w:val="false"/>
          <w:bCs w:val="false"/>
          <w:sz w:val="28"/>
          <w:szCs w:val="28"/>
          <w:u w:val="none"/>
          <w:vertAlign w:val="subscript"/>
          <w:lang w:val="ru-RU"/>
        </w:rPr>
        <w:t xml:space="preserve">3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= 0 + 0 + 1 + 1 = 0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S =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100 — ошибка в символе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r</w:t>
      </w:r>
      <w:r>
        <w:rPr>
          <w:b w:val="false"/>
          <w:bCs w:val="false"/>
          <w:sz w:val="28"/>
          <w:szCs w:val="28"/>
          <w:u w:val="none"/>
          <w:vertAlign w:val="subscript"/>
          <w:lang w:val="en-US"/>
        </w:rPr>
        <w:t>1.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Ответ: 1000011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__RefHeading___Toc418_767230559"/>
      <w:bookmarkEnd w:id="8"/>
      <w:r>
        <w:rPr/>
        <w:t>Задание 1.4: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Полученное сообщение: 1100001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1 + 0 + 0 + 1 = 0</w:t>
      </w:r>
    </w:p>
    <w:p>
      <w:pPr>
        <w:pStyle w:val="BodyTex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1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+ 0 +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vertAlign w:val="subscript"/>
          <w:lang w:val="ru-RU"/>
        </w:rPr>
        <w:t xml:space="preserve">3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= 0 + 0 + 0 + 1 = 1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S = 001 –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ошибка в символе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.</w:t>
      </w:r>
    </w:p>
    <w:p>
      <w:pPr>
        <w:pStyle w:val="BodyText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Ответ: 1101001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_RefHeading___Toc420_767230559"/>
      <w:bookmarkEnd w:id="9"/>
      <w:r>
        <w:rPr/>
        <w:t>Задание 2: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Схема декодирования кода Хэмминга (15; 11):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185" cy="239903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BodyText"/>
        <w:numPr>
          <w:ilvl w:val="0"/>
          <w:numId w:val="0"/>
        </w:numPr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(рис. 3)</w:t>
      </w:r>
    </w:p>
    <w:p>
      <w:pPr>
        <w:pStyle w:val="BodyText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>Таблица кода Хэмминга(15; 11):</w:t>
      </w:r>
    </w:p>
    <w:p>
      <w:pPr>
        <w:pStyle w:val="Heading2"/>
        <w:numPr>
          <w:ilvl w:val="1"/>
          <w:numId w:val="1"/>
        </w:numPr>
        <w:ind w:hanging="0" w:start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0385" cy="244665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BodyText"/>
        <w:numPr>
          <w:ilvl w:val="1"/>
          <w:numId w:val="1"/>
        </w:numPr>
        <w:jc w:val="center"/>
        <w:rPr>
          <w:sz w:val="28"/>
          <w:szCs w:val="28"/>
        </w:rPr>
      </w:pPr>
      <w:r>
        <w:rPr/>
      </w:r>
    </w:p>
    <w:p>
      <w:pPr>
        <w:pStyle w:val="BodyText"/>
        <w:numPr>
          <w:ilvl w:val="1"/>
          <w:numId w:val="1"/>
        </w:numPr>
        <w:jc w:val="center"/>
        <w:rPr>
          <w:sz w:val="28"/>
          <w:szCs w:val="28"/>
        </w:rPr>
      </w:pPr>
      <w:r>
        <w:rPr/>
      </w:r>
    </w:p>
    <w:p>
      <w:pPr>
        <w:pStyle w:val="BodyText"/>
        <w:numPr>
          <w:ilvl w:val="1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(рис. 4)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Полученное сообщение: 001010101100101</w:t>
      </w:r>
    </w:p>
    <w:p>
      <w:pPr>
        <w:pStyle w:val="BodyText"/>
        <w:numPr>
          <w:ilvl w:val="0"/>
          <w:numId w:val="0"/>
        </w:numPr>
        <w:ind w:hanging="0" w:start="0"/>
        <w:rPr>
          <w:sz w:val="28"/>
          <w:szCs w:val="28"/>
        </w:rPr>
      </w:pPr>
      <w:r>
        <w:rPr>
          <w:sz w:val="28"/>
          <w:szCs w:val="28"/>
        </w:rPr>
        <w:t>Исходя из рисунка 4, найдем синдромы:</w:t>
      </w:r>
    </w:p>
    <w:p>
      <w:pPr>
        <w:pStyle w:val="BodyText"/>
        <w:numPr>
          <w:ilvl w:val="0"/>
          <w:numId w:val="0"/>
        </w:numPr>
        <w:ind w:hanging="0" w:star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 + 1 + 1 + 1 + 1 + 0 + 1 + 1 = 0</w:t>
      </w:r>
    </w:p>
    <w:p>
      <w:pPr>
        <w:pStyle w:val="BodyText"/>
        <w:numPr>
          <w:ilvl w:val="0"/>
          <w:numId w:val="0"/>
        </w:numPr>
        <w:ind w:hanging="0" w:star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 + 1 + 0 + 1 + 1 + 0 + 0 + 1 = 0</w:t>
      </w:r>
    </w:p>
    <w:p>
      <w:pPr>
        <w:pStyle w:val="BodyText"/>
        <w:numPr>
          <w:ilvl w:val="0"/>
          <w:numId w:val="0"/>
        </w:numPr>
        <w:ind w:hanging="0" w:star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 + 1 + 0 + 1 + 0 + 1 + 0 + 1 = 0</w:t>
      </w:r>
    </w:p>
    <w:p>
      <w:pPr>
        <w:pStyle w:val="BodyText"/>
        <w:numPr>
          <w:ilvl w:val="0"/>
          <w:numId w:val="0"/>
        </w:numPr>
        <w:ind w:hanging="0" w:star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 + 1 + 1 + 0 + 0 + 1 + 0 + 1 = 0</w:t>
      </w:r>
    </w:p>
    <w:p>
      <w:pPr>
        <w:pStyle w:val="BodyText"/>
        <w:numPr>
          <w:ilvl w:val="0"/>
          <w:numId w:val="0"/>
        </w:numPr>
        <w:ind w:hanging="0" w:star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= 0000 – </w:t>
      </w:r>
      <w:r>
        <w:rPr>
          <w:sz w:val="28"/>
          <w:szCs w:val="28"/>
          <w:lang w:val="ru-RU"/>
        </w:rPr>
        <w:t>значит сообщение передано без ошибок</w:t>
      </w:r>
    </w:p>
    <w:p>
      <w:pPr>
        <w:pStyle w:val="BodyText"/>
        <w:numPr>
          <w:ilvl w:val="0"/>
          <w:numId w:val="0"/>
        </w:numPr>
        <w:ind w:hanging="0" w:start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Ответ: 11011100101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0" w:name="__RefHeading___Toc422_767230559"/>
      <w:bookmarkEnd w:id="10"/>
      <w:r>
        <w:rPr/>
        <w:t>Задание 3: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i =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(71 + 1 + 43 + 26 + 86) * 4 = 908 — количество информационных битов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sz w:val="28"/>
          <w:szCs w:val="28"/>
        </w:rPr>
        <w:t xml:space="preserve">Минимальное количество проверочных разрядов  </w:t>
      </w: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</w:rPr>
        <w:t>вычисляется по формуле: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r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&gt;= r + i + 1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минимальное количество проверочных разрядов </w:t>
      </w:r>
      <w:r>
        <w:rPr>
          <w:sz w:val="28"/>
          <w:szCs w:val="28"/>
          <w:lang w:val="en-US"/>
        </w:rPr>
        <w:t>r = 10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Коэффициент избыточности вычисляется по формуле: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 = r / (i + r) = 10 / (908 + 10) = 0,0108932462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10; </w:t>
      </w:r>
      <w:r>
        <w:rPr>
          <w:sz w:val="28"/>
          <w:szCs w:val="28"/>
          <w:lang w:val="en-US"/>
        </w:rPr>
        <w:t>0,0108932462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1" w:name="__RefHeading___Toc424_767230559"/>
      <w:bookmarkEnd w:id="11"/>
      <w:r>
        <w:rPr/>
        <w:t>Задание 4:</w:t>
      </w:r>
    </w:p>
    <w:p>
      <w:pPr>
        <w:pStyle w:val="BodyText"/>
        <w:ind w:hanging="0" w:start="0"/>
        <w:rPr>
          <w:sz w:val="28"/>
          <w:szCs w:val="28"/>
        </w:rPr>
      </w:pPr>
      <w:r>
        <w:rPr>
          <w:sz w:val="28"/>
          <w:szCs w:val="28"/>
        </w:rPr>
        <w:t xml:space="preserve">Исходный код на языке </w:t>
      </w:r>
      <w:r>
        <w:rPr>
          <w:sz w:val="28"/>
          <w:szCs w:val="28"/>
          <w:lang w:val="en-US"/>
        </w:rPr>
        <w:t>Python:</w:t>
      </w:r>
    </w:p>
    <w:p>
      <w:pPr>
        <w:pStyle w:val="BodyTex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5850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Результат работы программы: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82645" cy="1146175"/>
            <wp:effectExtent l="0" t="0" r="0" b="0"/>
            <wp:wrapSquare wrapText="largest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ind w:hanging="0" w:star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2" w:name="__RefHeading___Toc438_767230559"/>
      <w:bookmarkEnd w:id="12"/>
      <w:r>
        <w:rPr/>
        <w:t>Вывод: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ходе данной лабораторной работы я изучила алгоритм декодирования кода Хэмминга, научилась анализировать помехоустойчивый код, находить в нём ошибки и исправлять их.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gutterAtTop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4"/>
    <w:pPr>
      <w:suppressLineNumbers/>
    </w:pPr>
    <w:rPr/>
  </w:style>
  <w:style w:type="paragraph" w:styleId="Header">
    <w:name w:val="Header"/>
    <w:basedOn w:val="Style14"/>
    <w:pPr>
      <w:suppressLineNumbers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Style1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3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Style13"/>
    <w:pPr>
      <w:tabs>
        <w:tab w:val="clear" w:pos="709"/>
        <w:tab w:val="right" w:pos="9355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11376</TotalTime>
  <Application>LibreOffice/7.6.0.3$Windows_X86_64 LibreOffice_project/69edd8b8ebc41d00b4de3915dc82f8f0fc3b6265</Application>
  <AppVersion>15.0000</AppVersion>
  <Pages>8</Pages>
  <Words>708</Words>
  <Characters>3195</Characters>
  <CharactersWithSpaces>3810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2023-09-04T17:15:52Z</dcterms:created>
  <dc:creator/>
  <dc:description/>
  <dc:language>ru-RU</dc:language>
  <cp:lastModifiedBy/>
  <dcterms:modified xsi:type="dcterms:W3CDTF">2023-10-08T12:27:56Z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