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59" w:lineRule="auto"/>
        <w:ind w:left="1440" w:hanging="73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C">
      <w:pPr>
        <w:spacing w:after="160" w:line="259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“Решение систем линейных уравнений методом квадратного корня”</w:t>
      </w:r>
    </w:p>
    <w:p w:rsidR="00000000" w:rsidDel="00000000" w:rsidP="00000000" w:rsidRDefault="00000000" w:rsidRPr="00000000" w14:paraId="0000000D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5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6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7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Егор Собинин Яковлевич </w:t>
      </w:r>
    </w:p>
    <w:p w:rsidR="00000000" w:rsidDel="00000000" w:rsidP="00000000" w:rsidRDefault="00000000" w:rsidRPr="00000000" w14:paraId="00000018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1 гр. 2 п.гр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yrqr1w8x6v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1B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реализовывать решение систем линейных алгебраических уравнений методом квадратного корня посредством языка программирования.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1D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ПК, язык программирования Python.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F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решения систем линейных уравнений методом квадратного корня.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vkqr83o5oq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'Метод квадратного корня'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uqlsq7idvu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код программы:</w:t>
        <w:br w:type="textWrapping"/>
        <w:t xml:space="preserve">1) Введенные исходные данные - строки 1-25 (функции ввода и вывода матрицы)</w:t>
        <w:br w:type="textWrapping"/>
        <w:t xml:space="preserve">2) Организация этапа прямого хода - строки 30-60</w:t>
        <w:br w:type="textWrapping"/>
        <w:t xml:space="preserve">3) Организация этапа обратного хода и его вывод - строки 62-89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8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8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259.2000000000000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259.2000000000000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9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259.2000000000000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 квадратного корня'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'Мatrix 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[([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A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A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B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'Мatrix 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C8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C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'Мatrix Z'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259.2000000000000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259.20000000000005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квадратного корня является частным случаем факторизации матриц с использованием операции «квадратный корень».</w:t>
        <w:br w:type="textWrapping"/>
        <w:br w:type="textWrapping"/>
        <w:t xml:space="preserve">Важные черты данного метода: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дополнительные ограничения: A-симметричная матрица, и две треугольные матрицы (на которые раскладывается матрица A) имеют одинаковые диагональные элементы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 сокращено время на факторизацию матрицы, т.к. исходная матрица является симметричной.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Характеризуется удобством обработки информации, т. к. при вычислении i-ой строки верхней правой матрицы требуется только i—ая строка матрицы А и все (i -1) -е верхние строки правой матрицы. Это особенно удобно при вычислениях на ЭВМ.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xe6yx5vdlb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Собинина Егора: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"Вводите элементы ряда через пробел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"Элементы ряда: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"Метод квадратного корня"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"Мatrix 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[([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"Мatrix 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"Мatrix Z"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"Получим результат:"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"Введите кол-во строк: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shd w:fill="1e1e1e" w:val="clear"/>
        <w:spacing w:line="259.20000000000005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Особые черты данного метода: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дополнительные ограничения: A-симметричная матрица, и две треугольные матрицы имеют одинаковые диагональные элементы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Характеризуется удобством обработки информации.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rPr/>
      </w:pPr>
      <w:bookmarkStart w:colFirst="0" w:colLast="0" w:name="_hemwxdc0uyq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проверили правильность работы программ из задач на конкретных примерах вводимых данных. Программа выводит ожидаемый нами результат, соответствующий предыдущим методам.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120"/>
        <w:gridCol w:w="3120"/>
        <w:tblGridChange w:id="0">
          <w:tblGrid>
            <w:gridCol w:w="3120"/>
            <w:gridCol w:w="312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квадратного корня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[[5, 7, 6, 5, 23],</w:t>
            </w:r>
          </w:p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[7, 10, 8, 7, 32],</w:t>
            </w:r>
          </w:p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[6, 8, 10, 9, 33],</w:t>
            </w:r>
          </w:p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[5, 7, 9, 10, 31]]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</w:tr>
    </w:tbl>
    <w:p w:rsidR="00000000" w:rsidDel="00000000" w:rsidP="00000000" w:rsidRDefault="00000000" w:rsidRPr="00000000" w14:paraId="000001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