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1FB8" w14:textId="5A4BFE0B" w:rsidR="00CE2285" w:rsidRPr="009237FF" w:rsidRDefault="009237FF" w:rsidP="00756D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7FF">
        <w:rPr>
          <w:rFonts w:ascii="Times New Roman" w:hAnsi="Times New Roman" w:cs="Times New Roman"/>
          <w:sz w:val="28"/>
          <w:szCs w:val="28"/>
        </w:rPr>
        <w:t>Практическое занятие 3</w:t>
      </w:r>
    </w:p>
    <w:p w14:paraId="5B740B97" w14:textId="37C575B5" w:rsidR="009237FF" w:rsidRPr="000D1746" w:rsidRDefault="009237FF" w:rsidP="00756DC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746">
        <w:rPr>
          <w:rFonts w:ascii="Times New Roman" w:hAnsi="Times New Roman" w:cs="Times New Roman"/>
          <w:b/>
          <w:bCs/>
          <w:sz w:val="28"/>
          <w:szCs w:val="28"/>
        </w:rPr>
        <w:t>1.1</w:t>
      </w:r>
    </w:p>
    <w:p w14:paraId="305DE382" w14:textId="6EA8C3FF" w:rsidR="009237FF" w:rsidRDefault="009237FF" w:rsidP="00756D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7FF">
        <w:rPr>
          <w:rFonts w:ascii="Times New Roman" w:hAnsi="Times New Roman" w:cs="Times New Roman"/>
          <w:sz w:val="28"/>
          <w:szCs w:val="28"/>
        </w:rPr>
        <w:t>Ит-инфраструктура</w:t>
      </w:r>
      <w:proofErr w:type="spellEnd"/>
      <w:r w:rsidRPr="009237FF">
        <w:rPr>
          <w:rFonts w:ascii="Times New Roman" w:hAnsi="Times New Roman" w:cs="Times New Roman"/>
          <w:sz w:val="28"/>
          <w:szCs w:val="28"/>
        </w:rPr>
        <w:t xml:space="preserve"> предприятия(организации)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237FF">
        <w:rPr>
          <w:rFonts w:ascii="Times New Roman" w:hAnsi="Times New Roman" w:cs="Times New Roman"/>
          <w:sz w:val="28"/>
          <w:szCs w:val="28"/>
        </w:rPr>
        <w:t xml:space="preserve"> единый комплекс программных, технических, коммуникационных, информационных и организационно-технологических средств обеспечения функционирования предприятия, а также средств управления 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43E713" w14:textId="1DB35269" w:rsidR="009237FF" w:rsidRDefault="009237FF" w:rsidP="00756D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критерии (основные требования):</w:t>
      </w:r>
    </w:p>
    <w:p w14:paraId="039251F7" w14:textId="2CDBE015" w:rsidR="009237FF" w:rsidRDefault="009237FF" w:rsidP="00756DCE">
      <w:pPr>
        <w:pStyle w:val="a3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Доступность;</w:t>
      </w:r>
    </w:p>
    <w:p w14:paraId="0A304E76" w14:textId="6C80EF26" w:rsidR="009237FF" w:rsidRDefault="009237FF" w:rsidP="00756DCE">
      <w:pPr>
        <w:pStyle w:val="a3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Надежность;</w:t>
      </w:r>
    </w:p>
    <w:p w14:paraId="29636A09" w14:textId="7ED2F2E7" w:rsidR="009237FF" w:rsidRDefault="009237FF" w:rsidP="00756DCE">
      <w:pPr>
        <w:pStyle w:val="a3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Безопасность;</w:t>
      </w:r>
    </w:p>
    <w:p w14:paraId="7DBD7276" w14:textId="5130EAB7" w:rsidR="009237FF" w:rsidRDefault="009237FF" w:rsidP="00756DCE">
      <w:pPr>
        <w:pStyle w:val="a3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Адаптивность;</w:t>
      </w:r>
    </w:p>
    <w:p w14:paraId="5000FE84" w14:textId="036D3E45" w:rsidR="009237FF" w:rsidRDefault="009237FF" w:rsidP="00756DCE">
      <w:pPr>
        <w:pStyle w:val="a3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Эффективность;</w:t>
      </w:r>
    </w:p>
    <w:p w14:paraId="0C93E0BD" w14:textId="77777777" w:rsidR="009237FF" w:rsidRPr="009237FF" w:rsidRDefault="009237FF" w:rsidP="00756D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7FF">
        <w:rPr>
          <w:rFonts w:ascii="Times New Roman" w:hAnsi="Times New Roman" w:cs="Times New Roman"/>
          <w:sz w:val="28"/>
          <w:szCs w:val="28"/>
        </w:rPr>
        <w:t>Базовая ИТ-инфраструктура состоит из следующих компонентов:</w:t>
      </w:r>
    </w:p>
    <w:p w14:paraId="10FA926B" w14:textId="5805861A" w:rsidR="009237FF" w:rsidRDefault="009237FF" w:rsidP="00756DCE">
      <w:pPr>
        <w:pStyle w:val="a3"/>
        <w:numPr>
          <w:ilvl w:val="0"/>
          <w:numId w:val="2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сеть (пассивное и активное оборудование ЛВС);</w:t>
      </w:r>
    </w:p>
    <w:p w14:paraId="66F6754D" w14:textId="0F74BDD0" w:rsidR="009237FF" w:rsidRDefault="009237FF" w:rsidP="00756DCE">
      <w:pPr>
        <w:pStyle w:val="a3"/>
        <w:numPr>
          <w:ilvl w:val="0"/>
          <w:numId w:val="2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сетевые службы и сервисы;</w:t>
      </w:r>
    </w:p>
    <w:p w14:paraId="0CA27ADB" w14:textId="40C6FD90" w:rsidR="009237FF" w:rsidRDefault="009237FF" w:rsidP="00756DCE">
      <w:pPr>
        <w:pStyle w:val="a3"/>
        <w:numPr>
          <w:ilvl w:val="0"/>
          <w:numId w:val="2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Безопасный выход в сеть Интернет, антивирусная защита;</w:t>
      </w:r>
    </w:p>
    <w:p w14:paraId="2CFA45EB" w14:textId="6E7CBDF5" w:rsidR="009237FF" w:rsidRPr="009237FF" w:rsidRDefault="009237FF" w:rsidP="00756DCE">
      <w:pPr>
        <w:pStyle w:val="a3"/>
        <w:numPr>
          <w:ilvl w:val="0"/>
          <w:numId w:val="2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Файловый сервер и файловые сервисы</w:t>
      </w:r>
      <w:r w:rsidRPr="009237FF">
        <w:rPr>
          <w:rFonts w:ascii="Times New Roman" w:hAnsi="Times New Roman" w:cs="Times New Roman"/>
          <w:sz w:val="28"/>
          <w:szCs w:val="28"/>
        </w:rPr>
        <w:t>;</w:t>
      </w:r>
    </w:p>
    <w:p w14:paraId="62E80CE4" w14:textId="03D3F173" w:rsidR="009237FF" w:rsidRDefault="009237FF" w:rsidP="00756DC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7FF">
        <w:rPr>
          <w:rFonts w:ascii="Times New Roman" w:hAnsi="Times New Roman" w:cs="Times New Roman"/>
          <w:b/>
          <w:bCs/>
          <w:sz w:val="28"/>
          <w:szCs w:val="28"/>
          <w:lang w:val="en-US"/>
        </w:rPr>
        <w:t>1.2</w:t>
      </w:r>
    </w:p>
    <w:p w14:paraId="7A1D5A45" w14:textId="77777777" w:rsidR="009237FF" w:rsidRPr="009237FF" w:rsidRDefault="009237FF" w:rsidP="00756DCE">
      <w:pPr>
        <w:pStyle w:val="a3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7FF">
        <w:rPr>
          <w:rFonts w:ascii="Times New Roman" w:hAnsi="Times New Roman" w:cs="Times New Roman"/>
          <w:sz w:val="28"/>
          <w:szCs w:val="28"/>
        </w:rPr>
        <w:t>ИТ Сервис-менеджмент (IT Service Management, ITSM) разработана компанией Hewlett-Packard и рассматривает вопросы предоставления и поддержки ИТ-услуг, разработанных в соответствии с потребностями организации.</w:t>
      </w:r>
    </w:p>
    <w:p w14:paraId="5B04B14F" w14:textId="77777777" w:rsidR="009237FF" w:rsidRPr="009237FF" w:rsidRDefault="009237FF" w:rsidP="00756DCE">
      <w:pPr>
        <w:pStyle w:val="a3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7FF">
        <w:rPr>
          <w:rFonts w:ascii="Times New Roman" w:hAnsi="Times New Roman" w:cs="Times New Roman"/>
          <w:sz w:val="28"/>
          <w:szCs w:val="28"/>
        </w:rPr>
        <w:t xml:space="preserve">ITSM – это стратегия и подход к построению и организации работы службы ИТ, с целю наиболее эффективного решения </w:t>
      </w:r>
      <w:proofErr w:type="gramStart"/>
      <w:r w:rsidRPr="009237FF">
        <w:rPr>
          <w:rFonts w:ascii="Times New Roman" w:hAnsi="Times New Roman" w:cs="Times New Roman"/>
          <w:sz w:val="28"/>
          <w:szCs w:val="28"/>
        </w:rPr>
        <w:t>бизнес - задач</w:t>
      </w:r>
      <w:proofErr w:type="gramEnd"/>
      <w:r w:rsidRPr="009237FF"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393C9082" w14:textId="77777777" w:rsidR="009237FF" w:rsidRPr="009237FF" w:rsidRDefault="009237FF" w:rsidP="00756DCE">
      <w:pPr>
        <w:pStyle w:val="a3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7FF">
        <w:rPr>
          <w:rFonts w:ascii="Times New Roman" w:hAnsi="Times New Roman" w:cs="Times New Roman"/>
          <w:sz w:val="28"/>
          <w:szCs w:val="28"/>
        </w:rPr>
        <w:lastRenderedPageBreak/>
        <w:t>При данном подходе ИТ-отдел должен не просто обслуживать ИТ инфраструктуру, а выступать как поставщик ИТ услуг бизнес подразделениям компании.</w:t>
      </w:r>
    </w:p>
    <w:p w14:paraId="74E26DCA" w14:textId="3BCDC351" w:rsidR="009237FF" w:rsidRPr="009237FF" w:rsidRDefault="009237FF" w:rsidP="00756DCE">
      <w:pPr>
        <w:pStyle w:val="a3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7FF">
        <w:rPr>
          <w:rFonts w:ascii="Times New Roman" w:hAnsi="Times New Roman" w:cs="Times New Roman"/>
          <w:sz w:val="28"/>
          <w:szCs w:val="28"/>
        </w:rPr>
        <w:t>При этом в роли клиентов рассматриваются как другие подразделения организации, так и внешние организации или физические лица.</w:t>
      </w:r>
    </w:p>
    <w:p w14:paraId="436F4085" w14:textId="77777777" w:rsidR="009237FF" w:rsidRDefault="009237FF" w:rsidP="00756DCE">
      <w:pPr>
        <w:pStyle w:val="a3"/>
        <w:spacing w:before="30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7FF">
        <w:rPr>
          <w:rFonts w:ascii="Times New Roman" w:hAnsi="Times New Roman" w:cs="Times New Roman"/>
          <w:sz w:val="28"/>
          <w:szCs w:val="28"/>
        </w:rPr>
        <w:t>Основная идея внедрения ITSM состоит в том, чтобы ИТ-отдел перестал быть вспомогательным элементом для основного бизнеса компании, ответственным только за работу отдельных серверов, сетей и приложений, «где-то и как-то» применяющихся в компании.</w:t>
      </w:r>
    </w:p>
    <w:p w14:paraId="5FCAD83C" w14:textId="456EBB28" w:rsidR="009237FF" w:rsidRDefault="009237FF" w:rsidP="00756DCE">
      <w:pPr>
        <w:pStyle w:val="a3"/>
        <w:spacing w:before="30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37FF">
        <w:rPr>
          <w:rFonts w:ascii="Times New Roman" w:hAnsi="Times New Roman" w:cs="Times New Roman"/>
          <w:sz w:val="28"/>
          <w:szCs w:val="28"/>
        </w:rPr>
        <w:t>Отдел автоматизации становится полноправным участником бизнеса, выступая в роли поставщика определенных услуг для бизнес-подразделений, а отношения между ними формализуются как отношения «поставщик услуг – потребитель услуг».</w:t>
      </w:r>
    </w:p>
    <w:p w14:paraId="440ED2C2" w14:textId="30A1F5CA" w:rsidR="00756DCE" w:rsidRDefault="00756DCE" w:rsidP="00756DCE">
      <w:pPr>
        <w:pStyle w:val="a3"/>
        <w:spacing w:before="30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DCE">
        <w:rPr>
          <w:rFonts w:ascii="Times New Roman" w:hAnsi="Times New Roman" w:cs="Times New Roman"/>
          <w:sz w:val="28"/>
          <w:szCs w:val="28"/>
        </w:rPr>
        <w:t xml:space="preserve">СУТЬ ITSM 24 заключается в необходимости перехода от традиционной модели, где главная цель </w:t>
      </w:r>
      <w:proofErr w:type="gramStart"/>
      <w:r w:rsidRPr="00756DC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56DCE">
        <w:rPr>
          <w:rFonts w:ascii="Times New Roman" w:hAnsi="Times New Roman" w:cs="Times New Roman"/>
          <w:sz w:val="28"/>
          <w:szCs w:val="28"/>
        </w:rPr>
        <w:t xml:space="preserve"> собственно поддержка ИТ инфраструктуры, к схеме, ориентированной на обслуживание основного бизнеса компании.</w:t>
      </w:r>
    </w:p>
    <w:p w14:paraId="505F1BBA" w14:textId="09908F64" w:rsidR="00756DCE" w:rsidRDefault="00756DCE" w:rsidP="00756DCE">
      <w:pPr>
        <w:pStyle w:val="a3"/>
        <w:spacing w:before="30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DCE">
        <w:rPr>
          <w:rFonts w:ascii="Times New Roman" w:hAnsi="Times New Roman" w:cs="Times New Roman"/>
          <w:b/>
          <w:bCs/>
          <w:sz w:val="28"/>
          <w:szCs w:val="28"/>
        </w:rPr>
        <w:t>Интеллект карта</w:t>
      </w:r>
    </w:p>
    <w:p w14:paraId="4FBDA2D1" w14:textId="77777777" w:rsidR="00756DCE" w:rsidRDefault="00756DCE" w:rsidP="00756DCE">
      <w:pPr>
        <w:pStyle w:val="a3"/>
        <w:spacing w:before="30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99D43" w14:textId="40928323" w:rsidR="00756DCE" w:rsidRPr="00756DCE" w:rsidRDefault="00756DCE" w:rsidP="00756DCE">
      <w:pPr>
        <w:pStyle w:val="a3"/>
        <w:spacing w:before="300" w:line="360" w:lineRule="auto"/>
        <w:ind w:left="-141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D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C5139C" wp14:editId="471E936D">
            <wp:extent cx="7225180" cy="2453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53" t="10212" r="6067" b="8765"/>
                    <a:stretch/>
                  </pic:blipFill>
                  <pic:spPr bwMode="auto">
                    <a:xfrm>
                      <a:off x="0" y="0"/>
                      <a:ext cx="7303337" cy="248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6DCE" w:rsidRPr="00756DC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D7B7" w14:textId="77777777" w:rsidR="00CB282B" w:rsidRDefault="00CB282B" w:rsidP="000D1746">
      <w:pPr>
        <w:spacing w:after="0" w:line="240" w:lineRule="auto"/>
      </w:pPr>
      <w:r>
        <w:separator/>
      </w:r>
    </w:p>
  </w:endnote>
  <w:endnote w:type="continuationSeparator" w:id="0">
    <w:p w14:paraId="13AB7992" w14:textId="77777777" w:rsidR="00CB282B" w:rsidRDefault="00CB282B" w:rsidP="000D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8802" w14:textId="77777777" w:rsidR="00CB282B" w:rsidRDefault="00CB282B" w:rsidP="000D1746">
      <w:pPr>
        <w:spacing w:after="0" w:line="240" w:lineRule="auto"/>
      </w:pPr>
      <w:r>
        <w:separator/>
      </w:r>
    </w:p>
  </w:footnote>
  <w:footnote w:type="continuationSeparator" w:id="0">
    <w:p w14:paraId="6535C3F8" w14:textId="77777777" w:rsidR="00CB282B" w:rsidRDefault="00CB282B" w:rsidP="000D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050B" w14:textId="510226FF" w:rsidR="000D1746" w:rsidRDefault="000D1746" w:rsidP="000D1746">
    <w:pPr>
      <w:pStyle w:val="a4"/>
      <w:jc w:val="center"/>
    </w:pPr>
    <w:r>
      <w:t>Собинин Егор Яковлевич Отчет 1.3</w:t>
    </w:r>
  </w:p>
  <w:p w14:paraId="0DEFD255" w14:textId="77777777" w:rsidR="000D1746" w:rsidRDefault="000D174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669E"/>
    <w:multiLevelType w:val="hybridMultilevel"/>
    <w:tmpl w:val="218A3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717E7"/>
    <w:multiLevelType w:val="hybridMultilevel"/>
    <w:tmpl w:val="3DC662AA"/>
    <w:lvl w:ilvl="0" w:tplc="8280F2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C5DD8"/>
    <w:multiLevelType w:val="hybridMultilevel"/>
    <w:tmpl w:val="19AE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159149">
    <w:abstractNumId w:val="0"/>
  </w:num>
  <w:num w:numId="2" w16cid:durableId="1114441779">
    <w:abstractNumId w:val="1"/>
  </w:num>
  <w:num w:numId="3" w16cid:durableId="1154495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FF"/>
    <w:rsid w:val="000D1746"/>
    <w:rsid w:val="00442A19"/>
    <w:rsid w:val="00756DCE"/>
    <w:rsid w:val="009237FF"/>
    <w:rsid w:val="00CB282B"/>
    <w:rsid w:val="00CE2285"/>
    <w:rsid w:val="00E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6D81"/>
  <w15:chartTrackingRefBased/>
  <w15:docId w15:val="{538C1766-8CD9-4061-8CFF-F2C87E45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7F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17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1746"/>
  </w:style>
  <w:style w:type="paragraph" w:styleId="a6">
    <w:name w:val="footer"/>
    <w:basedOn w:val="a"/>
    <w:link w:val="a7"/>
    <w:uiPriority w:val="99"/>
    <w:unhideWhenUsed/>
    <w:rsid w:val="000D17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1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2</cp:revision>
  <dcterms:created xsi:type="dcterms:W3CDTF">2022-12-01T00:30:00Z</dcterms:created>
  <dcterms:modified xsi:type="dcterms:W3CDTF">2022-12-01T00:50:00Z</dcterms:modified>
</cp:coreProperties>
</file>