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429" w:before="0" w:after="200"/>
        <w:jc w:val="center"/>
        <w:rPr>
          <w:rFonts w:ascii="Times New Roman;serif" w:hAnsi="Times New Roman;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highlight w:val="white"/>
          <w:u w:val="none"/>
          <w:effect w:val="none"/>
        </w:rPr>
      </w:pPr>
      <w:bookmarkStart w:id="0" w:name="docs-internal-guid-a05590a1-7fff-1dc6-26"/>
      <w:bookmarkEnd w:id="0"/>
      <w:r>
        <w:rPr>
          <w:rFonts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highlight w:val="white"/>
          <w:u w:val="none"/>
          <w:effect w:val="none"/>
        </w:rPr>
        <w:t>ИСР 1. Основные понятия и сущность информационных ресурсов</w:t>
      </w:r>
    </w:p>
    <w:p>
      <w:pPr>
        <w:pStyle w:val="Style15"/>
        <w:bidi w:val="0"/>
        <w:spacing w:lineRule="auto" w:line="429" w:before="0" w:after="0"/>
        <w:rPr>
          <w:rFonts w:ascii="Times New Roman;serif" w:hAnsi="Times New Roman;serif"/>
          <w:b/>
          <w:b/>
          <w:bCs/>
          <w:i w:val="false"/>
          <w:caps w:val="false"/>
          <w:smallCaps w:val="false"/>
          <w:color w:val="000000"/>
          <w:sz w:val="28"/>
          <w:highlight w:val="white"/>
          <w:u w:val="none"/>
        </w:rPr>
      </w:pPr>
      <w:r>
        <w:rPr>
          <w:rFonts w:ascii="Times New Roman;serif" w:hAnsi="Times New Roman;serif"/>
          <w:b/>
          <w:bCs/>
          <w:i w:val="false"/>
          <w:caps w:val="false"/>
          <w:smallCaps w:val="false"/>
          <w:color w:val="000000"/>
          <w:sz w:val="28"/>
          <w:highlight w:val="white"/>
          <w:u w:val="none"/>
        </w:rPr>
        <w:tab/>
        <w:t>Закон РФ от 27.12.1991 N 2124-1 (ред. от 11.03.2024) "О средствах массовой информации"</w:t>
      </w:r>
    </w:p>
    <w:p>
      <w:pPr>
        <w:pStyle w:val="Style15"/>
        <w:bidi w:val="0"/>
        <w:spacing w:lineRule="auto" w:line="429" w:before="0" w:after="0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ab/>
        <w:t>Под массовой информацией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понимаются предназначенные для неограниченного круга лиц печатные, аудио-, аудиовизуальные и иные сообщения и материалы;</w:t>
      </w:r>
    </w:p>
    <w:p>
      <w:pPr>
        <w:pStyle w:val="Style15"/>
        <w:bidi w:val="0"/>
        <w:spacing w:lineRule="auto" w:line="429" w:before="0" w:after="0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Под средством массовой информации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понимается 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(названием);</w:t>
      </w:r>
    </w:p>
    <w:p>
      <w:pPr>
        <w:pStyle w:val="Style15"/>
        <w:bidi w:val="0"/>
        <w:spacing w:lineRule="auto" w:line="429" w:before="0" w:after="0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ab/>
        <w:t>П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од сетевым изданием понимается сайт в информационно-телекоммуникационной сети "Интернет", зарегистрированный в качестве средства массовой информации в соответствии с настоящим Законом;</w:t>
      </w:r>
    </w:p>
    <w:p>
      <w:pPr>
        <w:pStyle w:val="Style15"/>
        <w:pBdr/>
        <w:shd w:fill="FFFFFF" w:val="clear"/>
        <w:bidi w:val="0"/>
        <w:spacing w:lineRule="auto" w:line="429" w:before="0" w:after="0"/>
        <w:ind w:left="0" w:right="0" w:hanging="0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ab/>
        <w:t>Под периодическим печатным изданием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понимается газета, журнал, альманах, бюллетень, иное издание, имеющее постоянное наименование (название), текущий номер и выходящее в свет не реже одного раза в год;</w:t>
      </w:r>
    </w:p>
    <w:p>
      <w:pPr>
        <w:pStyle w:val="Style15"/>
        <w:bidi w:val="0"/>
        <w:spacing w:lineRule="auto" w:line="429" w:before="0" w:after="0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Под радио-, теле-, видео-, кинохроникальной программой понимается совокупность периодических аудио-, аудиовизуальных сообщений и материалов (передач), имеющая постоянное наименование (название) и выходящая в свет (в эфир) не реже одного раза в год;</w:t>
      </w:r>
    </w:p>
    <w:p>
      <w:pPr>
        <w:pStyle w:val="Style15"/>
        <w:bidi w:val="0"/>
        <w:spacing w:lineRule="auto" w:line="429" w:before="0" w:after="0"/>
        <w:rPr>
          <w:b w:val="false"/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ab/>
        <w:t>Под телеканалом, радиоканалом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 xml:space="preserve">понимается сформированная в соответствии с сеткой вещания (программой передач) и выходящая в свет (эфир) под постоянным наименованием (названием) и с установленной периодичностью совокупность теле-, радиопрограмм и (или) соответственно иных аудиовизуальных, звуковых сообщений и материалов. Правила, установленные настоящим Законом и другими законодательными актами Российской Федерации для телепрограммы, радиопрограммы, применяются в отношении телеканала, радиоканала, если иное не установлено настоящим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з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highlight w:val="white"/>
          <w:u w:val="none"/>
          <w:effect w:val="none"/>
        </w:rPr>
        <w:t>аконом;</w:t>
      </w:r>
    </w:p>
    <w:p>
      <w:pPr>
        <w:pStyle w:val="Style15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204</Words>
  <Characters>1566</Characters>
  <CharactersWithSpaces>1768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2024-04-16T22:33:13Z</dcterms:created>
  <dc:creator/>
  <dc:description/>
  <dc:language>ru-RU</dc:language>
  <cp:lastModifiedBy/>
  <dcterms:modified xsi:type="dcterms:W3CDTF">2024-04-16T22:36:00Z</dcterms:modified>
  <cp:revision>1</cp:revision>
  <dc:subject/>
  <dc:title/>
</cp:coreProperties>
</file>