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Employee Handbook</w:t>
      </w:r>
    </w:p>
    <w:p>
      <w:pPr>
        <w:pStyle w:val="Heading1"/>
      </w:pPr>
      <w:r>
        <w:t>Working hours</w:t>
      </w:r>
    </w:p>
    <w:p>
      <w:r>
        <w:t xml:space="preserve">Our office is open Monday to Friday, 9:00 to 18:00. Retrieval-augmented generation (RAG) combines a search step with a language model. Documents are split into chunks, embedded, and stored in a vector database. At query time the most relevant chunks are retrieved and added to the prompt. </w:t>
      </w:r>
    </w:p>
    <w:p>
      <w:pPr>
        <w:pStyle w:val="Heading2"/>
      </w:pPr>
      <w:r>
        <w:t>Benefits</w:t>
      </w:r>
    </w:p>
    <w:p>
      <w:pPr>
        <w:pStyle w:val="ListBullet"/>
      </w:pPr>
      <w:r>
        <w:t>Health insurance</w:t>
      </w:r>
    </w:p>
    <w:p>
      <w:pPr>
        <w:pStyle w:val="ListBullet"/>
      </w:pPr>
      <w:r>
        <w:t>Training budget of 500 EUR per year</w:t>
      </w:r>
    </w:p>
    <w:p>
      <w:pPr>
        <w:pStyle w:val="ListBullet"/>
      </w:pPr>
      <w:r>
        <w:t>Flexible remote work</w:t>
      </w:r>
    </w:p>
    <w:p>
      <w:r>
        <w:t xml:space="preserve">Important: </w:t>
      </w:r>
      <w:r>
        <w:rPr>
          <w:b/>
        </w:rPr>
        <w:t>bold text</w:t>
      </w:r>
      <w:r>
        <w:t xml:space="preserve"> and </w:t>
      </w:r>
      <w:r>
        <w:rPr>
          <w:i/>
        </w:rPr>
        <w:t>italic text</w:t>
      </w:r>
    </w:p>
    <w:p>
      <w:pPr>
        <w:pStyle w:val="Heading2"/>
      </w:pPr>
      <w:r>
        <w:t>Holiday table</w:t>
      </w:r>
    </w:p>
    <w:tbl>
      <w:tblPr>
        <w:tblW w:type="auto" w:w="0"/>
        <w:tblLook w:firstColumn="1" w:firstRow="1" w:lastColumn="0" w:lastRow="0" w:noHBand="0" w:noVBand="1" w:val="04A0"/>
      </w:tblPr>
      <w:tblGrid>
        <w:gridCol w:w="2880"/>
        <w:gridCol w:w="2880"/>
        <w:gridCol w:w="2880"/>
      </w:tblGrid>
      <w:tr>
        <w:tc>
          <w:tcPr>
            <w:tcW w:type="dxa" w:w="2880"/>
          </w:tcPr>
          <w:p>
            <w:r>
              <w:t>Holiday</w:t>
            </w:r>
          </w:p>
        </w:tc>
        <w:tc>
          <w:tcPr>
            <w:tcW w:type="dxa" w:w="2880"/>
          </w:tcPr>
          <w:p>
            <w:r>
              <w:t>Date</w:t>
            </w:r>
          </w:p>
        </w:tc>
        <w:tc>
          <w:tcPr>
            <w:tcW w:type="dxa" w:w="2880"/>
          </w:tcPr>
          <w:p>
            <w:r>
              <w:t>Paid</w:t>
            </w:r>
          </w:p>
        </w:tc>
      </w:tr>
      <w:tr>
        <w:tc>
          <w:tcPr>
            <w:tcW w:type="dxa" w:w="2880"/>
          </w:tcPr>
          <w:p>
            <w:r>
              <w:t>New Year</w:t>
            </w:r>
          </w:p>
        </w:tc>
        <w:tc>
          <w:tcPr>
            <w:tcW w:type="dxa" w:w="2880"/>
          </w:tcPr>
          <w:p>
            <w:r>
              <w:t>Jan 1</w:t>
            </w:r>
          </w:p>
        </w:tc>
        <w:tc>
          <w:tcPr>
            <w:tcW w:type="dxa" w:w="2880"/>
          </w:tcPr>
          <w:p>
            <w:r>
              <w:t>Yes</w:t>
            </w:r>
          </w:p>
        </w:tc>
      </w:tr>
      <w:tr>
        <w:tc>
          <w:tcPr>
            <w:tcW w:type="dxa" w:w="2880"/>
          </w:tcPr>
          <w:p>
            <w:r>
              <w:t>Independence Day</w:t>
            </w:r>
          </w:p>
        </w:tc>
        <w:tc>
          <w:tcPr>
            <w:tcW w:type="dxa" w:w="2880"/>
          </w:tcPr>
          <w:p>
            <w:r>
              <w:t>Aug 27</w:t>
            </w:r>
          </w:p>
        </w:tc>
        <w:tc>
          <w:tcPr>
            <w:tcW w:type="dxa" w:w="2880"/>
          </w:tcPr>
          <w:p>
            <w:r>
              <w:t>Yes</w:t>
            </w:r>
          </w:p>
        </w:tc>
      </w:tr>
    </w:tbl>
    <w:p>
      <w:pPr>
        <w:pStyle w:val="Heading1"/>
      </w:pPr>
      <w:r>
        <w:t>Long section</w:t>
      </w:r>
    </w:p>
    <w:p>
      <w:r>
        <w:t>Grounding page retrieval table model chunk context source vector token metadata citation. Window recall metadata latency token paragraph chunk model index cost. Citation metadata table chunk grounding model paragraph page precision. Vector overlap prompt source precision model grounding page heading retrieval. Index latency citation table answer paragraph heading retrieval page precision. Context token index retrieval table overlap paragraph. Recall embedding overlap latency source table. Table context answer token overlap precision paragraph heading page window. Table token paragraph context overlap model chunk retrieval quality citation latency.</w:t>
      </w:r>
    </w:p>
    <w:p>
      <w:r>
        <w:t>Citation window chunk embedding context budget. Retrieval recall model answer page cost grounding token source overlap window citation. Quality heading prompt citation window grounding. Chunk table quality latency precision context cost answer embedding source vector. Paragraph overlap recall answer vector quality latency table. Budget table embedding retrieval window answer grounding token metadata index. Prompt token model chunk citation recall quality grounding paragraph table heading cost. Embedding token index answer prompt chunk precision recall. Page embedding token recall source window.</w:t>
      </w:r>
    </w:p>
    <w:p>
      <w:r>
        <w:t>Token retrieval overlap vector latency paragraph. Token source model index table window retrieval prompt precision. Prompt context budget page grounding table. Context budget overlap table citation prompt token cost vector source index paragraph. Grounding table paragraph context recall heading. Overlap retrieval citation page chunk heading paragraph. Quality table budget answer context window latency citation model precision cost vector. Model vector embedding page token chunk prompt index grounding quality budget heading. Answer budget index overlap prompt citation token.</w:t>
      </w:r>
    </w:p>
    <w:p>
      <w:r>
        <w:t>Vector token cost latency paragraph answer window index budget. Cost prompt vector latency quality embedding heading. Table page context window precision vector embedding token. Embedding model quality metadata index grounding vector budget answer window precision paragraph. Recall model citation answer source quality latency heading precision budget. Source page model index table recall chunk citation grounding metadata vector. Citation metadata answer precision page window embedding vector index model cost paragraph. Overlap paragraph index page vector answer recall window heading. Vector overlap embedding table paragraph grounding answer page.</w:t>
      </w:r>
    </w:p>
    <w:p>
      <w:r>
        <w:t>Grounding heading token embedding precision window context page overlap recall quality. Heading citation budget index source page. Context embedding source model latency token budget metadata answer vector heading. Heading token citation retrieval context precision. Answer table budget overlap precision citation retrieval paragraph. Budget embedding heading vector precision overlap recall. Table overlap token quality context citation embedding metadata source model grounding prompt. Source page table token retrieval cost window. Heading quality vector prompt grounding precision overlap recall budget.</w:t>
      </w:r>
    </w:p>
    <w:p>
      <w:r>
        <w:t>Model chunk cost quality latency retrieval citation vector source paragraph answer. Context answer vector budget token cost. Quality precision metadata embedding cost chunk. Token index precision retrieval recall budget model window grounding chunk latency answer. Cost chunk vector page quality paragraph answer context embedding index recall window. Recall model page budget heading index paragraph precision prompt citation. Latency budget recall token page answer quality window grounding. Paragraph citation quality retrieval prompt page recall embedding context. Precision heading paragraph window overlap latency citation chunk model context.</w:t>
      </w:r>
    </w:p>
    <w:p>
      <w:r>
        <w:t>Embedding prompt latency paragraph precision grounding window. Token metadata context vector chunk quality citation table. Quality token latency index heading recall metadata. Model citation table grounding page context embedding token. Quality precision page overlap chunk budget vector. Index chunk answer heading metadata grounding vector. Quality table overlap grounding window retrieval. Model precision table citation retrieval page overlap. Paragraph recall index vector model window.</w:t>
      </w:r>
    </w:p>
    <w:p>
      <w:r>
        <w:t>Index page answer budget model recall token table chunk retrieval. Embedding budget table metadata context quality. Window source vector grounding paragraph budget overlap token. Page window heading table recall paragraph citation vector. Answer page budget index vector context heading chunk embedding. Window citation chunk cost precision heading index latency. Chunk cost citation quality context vector budget table embedding grounding heading. Budget recall context window overlap answer token. Budget retrieval source heading grounding prompt window answer chunk index model overlap.</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