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371C" w14:textId="77777777" w:rsidR="00135E78" w:rsidRDefault="00135E78">
      <w:pPr>
        <w:spacing w:after="2000"/>
      </w:pPr>
    </w:p>
    <w:p w14:paraId="519731CB" w14:textId="77777777" w:rsidR="00135E78" w:rsidRDefault="00036464">
      <w:pPr>
        <w:spacing w:after="400"/>
        <w:jc w:val="center"/>
      </w:pPr>
      <w:r>
        <w:rPr>
          <w:b/>
          <w:bCs/>
          <w:color w:val="1F4E79"/>
          <w:sz w:val="36"/>
          <w:szCs w:val="36"/>
        </w:rPr>
        <w:t>EVALUACIÓN DE IMPACTO</w:t>
      </w:r>
    </w:p>
    <w:p w14:paraId="305E2611" w14:textId="77777777" w:rsidR="00135E78" w:rsidRDefault="00036464">
      <w:pPr>
        <w:spacing w:after="400"/>
        <w:jc w:val="center"/>
      </w:pPr>
      <w:r>
        <w:rPr>
          <w:b/>
          <w:bCs/>
          <w:color w:val="1F4E79"/>
          <w:sz w:val="48"/>
          <w:szCs w:val="48"/>
        </w:rPr>
        <w:t>PERTE VEC1</w:t>
      </w:r>
    </w:p>
    <w:p w14:paraId="26E7348B" w14:textId="77777777" w:rsidR="00135E78" w:rsidRDefault="00036464">
      <w:pPr>
        <w:shd w:val="clear" w:color="auto" w:fill="2E75B6"/>
        <w:spacing w:after="600"/>
        <w:jc w:val="center"/>
      </w:pPr>
      <w:r>
        <w:rPr>
          <w:b/>
          <w:bCs/>
          <w:color w:val="FFFFFF"/>
          <w:sz w:val="32"/>
          <w:szCs w:val="32"/>
        </w:rPr>
        <w:t>Ficha de constructo: Automatización Avanzada (AUTO4)</w:t>
      </w:r>
    </w:p>
    <w:p w14:paraId="0ED76E39" w14:textId="77777777" w:rsidR="00135E78" w:rsidRDefault="00036464">
      <w:pPr>
        <w:spacing w:after="400"/>
        <w:jc w:val="center"/>
      </w:pPr>
      <w:r>
        <w:rPr>
          <w:i/>
          <w:iCs/>
          <w:sz w:val="22"/>
          <w:szCs w:val="22"/>
        </w:rPr>
        <w:t>Fichas de variables y constructos del modelo de evaluación</w:t>
      </w:r>
    </w:p>
    <w:p w14:paraId="79AC3D3F" w14:textId="77777777" w:rsidR="00135E78" w:rsidRDefault="00036464">
      <w:pPr>
        <w:jc w:val="center"/>
      </w:pPr>
      <w:r>
        <w:t>Equipo técnico de evaluación · Abril 2025</w:t>
      </w:r>
    </w:p>
    <w:p w14:paraId="5FB69119" w14:textId="77777777" w:rsidR="00135E78" w:rsidRDefault="00036464">
      <w:pPr>
        <w:pageBreakBefore/>
      </w:pPr>
      <w:r>
        <w:lastRenderedPageBreak/>
        <w:br/>
      </w:r>
    </w:p>
    <w:p w14:paraId="79E9459E" w14:textId="77777777" w:rsidR="00135E78" w:rsidRDefault="00036464">
      <w:pPr>
        <w:pBdr>
          <w:bottom w:val="single" w:sz="6" w:space="0" w:color="2E75B6"/>
        </w:pBdr>
        <w:shd w:val="clear" w:color="auto" w:fill="1F4E79"/>
        <w:spacing w:after="200"/>
        <w:ind w:left="200" w:right="200"/>
      </w:pPr>
      <w:r>
        <w:rPr>
          <w:b/>
          <w:bCs/>
          <w:color w:val="FFFFFF"/>
          <w:sz w:val="32"/>
          <w:szCs w:val="32"/>
        </w:rPr>
        <w:t>Ficha de constructo: Automatización Avanzada (AUTO4)</w:t>
      </w:r>
    </w:p>
    <w:p w14:paraId="0520C0ED" w14:textId="77777777" w:rsidR="00135E78" w:rsidRDefault="00135E78">
      <w:pPr>
        <w:spacing w:after="160"/>
      </w:pPr>
    </w:p>
    <w:p w14:paraId="549607C2" w14:textId="77777777" w:rsidR="00135E78" w:rsidRDefault="0003646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5E78" w14:paraId="6112954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AB47824" w14:textId="77777777" w:rsidR="00135E78" w:rsidRDefault="0003646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871CEAE" w14:textId="77777777" w:rsidR="00135E78" w:rsidRDefault="00036464">
            <w:r>
              <w:rPr>
                <w:sz w:val="19"/>
                <w:szCs w:val="19"/>
              </w:rPr>
              <w:t>Automatización Avanzada (Industria 4.0)</w:t>
            </w:r>
          </w:p>
        </w:tc>
      </w:tr>
      <w:tr w:rsidR="00135E78" w14:paraId="6480C6F6"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0F54A6A" w14:textId="77777777" w:rsidR="00135E78" w:rsidRDefault="0003646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D348FE2" w14:textId="77777777" w:rsidR="00135E78" w:rsidRDefault="00036464">
            <w:r>
              <w:rPr>
                <w:sz w:val="19"/>
                <w:szCs w:val="19"/>
              </w:rPr>
              <w:t>AUTO4</w:t>
            </w:r>
          </w:p>
        </w:tc>
      </w:tr>
      <w:tr w:rsidR="00135E78" w14:paraId="42A37008"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B5DC0EE" w14:textId="77777777" w:rsidR="00135E78" w:rsidRDefault="0003646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6BF4414" w14:textId="77777777" w:rsidR="00135E78" w:rsidRDefault="00036464">
            <w:r>
              <w:rPr>
                <w:sz w:val="19"/>
                <w:szCs w:val="19"/>
              </w:rPr>
              <w:t>Variable dependiente en la Ecuación 2 del sistema completo · Variable independiente en la Ecuación 4 (ECOS)</w:t>
            </w:r>
          </w:p>
        </w:tc>
      </w:tr>
      <w:tr w:rsidR="00135E78" w14:paraId="7B338673"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30DC8A9" w14:textId="77777777" w:rsidR="00135E78" w:rsidRDefault="0003646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2D7C880" w14:textId="77777777" w:rsidR="00135E78" w:rsidRDefault="00036464">
            <w:r>
              <w:rPr>
                <w:sz w:val="19"/>
                <w:szCs w:val="19"/>
              </w:rPr>
              <w:t>Refleja el grado de modernización productiva profunda: incorporación de tecnologías de la Industria 4.0 que van más allá de la digitalización básica</w:t>
            </w:r>
          </w:p>
        </w:tc>
      </w:tr>
      <w:tr w:rsidR="00135E78" w14:paraId="580863D3"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2B9F393" w14:textId="77777777" w:rsidR="00135E78" w:rsidRDefault="0003646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2C20361" w14:textId="77777777" w:rsidR="00135E78" w:rsidRDefault="00036464">
            <w:r>
              <w:rPr>
                <w:sz w:val="19"/>
                <w:szCs w:val="19"/>
              </w:rPr>
              <w:t>v1 — abril 2025</w:t>
            </w:r>
          </w:p>
        </w:tc>
      </w:tr>
    </w:tbl>
    <w:p w14:paraId="54EA8059" w14:textId="77777777" w:rsidR="00135E78" w:rsidRDefault="00135E78">
      <w:pPr>
        <w:spacing w:after="160"/>
      </w:pPr>
    </w:p>
    <w:p w14:paraId="434AC959" w14:textId="77777777" w:rsidR="00135E78" w:rsidRDefault="00036464">
      <w:pPr>
        <w:shd w:val="clear" w:color="auto" w:fill="2E75B6"/>
        <w:spacing w:before="240" w:after="120"/>
        <w:ind w:left="100"/>
      </w:pPr>
      <w:r>
        <w:rPr>
          <w:b/>
          <w:bCs/>
          <w:color w:val="FFFFFF"/>
          <w:sz w:val="22"/>
          <w:szCs w:val="22"/>
        </w:rPr>
        <w:t>2. Definición conceptual</w:t>
      </w:r>
    </w:p>
    <w:p w14:paraId="271B2E34" w14:textId="77777777" w:rsidR="00135E78" w:rsidRDefault="00036464">
      <w:pPr>
        <w:spacing w:after="160"/>
      </w:pPr>
      <w:r>
        <w:t>La automatización avanzada mide la incorporación de tecnologías propias de la Industria 4.0 en los procesos productivos de la empresa: robots industriales, robots autónomos, visión artificial, gemelos digitales, automatización logística y sistemas de simulación. Se trata de un escalón superior a la digitalización: mientras DIGINT mide si la empresa conecta y gestiona información digitalmente, AUTO4 mide si la empresa actúa físicamente sobre sus procesos de forma autónoma o semiautónoma basándose en esa info</w:t>
      </w:r>
      <w:r>
        <w:t>rmación.</w:t>
      </w:r>
    </w:p>
    <w:p w14:paraId="58C856AF" w14:textId="77777777" w:rsidR="00135E78" w:rsidRDefault="00036464">
      <w:pPr>
        <w:spacing w:after="160"/>
      </w:pPr>
      <w:r>
        <w:t>En la lógica causal del modelo, AUTO4 depende de DIGINT: una empresa que no ha digitalizado sus procesos difícilmente puede desplegar automatización avanzada de forma efectiva. Por eso la ecuación de AUTO4 incluye DIGINT como variable explicativa.</w:t>
      </w:r>
    </w:p>
    <w:p w14:paraId="18B25097" w14:textId="77777777" w:rsidR="00135E78" w:rsidRDefault="00135E78">
      <w:pPr>
        <w:spacing w:after="160"/>
      </w:pPr>
    </w:p>
    <w:p w14:paraId="0BCA829B" w14:textId="77777777" w:rsidR="00135E78" w:rsidRDefault="00036464">
      <w:pPr>
        <w:shd w:val="clear" w:color="auto" w:fill="2E75B6"/>
        <w:spacing w:before="240" w:after="120"/>
        <w:ind w:left="100"/>
      </w:pPr>
      <w:r>
        <w:rPr>
          <w:b/>
          <w:bCs/>
          <w:color w:val="FFFFFF"/>
          <w:sz w:val="22"/>
          <w:szCs w:val="22"/>
        </w:rPr>
        <w:t>3. Ítems del cuestionario</w:t>
      </w:r>
    </w:p>
    <w:p w14:paraId="73012E4D" w14:textId="77777777" w:rsidR="00135E78" w:rsidRDefault="00036464">
      <w:pPr>
        <w:spacing w:after="160"/>
      </w:pPr>
      <w:r>
        <w:rPr>
          <w:i/>
          <w:iCs/>
          <w:sz w:val="19"/>
          <w:szCs w:val="19"/>
        </w:rPr>
        <w:t>AUTO4 se construye a partir de los ítems IV11 a IV16 del bloque IV del cuestionario.</w:t>
      </w:r>
    </w:p>
    <w:p w14:paraId="0F5A3071" w14:textId="77777777" w:rsidR="00135E78" w:rsidRDefault="00135E78">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135E78" w14:paraId="04897F1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12012B42" w14:textId="77777777" w:rsidR="00135E78" w:rsidRDefault="0003646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51E52C09" w14:textId="77777777" w:rsidR="00135E78" w:rsidRDefault="0003646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5FD743CA" w14:textId="77777777" w:rsidR="00135E78" w:rsidRDefault="0003646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60507326" w14:textId="77777777" w:rsidR="00135E78" w:rsidRDefault="0003646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095E5FAF" w14:textId="77777777" w:rsidR="00135E78" w:rsidRDefault="00036464">
            <w:pPr>
              <w:jc w:val="center"/>
            </w:pPr>
            <w:r>
              <w:rPr>
                <w:b/>
                <w:color w:val="FFFFFF"/>
                <w:sz w:val="18"/>
              </w:rPr>
              <w:t>Expresión analítica</w:t>
            </w:r>
          </w:p>
        </w:tc>
      </w:tr>
      <w:tr w:rsidR="00135E78" w14:paraId="7E55688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29DE3A67" w14:textId="77777777" w:rsidR="00135E78" w:rsidRDefault="00036464">
            <w:r>
              <w:rPr>
                <w:b/>
                <w:sz w:val="18"/>
              </w:rPr>
              <w:t>IV11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D73441B" w14:textId="77777777" w:rsidR="00135E78" w:rsidRDefault="00036464">
            <w:r>
              <w:rPr>
                <w:sz w:val="18"/>
              </w:rPr>
              <w:t>Gemelos digitales de líneas o productos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A088C9C" w14:textId="77777777" w:rsidR="00135E78" w:rsidRDefault="00036464">
            <w:r>
              <w:rPr>
                <w:sz w:val="18"/>
              </w:rPr>
              <w:t xml:space="preserve">Adopción de gemelos digitales (digital </w:t>
            </w:r>
            <w:proofErr w:type="spellStart"/>
            <w:r>
              <w:rPr>
                <w:sz w:val="18"/>
              </w:rPr>
              <w:t>twins</w:t>
            </w:r>
            <w:proofErr w:type="spellEnd"/>
            <w:r>
              <w:rPr>
                <w:sz w:val="18"/>
              </w:rPr>
              <w:t>) en la producción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5071D7B" w14:textId="77777777" w:rsidR="00135E78" w:rsidRDefault="00036464">
            <w:r>
              <w:rPr>
                <w:sz w:val="18"/>
              </w:rPr>
              <w:t>Ordinal 0–3 o dato continuo si disponible</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D02C53C" w14:textId="77777777" w:rsidR="00135E78" w:rsidRDefault="00036464">
            <w:r>
              <w:rPr>
                <w:sz w:val="18"/>
              </w:rPr>
              <w:t>IV11</w:t>
            </w:r>
            <w:r>
              <w:rPr>
                <w:sz w:val="18"/>
              </w:rPr>
              <w:t>ᵢ</w:t>
            </w:r>
            <w:r>
              <w:rPr>
                <w:sz w:val="18"/>
              </w:rPr>
              <w:t>ₜ</w:t>
            </w:r>
            <w:r>
              <w:rPr>
                <w:sz w:val="18"/>
              </w:rPr>
              <w:t xml:space="preserve"> ∈ {0,1,2,3} o </w:t>
            </w:r>
            <w:proofErr w:type="spellStart"/>
            <w:r>
              <w:rPr>
                <w:sz w:val="18"/>
              </w:rPr>
              <w:t>ln</w:t>
            </w:r>
            <w:proofErr w:type="spellEnd"/>
            <w:r>
              <w:rPr>
                <w:sz w:val="18"/>
              </w:rPr>
              <w:t>(1+n)</w:t>
            </w:r>
          </w:p>
        </w:tc>
      </w:tr>
      <w:tr w:rsidR="00135E78" w14:paraId="3369C76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2D992704" w14:textId="77777777" w:rsidR="00135E78" w:rsidRDefault="00036464">
            <w:r>
              <w:rPr>
                <w:b/>
                <w:sz w:val="18"/>
              </w:rPr>
              <w:t>IV12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77AA209" w14:textId="77777777" w:rsidR="00135E78" w:rsidRDefault="00036464">
            <w:r>
              <w:rPr>
                <w:sz w:val="18"/>
              </w:rPr>
              <w:t>Robots industriales colaborativos (</w:t>
            </w:r>
            <w:proofErr w:type="spellStart"/>
            <w:r>
              <w:rPr>
                <w:sz w:val="18"/>
              </w:rPr>
              <w:t>cobots</w:t>
            </w:r>
            <w:proofErr w:type="spellEnd"/>
            <w:r>
              <w:rPr>
                <w:sz w:val="18"/>
              </w:rPr>
              <w:t>)</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6A72E73" w14:textId="77777777" w:rsidR="00135E78" w:rsidRDefault="00036464">
            <w:r>
              <w:rPr>
                <w:sz w:val="18"/>
              </w:rPr>
              <w:t xml:space="preserve">Número de </w:t>
            </w:r>
            <w:proofErr w:type="spellStart"/>
            <w:r>
              <w:rPr>
                <w:sz w:val="18"/>
              </w:rPr>
              <w:t>cobots</w:t>
            </w:r>
            <w:proofErr w:type="spellEnd"/>
            <w:r>
              <w:rPr>
                <w:sz w:val="18"/>
              </w:rPr>
              <w:t xml:space="preserve"> instalados en las líneas productivas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6ADE34B" w14:textId="77777777" w:rsidR="00135E78" w:rsidRDefault="00036464">
            <w:r>
              <w:rPr>
                <w:sz w:val="18"/>
              </w:rPr>
              <w:t xml:space="preserve">Dato </w:t>
            </w:r>
            <w:proofErr w:type="gramStart"/>
            <w:r>
              <w:rPr>
                <w:sz w:val="18"/>
              </w:rPr>
              <w:t>continuo</w:t>
            </w:r>
            <w:proofErr w:type="gramEnd"/>
            <w:r>
              <w:rPr>
                <w:sz w:val="18"/>
              </w:rPr>
              <w:t xml:space="preserve"> transformado con </w:t>
            </w:r>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7F59534" w14:textId="77777777" w:rsidR="00135E78" w:rsidRDefault="00036464">
            <w:r>
              <w:rPr>
                <w:sz w:val="18"/>
              </w:rPr>
              <w:t>IV12</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n_cobots</w:t>
            </w:r>
            <w:proofErr w:type="spellEnd"/>
            <w:r>
              <w:rPr>
                <w:sz w:val="18"/>
              </w:rPr>
              <w:t>)</w:t>
            </w:r>
          </w:p>
        </w:tc>
      </w:tr>
      <w:tr w:rsidR="00135E78" w14:paraId="655464D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7C12A5C2" w14:textId="77777777" w:rsidR="00135E78" w:rsidRDefault="00036464">
            <w:r>
              <w:rPr>
                <w:b/>
                <w:sz w:val="18"/>
              </w:rPr>
              <w:t>IV13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26DF54A" w14:textId="77777777" w:rsidR="00135E78" w:rsidRDefault="00036464">
            <w:r>
              <w:rPr>
                <w:sz w:val="18"/>
              </w:rPr>
              <w:t>Robots autónomos móviles (AMR/AGV)</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F6814C9" w14:textId="77777777" w:rsidR="00135E78" w:rsidRDefault="00036464">
            <w:r>
              <w:rPr>
                <w:sz w:val="18"/>
              </w:rPr>
              <w:t>Número de robots móviles autónomos en planta y logística interna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6F25B6E" w14:textId="77777777" w:rsidR="00135E78" w:rsidRDefault="00036464">
            <w:r>
              <w:rPr>
                <w:sz w:val="18"/>
              </w:rPr>
              <w:t xml:space="preserve">Dato </w:t>
            </w:r>
            <w:proofErr w:type="gramStart"/>
            <w:r>
              <w:rPr>
                <w:sz w:val="18"/>
              </w:rPr>
              <w:t>continuo</w:t>
            </w:r>
            <w:proofErr w:type="gramEnd"/>
            <w:r>
              <w:rPr>
                <w:sz w:val="18"/>
              </w:rPr>
              <w:t xml:space="preserve"> transformado con </w:t>
            </w:r>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AAA60E8" w14:textId="77777777" w:rsidR="00135E78" w:rsidRDefault="00036464">
            <w:r>
              <w:rPr>
                <w:sz w:val="18"/>
              </w:rPr>
              <w:t>IV13</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n_AMR</w:t>
            </w:r>
            <w:proofErr w:type="spellEnd"/>
            <w:r>
              <w:rPr>
                <w:sz w:val="18"/>
              </w:rPr>
              <w:t>)</w:t>
            </w:r>
          </w:p>
        </w:tc>
      </w:tr>
      <w:tr w:rsidR="00135E78" w14:paraId="6B569538"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1AE8883" w14:textId="77777777" w:rsidR="00135E78" w:rsidRDefault="00036464">
            <w:r>
              <w:rPr>
                <w:b/>
                <w:sz w:val="18"/>
              </w:rPr>
              <w:t>IV14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FB8110F" w14:textId="77777777" w:rsidR="00135E78" w:rsidRDefault="00036464">
            <w:r>
              <w:rPr>
                <w:sz w:val="18"/>
              </w:rPr>
              <w:t>Visión artificial en control de calidad</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37355DF" w14:textId="77777777" w:rsidR="00135E78" w:rsidRDefault="00036464">
            <w:r>
              <w:rPr>
                <w:sz w:val="18"/>
              </w:rPr>
              <w:t>Nivel de adopción de sistemas de visión artificial en calidad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AB23BA7" w14:textId="77777777" w:rsidR="00135E78" w:rsidRDefault="0003646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2A7683D" w14:textId="77777777" w:rsidR="00135E78" w:rsidRDefault="00036464">
            <w:r>
              <w:rPr>
                <w:sz w:val="18"/>
              </w:rPr>
              <w:t>IV14</w:t>
            </w:r>
            <w:r>
              <w:rPr>
                <w:sz w:val="18"/>
              </w:rPr>
              <w:t>ᵢ</w:t>
            </w:r>
            <w:r>
              <w:rPr>
                <w:sz w:val="18"/>
              </w:rPr>
              <w:t>ₜ</w:t>
            </w:r>
            <w:r>
              <w:rPr>
                <w:sz w:val="18"/>
              </w:rPr>
              <w:t xml:space="preserve"> ∈ {0,1,2,3}</w:t>
            </w:r>
          </w:p>
        </w:tc>
      </w:tr>
      <w:tr w:rsidR="00135E78" w14:paraId="6CDCBA1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73A773DD" w14:textId="77777777" w:rsidR="00135E78" w:rsidRDefault="00036464">
            <w:r>
              <w:rPr>
                <w:b/>
                <w:sz w:val="18"/>
              </w:rPr>
              <w:t>IV15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A14D30D" w14:textId="77777777" w:rsidR="00135E78" w:rsidRDefault="00036464">
            <w:r>
              <w:rPr>
                <w:sz w:val="18"/>
              </w:rPr>
              <w:t>Automatización logística interna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0BF19DF9" w14:textId="77777777" w:rsidR="00135E78" w:rsidRDefault="00036464">
            <w:r>
              <w:rPr>
                <w:sz w:val="18"/>
              </w:rPr>
              <w:t>Grado de automatización de la logística interna de la planta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F4623DC" w14:textId="77777777" w:rsidR="00135E78" w:rsidRDefault="0003646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0DA96EC" w14:textId="77777777" w:rsidR="00135E78" w:rsidRDefault="00036464">
            <w:r>
              <w:rPr>
                <w:sz w:val="18"/>
              </w:rPr>
              <w:t>IV15</w:t>
            </w:r>
            <w:r>
              <w:rPr>
                <w:sz w:val="18"/>
              </w:rPr>
              <w:t>ᵢ</w:t>
            </w:r>
            <w:r>
              <w:rPr>
                <w:sz w:val="18"/>
              </w:rPr>
              <w:t>ₜ</w:t>
            </w:r>
            <w:r>
              <w:rPr>
                <w:sz w:val="18"/>
              </w:rPr>
              <w:t xml:space="preserve"> ∈ {0,1,2,3}</w:t>
            </w:r>
          </w:p>
        </w:tc>
      </w:tr>
      <w:tr w:rsidR="00135E78" w14:paraId="71F8A5D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ADB1250" w14:textId="77777777" w:rsidR="00135E78" w:rsidRDefault="00036464">
            <w:r>
              <w:rPr>
                <w:b/>
                <w:sz w:val="18"/>
              </w:rPr>
              <w:t>IV16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15A75E1" w14:textId="77777777" w:rsidR="00135E78" w:rsidRDefault="00036464">
            <w:r>
              <w:rPr>
                <w:sz w:val="18"/>
              </w:rPr>
              <w:t>Simulación de procesos productivos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6692B74" w14:textId="77777777" w:rsidR="00135E78" w:rsidRDefault="00036464">
            <w:r>
              <w:rPr>
                <w:sz w:val="18"/>
              </w:rPr>
              <w:t>Uso de simulación digital para optimizar procesos productivos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BB4DE93" w14:textId="77777777" w:rsidR="00135E78" w:rsidRDefault="0003646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64CB9AA5" w14:textId="77777777" w:rsidR="00135E78" w:rsidRDefault="00036464">
            <w:r>
              <w:rPr>
                <w:sz w:val="18"/>
              </w:rPr>
              <w:t>IV16</w:t>
            </w:r>
            <w:r>
              <w:rPr>
                <w:sz w:val="18"/>
              </w:rPr>
              <w:t>ᵢ</w:t>
            </w:r>
            <w:r>
              <w:rPr>
                <w:sz w:val="18"/>
              </w:rPr>
              <w:t>ₜ</w:t>
            </w:r>
            <w:r>
              <w:rPr>
                <w:sz w:val="18"/>
              </w:rPr>
              <w:t xml:space="preserve"> ∈ {0,1,2,3}</w:t>
            </w:r>
          </w:p>
        </w:tc>
      </w:tr>
    </w:tbl>
    <w:p w14:paraId="6AFF63F9" w14:textId="77777777" w:rsidR="00135E78" w:rsidRDefault="00135E78">
      <w:pPr>
        <w:spacing w:after="160"/>
      </w:pPr>
    </w:p>
    <w:p w14:paraId="62AB4842" w14:textId="77777777" w:rsidR="00135E78" w:rsidRDefault="00036464">
      <w:pPr>
        <w:shd w:val="clear" w:color="auto" w:fill="2E75B6"/>
        <w:spacing w:before="240" w:after="120"/>
        <w:ind w:left="100"/>
      </w:pPr>
      <w:r>
        <w:rPr>
          <w:b/>
          <w:bCs/>
          <w:color w:val="FFFFFF"/>
          <w:sz w:val="22"/>
          <w:szCs w:val="22"/>
        </w:rPr>
        <w:t>4. Construcción del indicador sintético</w:t>
      </w:r>
    </w:p>
    <w:p w14:paraId="5FFFEF1B" w14:textId="77777777" w:rsidR="00135E78" w:rsidRDefault="00036464">
      <w:pPr>
        <w:shd w:val="clear" w:color="auto" w:fill="E8F0FA"/>
        <w:spacing w:before="120" w:after="120"/>
      </w:pPr>
      <w:r>
        <w:rPr>
          <w:rFonts w:ascii="Consolas" w:hAnsi="Consolas"/>
          <w:b/>
          <w:color w:val="1F3864"/>
        </w:rPr>
        <w:t>Fórmula del constructo:  AUTO4</w:t>
      </w:r>
      <w:r>
        <w:rPr>
          <w:rFonts w:ascii="Consolas" w:hAnsi="Consolas"/>
          <w:b/>
          <w:color w:val="1F3864"/>
        </w:rPr>
        <w:t>ᵢ</w:t>
      </w:r>
      <w:r>
        <w:rPr>
          <w:rFonts w:ascii="Consolas" w:hAnsi="Consolas"/>
          <w:b/>
          <w:color w:val="1F3864"/>
        </w:rPr>
        <w:t>ₜ</w:t>
      </w:r>
      <w:r>
        <w:rPr>
          <w:rFonts w:ascii="Consolas" w:hAnsi="Consolas"/>
          <w:b/>
          <w:color w:val="1F3864"/>
        </w:rPr>
        <w:t xml:space="preserve"> = (1/6) · Σⱼ z(IV1</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11..</w:t>
      </w:r>
      <w:proofErr w:type="gramEnd"/>
      <w:r>
        <w:rPr>
          <w:rFonts w:ascii="Consolas" w:hAnsi="Consolas"/>
          <w:b/>
          <w:color w:val="1F3864"/>
        </w:rPr>
        <w:t>16}</w:t>
      </w:r>
    </w:p>
    <w:p w14:paraId="7884C48F" w14:textId="77777777" w:rsidR="00135E78" w:rsidRDefault="00036464">
      <w:pPr>
        <w:shd w:val="clear" w:color="auto" w:fill="E8F0FA"/>
      </w:pPr>
      <w:r>
        <w:rPr>
          <w:rFonts w:ascii="Consolas" w:hAnsi="Consolas"/>
          <w:b/>
          <w:color w:val="1F3864"/>
        </w:rPr>
        <w:t>Fórmula del constructo:  AUTO4</w:t>
      </w:r>
      <w:r>
        <w:rPr>
          <w:rFonts w:ascii="Consolas" w:hAnsi="Consolas"/>
          <w:b/>
          <w:color w:val="1F3864"/>
        </w:rPr>
        <w:t>ᵢ</w:t>
      </w:r>
      <w:r>
        <w:rPr>
          <w:rFonts w:ascii="Consolas" w:hAnsi="Consolas"/>
          <w:b/>
          <w:color w:val="1F3864"/>
        </w:rPr>
        <w:t>ₜ</w:t>
      </w:r>
      <w:r>
        <w:rPr>
          <w:rFonts w:ascii="Consolas" w:hAnsi="Consolas"/>
          <w:b/>
          <w:color w:val="1F3864"/>
        </w:rPr>
        <w:t xml:space="preserve"> = (1/6) · Σⱼ z(IV1</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11..</w:t>
      </w:r>
      <w:proofErr w:type="gramEnd"/>
      <w:r>
        <w:rPr>
          <w:rFonts w:ascii="Consolas" w:hAnsi="Consolas"/>
          <w:b/>
          <w:color w:val="1F3864"/>
        </w:rPr>
        <w:t>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5E78" w14:paraId="664136F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875956B" w14:textId="77777777" w:rsidR="00135E78" w:rsidRDefault="00036464">
            <w:r>
              <w:rPr>
                <w:sz w:val="19"/>
                <w:szCs w:val="19"/>
              </w:rPr>
              <w:lastRenderedPageBreak/>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1F1D9E6" w14:textId="77777777" w:rsidR="00135E78" w:rsidRDefault="00036464">
            <w:r>
              <w:rPr>
                <w:sz w:val="19"/>
                <w:szCs w:val="19"/>
              </w:rPr>
              <w:t xml:space="preserve">AFC con WLSMV para ítems ordinales. Para los ítems continuos (IV12, IV13) se aplica </w:t>
            </w:r>
            <w:proofErr w:type="spellStart"/>
            <w:r>
              <w:rPr>
                <w:sz w:val="19"/>
                <w:szCs w:val="19"/>
              </w:rPr>
              <w:t>Ln</w:t>
            </w:r>
            <w:proofErr w:type="spellEnd"/>
            <w:r>
              <w:rPr>
                <w:sz w:val="19"/>
                <w:szCs w:val="19"/>
              </w:rPr>
              <w:t>(1+x) antes de incluirlos en el AFC.</w:t>
            </w:r>
          </w:p>
        </w:tc>
      </w:tr>
      <w:tr w:rsidR="00135E78" w14:paraId="7592208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EE605C8" w14:textId="77777777" w:rsidR="00135E78" w:rsidRDefault="00036464">
            <w:r>
              <w:rPr>
                <w:sz w:val="19"/>
                <w:szCs w:val="19"/>
              </w:rPr>
              <w:t>Criterios de ajuste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978AD04" w14:textId="77777777" w:rsidR="00135E78" w:rsidRDefault="00036464">
            <w:r>
              <w:rPr>
                <w:sz w:val="19"/>
                <w:szCs w:val="19"/>
              </w:rPr>
              <w:t>RMSEA &lt; 0,08 · CFI &gt; 0,90 · SRMR &lt; 0,08</w:t>
            </w:r>
          </w:p>
        </w:tc>
      </w:tr>
      <w:tr w:rsidR="00135E78" w14:paraId="4D631A6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1F6F673" w14:textId="77777777" w:rsidR="00135E78" w:rsidRDefault="00036464">
            <w:r>
              <w:rPr>
                <w:sz w:val="19"/>
                <w:szCs w:val="19"/>
              </w:rPr>
              <w:t>Alternativa</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A5942C3" w14:textId="77777777" w:rsidR="00135E78" w:rsidRDefault="00036464">
            <w:r>
              <w:rPr>
                <w:sz w:val="19"/>
                <w:szCs w:val="19"/>
              </w:rPr>
              <w:t>Media aritmética estandarizada de los ítems transformados.</w:t>
            </w:r>
          </w:p>
        </w:tc>
      </w:tr>
      <w:tr w:rsidR="00135E78" w14:paraId="5EB3266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DF8604B" w14:textId="77777777" w:rsidR="00135E78" w:rsidRDefault="0003646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C9301A6" w14:textId="77777777" w:rsidR="00135E78" w:rsidRDefault="00036464">
            <w:r>
              <w:rPr>
                <w:sz w:val="19"/>
                <w:szCs w:val="19"/>
              </w:rPr>
              <w:t xml:space="preserve">Imputación múltiple MICE. La cobertura del </w:t>
            </w:r>
            <w:proofErr w:type="spellStart"/>
            <w:r>
              <w:rPr>
                <w:sz w:val="19"/>
                <w:szCs w:val="19"/>
              </w:rPr>
              <w:t>sub-bloque</w:t>
            </w:r>
            <w:proofErr w:type="spellEnd"/>
            <w:r>
              <w:rPr>
                <w:sz w:val="19"/>
                <w:szCs w:val="19"/>
              </w:rPr>
              <w:t xml:space="preserve"> IV11–IV16 es de aproximadamente el 15%, igual que DIGINT.</w:t>
            </w:r>
          </w:p>
        </w:tc>
      </w:tr>
      <w:tr w:rsidR="00135E78" w14:paraId="7856EA9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9D61DCF" w14:textId="77777777" w:rsidR="00135E78" w:rsidRDefault="00036464">
            <w:r>
              <w:rPr>
                <w:sz w:val="19"/>
                <w:szCs w:val="19"/>
              </w:rPr>
              <w:t>Estandarización</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6424B7E" w14:textId="77777777" w:rsidR="00135E78" w:rsidRDefault="00036464">
            <w:r>
              <w:rPr>
                <w:sz w:val="19"/>
                <w:szCs w:val="19"/>
              </w:rPr>
              <w:t>El índice final se estandariza (media 0, desviación típica 1).</w:t>
            </w:r>
          </w:p>
        </w:tc>
      </w:tr>
    </w:tbl>
    <w:p w14:paraId="39720662" w14:textId="77777777" w:rsidR="00135E78" w:rsidRDefault="00135E78">
      <w:pPr>
        <w:spacing w:after="160"/>
      </w:pPr>
    </w:p>
    <w:p w14:paraId="666BB68A" w14:textId="77777777" w:rsidR="00135E78" w:rsidRDefault="00036464">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5E78" w14:paraId="2DD80AE9"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D46BD46" w14:textId="77777777" w:rsidR="00135E78" w:rsidRDefault="00036464">
            <w:r>
              <w:rPr>
                <w:b/>
                <w:bCs/>
                <w:sz w:val="19"/>
                <w:szCs w:val="19"/>
              </w:rPr>
              <w:t>Limitación importante — fase actual</w:t>
            </w:r>
          </w:p>
        </w:tc>
      </w:tr>
      <w:tr w:rsidR="00135E78" w14:paraId="0429708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4275660" w14:textId="77777777" w:rsidR="00135E78" w:rsidRDefault="00036464">
            <w:r>
              <w:rPr>
                <w:sz w:val="19"/>
                <w:szCs w:val="19"/>
              </w:rPr>
              <w:t>Al igual que DIGINT, AUTO4 presenta una cobertura del ~15% en el cuestionario 2022–2024, lo que impide su estimación como ecuación propia en el sistema estructural en la fase actual. Se mantendrá como análisis exploratorio. La estimación completa se activará con los datos de SABI.</w:t>
            </w:r>
          </w:p>
        </w:tc>
      </w:tr>
    </w:tbl>
    <w:p w14:paraId="44CEA1BE" w14:textId="77777777" w:rsidR="00135E78" w:rsidRDefault="00135E78">
      <w:pPr>
        <w:spacing w:after="160"/>
      </w:pPr>
    </w:p>
    <w:p w14:paraId="461FC06D" w14:textId="77777777" w:rsidR="00135E78" w:rsidRDefault="00036464">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135E78" w14:paraId="79A19F1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4B25FD99" w14:textId="77777777" w:rsidR="00135E78" w:rsidRDefault="00036464">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0B7EB4EC" w14:textId="77777777" w:rsidR="00135E78" w:rsidRDefault="00036464">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16EF6926" w14:textId="77777777" w:rsidR="00135E78" w:rsidRDefault="00036464">
            <w:pPr>
              <w:jc w:val="center"/>
            </w:pPr>
            <w:r>
              <w:rPr>
                <w:b/>
                <w:bCs/>
                <w:color w:val="FFFFFF"/>
                <w:sz w:val="19"/>
                <w:szCs w:val="19"/>
              </w:rPr>
              <w:t>Nota</w:t>
            </w:r>
          </w:p>
        </w:tc>
      </w:tr>
      <w:tr w:rsidR="00135E78" w14:paraId="4B830C3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861D9E0" w14:textId="77777777" w:rsidR="00135E78" w:rsidRDefault="00036464">
            <w:r>
              <w:rPr>
                <w:b/>
                <w:bCs/>
                <w:sz w:val="19"/>
                <w:szCs w:val="19"/>
              </w:rPr>
              <w:t>Ecuación 2</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CF04502" w14:textId="77777777" w:rsidR="00135E78" w:rsidRDefault="00036464">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8944760" w14:textId="77777777" w:rsidR="00135E78" w:rsidRDefault="00036464">
            <w:r>
              <w:rPr>
                <w:sz w:val="19"/>
                <w:szCs w:val="19"/>
              </w:rPr>
              <w:t>AUTO4it = β₀ + β₁·</w:t>
            </w:r>
            <w:proofErr w:type="spellStart"/>
            <w:r>
              <w:rPr>
                <w:sz w:val="19"/>
                <w:szCs w:val="19"/>
              </w:rPr>
              <w:t>DIGINTit</w:t>
            </w:r>
            <w:proofErr w:type="spellEnd"/>
            <w:r>
              <w:rPr>
                <w:sz w:val="19"/>
                <w:szCs w:val="19"/>
              </w:rPr>
              <w:t xml:space="preserve"> + β₂·</w:t>
            </w:r>
            <w:proofErr w:type="spellStart"/>
            <w:r>
              <w:rPr>
                <w:sz w:val="19"/>
                <w:szCs w:val="19"/>
              </w:rPr>
              <w:t>ABSCAPit</w:t>
            </w:r>
            <w:proofErr w:type="spellEnd"/>
            <w:r>
              <w:rPr>
                <w:sz w:val="19"/>
                <w:szCs w:val="19"/>
              </w:rPr>
              <w:t xml:space="preserve"> + β₃·</w:t>
            </w:r>
            <w:proofErr w:type="spellStart"/>
            <w:r>
              <w:rPr>
                <w:sz w:val="19"/>
                <w:szCs w:val="19"/>
              </w:rPr>
              <w:t>Doseit</w:t>
            </w:r>
            <w:proofErr w:type="spellEnd"/>
            <w:r>
              <w:rPr>
                <w:sz w:val="19"/>
                <w:szCs w:val="19"/>
              </w:rPr>
              <w:t xml:space="preserve"> + β₄·</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vit</w:t>
            </w:r>
            <w:proofErr w:type="spellEnd"/>
          </w:p>
        </w:tc>
      </w:tr>
      <w:tr w:rsidR="00135E78" w14:paraId="067D961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D784164" w14:textId="77777777" w:rsidR="00135E78" w:rsidRDefault="00036464">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9718800" w14:textId="77777777" w:rsidR="00135E78" w:rsidRDefault="00036464">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37B266A" w14:textId="77777777" w:rsidR="00135E78" w:rsidRDefault="00036464">
            <w:r>
              <w:rPr>
                <w:sz w:val="19"/>
                <w:szCs w:val="19"/>
              </w:rPr>
              <w:t>Una empresa más automatizada tiene mayor capacidad para ofrecer servicios diferenciados y colaborar en redes productivas complejas</w:t>
            </w:r>
          </w:p>
        </w:tc>
      </w:tr>
    </w:tbl>
    <w:p w14:paraId="1AF495B4" w14:textId="77777777" w:rsidR="00036464" w:rsidRDefault="00036464"/>
    <w:sectPr w:rsidR="0003646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A31DD"/>
    <w:multiLevelType w:val="hybridMultilevel"/>
    <w:tmpl w:val="3DCC2CBA"/>
    <w:lvl w:ilvl="0" w:tplc="653C12FC">
      <w:start w:val="1"/>
      <w:numFmt w:val="bullet"/>
      <w:lvlText w:val="●"/>
      <w:lvlJc w:val="left"/>
      <w:pPr>
        <w:ind w:left="720" w:hanging="360"/>
      </w:pPr>
    </w:lvl>
    <w:lvl w:ilvl="1" w:tplc="A6908632">
      <w:start w:val="1"/>
      <w:numFmt w:val="bullet"/>
      <w:lvlText w:val="○"/>
      <w:lvlJc w:val="left"/>
      <w:pPr>
        <w:ind w:left="1440" w:hanging="360"/>
      </w:pPr>
    </w:lvl>
    <w:lvl w:ilvl="2" w:tplc="8C16A9B8">
      <w:start w:val="1"/>
      <w:numFmt w:val="bullet"/>
      <w:lvlText w:val="■"/>
      <w:lvlJc w:val="left"/>
      <w:pPr>
        <w:ind w:left="2160" w:hanging="360"/>
      </w:pPr>
    </w:lvl>
    <w:lvl w:ilvl="3" w:tplc="906ADCAE">
      <w:start w:val="1"/>
      <w:numFmt w:val="bullet"/>
      <w:lvlText w:val="●"/>
      <w:lvlJc w:val="left"/>
      <w:pPr>
        <w:ind w:left="2880" w:hanging="360"/>
      </w:pPr>
    </w:lvl>
    <w:lvl w:ilvl="4" w:tplc="7CCAF24E">
      <w:start w:val="1"/>
      <w:numFmt w:val="bullet"/>
      <w:lvlText w:val="○"/>
      <w:lvlJc w:val="left"/>
      <w:pPr>
        <w:ind w:left="3600" w:hanging="360"/>
      </w:pPr>
    </w:lvl>
    <w:lvl w:ilvl="5" w:tplc="2CD2F726">
      <w:start w:val="1"/>
      <w:numFmt w:val="bullet"/>
      <w:lvlText w:val="■"/>
      <w:lvlJc w:val="left"/>
      <w:pPr>
        <w:ind w:left="4320" w:hanging="360"/>
      </w:pPr>
    </w:lvl>
    <w:lvl w:ilvl="6" w:tplc="1EF6198C">
      <w:start w:val="1"/>
      <w:numFmt w:val="bullet"/>
      <w:lvlText w:val="●"/>
      <w:lvlJc w:val="left"/>
      <w:pPr>
        <w:ind w:left="5040" w:hanging="360"/>
      </w:pPr>
    </w:lvl>
    <w:lvl w:ilvl="7" w:tplc="8DDA6B86">
      <w:start w:val="1"/>
      <w:numFmt w:val="bullet"/>
      <w:lvlText w:val="●"/>
      <w:lvlJc w:val="left"/>
      <w:pPr>
        <w:ind w:left="5760" w:hanging="360"/>
      </w:pPr>
    </w:lvl>
    <w:lvl w:ilvl="8" w:tplc="6748A916">
      <w:start w:val="1"/>
      <w:numFmt w:val="bullet"/>
      <w:lvlText w:val="●"/>
      <w:lvlJc w:val="left"/>
      <w:pPr>
        <w:ind w:left="6480" w:hanging="360"/>
      </w:pPr>
    </w:lvl>
  </w:abstractNum>
  <w:num w:numId="1" w16cid:durableId="1963227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E78"/>
    <w:rsid w:val="00036464"/>
    <w:rsid w:val="00135E78"/>
    <w:rsid w:val="008B62F8"/>
    <w:rsid w:val="00D86D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6DB7"/>
  <w15:docId w15:val="{8ECF075F-F45A-4F52-8EEF-D756154A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3341</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2026-04-17T09:09:00Z</dcterms:created>
  <dcterms:modified xsi:type="dcterms:W3CDTF">2026-04-17T09:09:00Z</dcterms:modified>
</cp:coreProperties>
</file>