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218F0" w14:textId="77777777" w:rsidR="00193842" w:rsidRDefault="00193842" w:rsidP="00193842">
      <w:pP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Data Citations:</w:t>
      </w:r>
    </w:p>
    <w:p w14:paraId="6A93A86B" w14:textId="77777777" w:rsidR="00193842" w:rsidRDefault="00193842" w:rsidP="00193842">
      <w:pPr>
        <w:spacing w:line="420" w:lineRule="atLeast"/>
        <w:outlineLvl w:val="1"/>
        <w:rPr>
          <w:rFonts w:ascii="Arial" w:eastAsia="Times New Roman" w:hAnsi="Arial" w:cs="Arial"/>
          <w:b/>
          <w:bCs/>
          <w:color w:val="464646"/>
          <w:sz w:val="36"/>
          <w:szCs w:val="36"/>
        </w:rPr>
      </w:pPr>
    </w:p>
    <w:p w14:paraId="3DB10D07" w14:textId="77777777" w:rsidR="00193842" w:rsidRPr="00193842" w:rsidRDefault="00193842" w:rsidP="00193842">
      <w:pPr>
        <w:spacing w:line="420" w:lineRule="atLeast"/>
        <w:outlineLvl w:val="1"/>
        <w:rPr>
          <w:rFonts w:ascii="Arial" w:eastAsia="Times New Roman" w:hAnsi="Arial" w:cs="Arial"/>
          <w:b/>
          <w:bCs/>
          <w:color w:val="464646"/>
          <w:sz w:val="36"/>
          <w:szCs w:val="36"/>
        </w:rPr>
      </w:pPr>
      <w:bookmarkStart w:id="0" w:name="_GoBack"/>
      <w:bookmarkEnd w:id="0"/>
      <w:r w:rsidRPr="00193842">
        <w:rPr>
          <w:rFonts w:ascii="Arial" w:eastAsia="Times New Roman" w:hAnsi="Arial" w:cs="Arial"/>
          <w:b/>
          <w:bCs/>
          <w:color w:val="464646"/>
          <w:sz w:val="36"/>
          <w:szCs w:val="36"/>
        </w:rPr>
        <w:t>Age-adjusted telomere length in mother-daughter pairs with unaffected BRCA1/2 carrier daughters.</w:t>
      </w:r>
    </w:p>
    <w:p w14:paraId="4C4D9E8F" w14:textId="77777777" w:rsidR="00193842" w:rsidRDefault="00193842" w:rsidP="00193842">
      <w:pP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</w:pPr>
      <w:hyperlink r:id="rId4" w:history="1">
        <w:r w:rsidRPr="00184D2D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https://doi.org/10.1371/journal.pgen.1002182.t004</w:t>
        </w:r>
      </w:hyperlink>
    </w:p>
    <w:p w14:paraId="58C8A5B2" w14:textId="77777777" w:rsidR="00193842" w:rsidRDefault="00193842" w:rsidP="00193842">
      <w:pP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</w:pPr>
    </w:p>
    <w:p w14:paraId="24897E06" w14:textId="77777777" w:rsidR="00193842" w:rsidRPr="00193842" w:rsidRDefault="00193842" w:rsidP="00193842">
      <w:pPr>
        <w:rPr>
          <w:rFonts w:ascii="Times New Roman" w:eastAsia="Times New Roman" w:hAnsi="Times New Roman" w:cs="Times New Roman"/>
        </w:rPr>
      </w:pPr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Martinez-Delgado, Beatriz; </w:t>
      </w:r>
      <w:proofErr w:type="spell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Yanowsky</w:t>
      </w:r>
      <w:proofErr w:type="spell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, Kira; </w:t>
      </w:r>
      <w:proofErr w:type="spell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Inglada</w:t>
      </w:r>
      <w:proofErr w:type="spell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-Perez, Lucia; Domingo, Samuel; </w:t>
      </w:r>
      <w:proofErr w:type="spell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Urioste</w:t>
      </w:r>
      <w:proofErr w:type="spell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, Miguel; Osorio, Ana; et al. (2013): Age-adjusted telomere length in mother-daughter pairs with unaffected BRCA1/2 carrier </w:t>
      </w:r>
      <w:proofErr w:type="gram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daughters..</w:t>
      </w:r>
      <w:proofErr w:type="gram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 PLOS Genetics. Dataset.</w:t>
      </w:r>
    </w:p>
    <w:p w14:paraId="49B47649" w14:textId="77777777" w:rsidR="0089632F" w:rsidRDefault="0089632F" w:rsidP="00193842"/>
    <w:p w14:paraId="2B2A9AA6" w14:textId="77777777" w:rsidR="00193842" w:rsidRPr="00193842" w:rsidRDefault="00193842" w:rsidP="00193842"/>
    <w:sectPr w:rsidR="00193842" w:rsidRPr="00193842" w:rsidSect="008E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42"/>
    <w:rsid w:val="00081CB2"/>
    <w:rsid w:val="00193842"/>
    <w:rsid w:val="0089632F"/>
    <w:rsid w:val="008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C4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84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842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i.org/10.1371/journal.pgen.1002182.t00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Güzelyel</dc:creator>
  <cp:keywords/>
  <dc:description/>
  <cp:lastModifiedBy>Ekrem Güzelyel</cp:lastModifiedBy>
  <cp:revision>1</cp:revision>
  <dcterms:created xsi:type="dcterms:W3CDTF">2019-01-16T01:51:00Z</dcterms:created>
  <dcterms:modified xsi:type="dcterms:W3CDTF">2019-01-16T01:53:00Z</dcterms:modified>
</cp:coreProperties>
</file>