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역량 및 교육훈련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QP-703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역량 및 교육훈련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ab3a05f973286bd2c0edb2feeea5bc6effde146">
        <w:r>
          <w:rPr>
            <w:rStyle w:val="Hyperlink"/>
          </w:rPr>
          <w:t xml:space="preserve">역량 관리</w:t>
        </w:r>
      </w:hyperlink>
    </w:p>
    <w:p>
      <w:pPr>
        <w:pStyle w:val="Compact"/>
        <w:numPr>
          <w:ilvl w:val="0"/>
          <w:numId w:val="1001"/>
        </w:numPr>
      </w:pPr>
      <w:hyperlink w:anchor="Xf02620d66fdb112da66ead28874bdbf7511ec8e">
        <w:r>
          <w:rPr>
            <w:rStyle w:val="Hyperlink"/>
          </w:rPr>
          <w:t xml:space="preserve">교육훈련 관리</w:t>
        </w:r>
      </w:hyperlink>
    </w:p>
    <w:p>
      <w:pPr>
        <w:pStyle w:val="Compact"/>
        <w:numPr>
          <w:ilvl w:val="0"/>
          <w:numId w:val="1001"/>
        </w:numPr>
      </w:pPr>
      <w:hyperlink w:anchor="X52695bbedd48261842818ded9587d3890b96bb5">
        <w:r>
          <w:rPr>
            <w:rStyle w:val="Hyperlink"/>
          </w:rPr>
          <w:t xml:space="preserve">특수공정 인원 자격 관리</w:t>
        </w:r>
      </w:hyperlink>
    </w:p>
    <w:p>
      <w:pPr>
        <w:pStyle w:val="Compact"/>
        <w:numPr>
          <w:ilvl w:val="0"/>
          <w:numId w:val="1001"/>
        </w:numPr>
      </w:pPr>
      <w:hyperlink w:anchor="X33f00afd52482b3ba14c12030731ec33973e627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61f939ac54a5e2a51e5260e7c89ad6a43078e9e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59266ae113f54c98872663b14ccb539e91581d5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VINA의 품질경영시스템(QMS) 운용에 필요한 인원의 역량을 결정하고, 필요한 교육훈련을 체계적으로 관리하기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7.2 역량 요구사항에 따른 인원의 적격성 보장</w:t>
      </w:r>
      <w:r>
        <w:t xml:space="preserve"> </w:t>
      </w:r>
      <w:r>
        <w:t xml:space="preserve">- AS9100D 7.3 인식 요구사항에 따른 품질 인식 제고</w:t>
      </w:r>
      <w:r>
        <w:t xml:space="preserve"> </w:t>
      </w:r>
      <w:r>
        <w:t xml:space="preserve">- 항공우주 산업 특수공정 인원의 자격 인증 및 유지 관리</w:t>
      </w:r>
      <w:r>
        <w:t xml:space="preserve"> </w:t>
      </w:r>
      <w:r>
        <w:t xml:space="preserve">- CAR-013 시정조치: 특수공정 자격 인증 기록 체계 수립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 활동에 영향을 미치는 모든 인원에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정규 직원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 부서 임직원 (경영진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계약직/파견직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관련 업무 수행 인원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 인력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사내 작업 수행 외주 인력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특수공정 인원</w:t>
            </w:r>
          </w:p>
        </w:tc>
        <w:tc>
          <w:tcPr/>
          <w:p>
            <w:pPr>
              <w:pStyle w:val="Compact"/>
            </w:pPr>
            <w:r>
              <w:t xml:space="preserve">용접사, NDT 검사원, 열처리 작업자, 도금 작업자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내부심사원</w:t>
            </w:r>
          </w:p>
        </w:tc>
        <w:tc>
          <w:tcPr/>
          <w:p>
            <w:pPr>
              <w:pStyle w:val="Compact"/>
            </w:pPr>
            <w:r>
              <w:t xml:space="preserve">AS9100D 내부심사 자격 보유자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수입/공정/최종/FAI 검사 수행 인원</w:t>
            </w:r>
          </w:p>
        </w:tc>
      </w:tr>
    </w:tbl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(7.2, 7.3항)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(7.2, 7.3항)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AS9102 Rev B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초도품 검사 요구사항 (FAI 검사원 자격)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NAS 410 / EN 4179</w:t>
            </w:r>
          </w:p>
        </w:tc>
        <w:tc>
          <w:tcPr/>
          <w:p>
            <w:pPr>
              <w:pStyle w:val="Compact"/>
            </w:pPr>
            <w:r>
              <w:t xml:space="preserve">비파괴검사 인원 자격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D17.1</w:t>
            </w:r>
          </w:p>
        </w:tc>
        <w:tc>
          <w:tcPr/>
          <w:p>
            <w:pPr>
              <w:pStyle w:val="Compact"/>
            </w:pPr>
            <w:r>
              <w:t xml:space="preserve">항공우주 용접 규격 (용접사 자격)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§7.2, §7.3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QP-502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조직 역할/책임/권한 관리 절차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역량 (Competence)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의도된 결과를 달성하기 위해 지식과 기술을 적용하는 능력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적격성 (Qualification)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규정된 요구사항을 충족함을 입증한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(Special Process)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결과를 후속 모니터링이나 측정으로 검증할 수 없는 공정 (용접, 열처리, 도금, NDT 등)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자격 인증 (Certification)</w:t>
            </w:r>
          </w:p>
        </w:tc>
        <w:tc>
          <w:tcPr/>
          <w:p>
            <w:pPr>
              <w:pStyle w:val="Compact"/>
            </w:pPr>
            <w:r>
              <w:t xml:space="preserve">인원이 특정 업무를 수행할 자격이 있음을 공식 확인하는 문서/절차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(On-the-Job Training)</w:t>
            </w:r>
          </w:p>
        </w:tc>
        <w:tc>
          <w:tcPr/>
          <w:p>
            <w:pPr>
              <w:pStyle w:val="Compact"/>
            </w:pPr>
            <w:r>
              <w:t xml:space="preserve">실제 작업 현장에서 수행하는 교육훈련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역량 매트릭스 (Competence Matrix)</w:t>
            </w:r>
          </w:p>
        </w:tc>
        <w:tc>
          <w:tcPr/>
          <w:p>
            <w:pPr>
              <w:pStyle w:val="Compact"/>
            </w:pPr>
            <w:r>
              <w:t xml:space="preserve">직무별 필요 역량과 인원별 보유 역량을 대조한 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교육훈련 니즈 분석 (TNA)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Training Needs Analysis — 교육 필요성을 체계적으로 파악하는 과정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대표이사/이사회 (Ban Giám đốc)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채용 필요성 승인; 수습 결과 및 근로계약 서명 승인; 교육훈련 예산 승인; 채용 프로세스 참여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역량 관리 체계 총괄; 특수공정 인원 자격 승인; 내부심사원 자격 인정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인사담당자 (Cán bộ phụ trách NS)</w:t>
            </w:r>
          </w:p>
        </w:tc>
        <w:tc>
          <w:tcPr/>
          <w:p>
            <w:pPr>
              <w:pStyle w:val="Compact"/>
            </w:pPr>
            <w:r>
              <w:t xml:space="preserve">채용 공고 게시(신문/웹/사내 게시판); 후보자 면접 일정 관리; 채용 관련 기록 보관; 연간 교육훈련 계획 수립/제출; 교육 수료증/자격증 보관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각 부서장 (Trưởng bộ phận)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채용 필요성 파악 및 채용요청서 제출; 신규 입사자 OJT 실시 및 평가; 수습 기간 평가; 부서 교육 니즈 파악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 (Trưởng bộ phận QM)</w:t>
            </w:r>
          </w:p>
        </w:tc>
        <w:tc>
          <w:tcPr/>
          <w:p>
            <w:pPr>
              <w:pStyle w:val="Compact"/>
            </w:pPr>
            <w:r>
              <w:t xml:space="preserve">검사원/내부심사원 자격 관리; 품질 관련 교육 기획; 특수공정 자격 현황 모니터링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교육 대상자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교육훈련 참여; 자격 갱신 요건 준수; 역량 부족 시 자발적 보고</w:t>
            </w:r>
          </w:p>
        </w:tc>
      </w:tr>
    </w:tbl>
    <w:bookmarkEnd w:id="18"/>
    <w:bookmarkStart w:id="23" w:name="역량-관리"/>
    <w:p>
      <w:pPr>
        <w:pStyle w:val="Heading1"/>
      </w:pPr>
      <w:r>
        <w:t xml:space="preserve">6. 역량 관리</w:t>
      </w:r>
    </w:p>
    <w:bookmarkStart w:id="19" w:name="역량-결정-프로세스"/>
    <w:p>
      <w:pPr>
        <w:pStyle w:val="Heading2"/>
      </w:pPr>
      <w:r>
        <w:t xml:space="preserve">6.1 역량 결정 프로세스</w:t>
      </w:r>
    </w:p>
    <w:p>
      <w:pPr>
        <w:pStyle w:val="SourceCode"/>
      </w:pPr>
      <w:r>
        <w:rPr>
          <w:rStyle w:val="VerbatimChar"/>
        </w:rPr>
        <w:t xml:space="preserve">① 직무 분석</w:t>
      </w:r>
      <w:r>
        <w:br/>
      </w:r>
      <w:r>
        <w:rPr>
          <w:rStyle w:val="VerbatimChar"/>
        </w:rPr>
        <w:t xml:space="preserve">   │  각 직무별 필요 역량 파악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② 역량 요건 정의</w:t>
      </w:r>
      <w:r>
        <w:br/>
      </w:r>
      <w:r>
        <w:rPr>
          <w:rStyle w:val="VerbatimChar"/>
        </w:rPr>
        <w:t xml:space="preserve">   │  직무기술서(JD)에 학력/경력/자격/기술 명시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③ 현 역량 평가</w:t>
      </w:r>
      <w:r>
        <w:br/>
      </w:r>
      <w:r>
        <w:rPr>
          <w:rStyle w:val="VerbatimChar"/>
        </w:rPr>
        <w:t xml:space="preserve">   │  역량 매트릭스를 통한 GAP 분석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④ GAP 해소 계획</w:t>
      </w:r>
      <w:r>
        <w:br/>
      </w:r>
      <w:r>
        <w:rPr>
          <w:rStyle w:val="VerbatimChar"/>
        </w:rPr>
        <w:t xml:space="preserve">   │  교육훈련/OJT/외부교육/자격취득 계획 수립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⑤ 실행 및 평가</w:t>
      </w:r>
      <w:r>
        <w:br/>
      </w:r>
      <w:r>
        <w:rPr>
          <w:rStyle w:val="VerbatimChar"/>
        </w:rPr>
        <w:t xml:space="preserve">   │  교육 실시 → 효과성 평가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⑥ 기록 유지</w:t>
      </w:r>
      <w:r>
        <w:br/>
      </w:r>
      <w:r>
        <w:rPr>
          <w:rStyle w:val="VerbatimChar"/>
        </w:rPr>
        <w:t xml:space="preserve">      교육이력카드/자격인증서 관리</w:t>
      </w:r>
    </w:p>
    <w:bookmarkEnd w:id="19"/>
    <w:bookmarkStart w:id="21" w:name="역량-매트릭스"/>
    <w:p>
      <w:pPr>
        <w:pStyle w:val="Heading2"/>
      </w:pPr>
      <w:r>
        <w:t xml:space="preserve">6.2 역량 매트릭스</w:t>
      </w:r>
    </w:p>
    <w:p>
      <w:pPr>
        <w:pStyle w:val="FirstParagraph"/>
      </w:pPr>
      <w:r>
        <w:t xml:space="preserve">각 부서별로 다음을 포함하는 역량 매트릭스를 수립하고 유지한다: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직무명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직무의 공식 명칭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 역량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학력, 경력, 자격증, 기술 능력, 교육 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역량 수준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Level 1(초급) ~ Level 4(전문가)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현재 보유 역량</w:t>
            </w:r>
          </w:p>
        </w:tc>
        <w:tc>
          <w:tcPr/>
          <w:p>
            <w:pPr>
              <w:pStyle w:val="Compact"/>
            </w:pPr>
            <w:r>
              <w:t xml:space="preserve">인원별 평가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필요 역량 대비 미충족 영역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해소 계획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교육/OJT/자격취득 등</w:t>
            </w:r>
          </w:p>
        </w:tc>
      </w:tr>
    </w:tbl>
    <w:bookmarkStart w:id="20" w:name="역량-수준-정의"/>
    <w:p>
      <w:pPr>
        <w:pStyle w:val="Heading3"/>
      </w:pPr>
      <w:r>
        <w:t xml:space="preserve">역량 수준 정의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Level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업무 수행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</w:pPr>
            <w:r>
              <w:t xml:space="preserve">교육 수료, 기본 지식 보유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숙련자 감독 하 업무 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</w:pPr>
            <w:r>
              <w:t xml:space="preserve">독립 작업 가능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단독 업무 수행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</w:pPr>
            <w:r>
              <w:t xml:space="preserve">타인 지도 가능</w:t>
            </w:r>
          </w:p>
        </w:tc>
        <w:tc>
          <w:tcPr/>
          <w:p>
            <w:pPr>
              <w:pStyle w:val="Compact"/>
            </w:pPr>
            <w:r>
              <w:t xml:space="preserve">업무 수행 + OJT 지도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4</w:t>
            </w:r>
          </w:p>
        </w:tc>
        <w:tc>
          <w:tcPr/>
          <w:p>
            <w:pPr>
              <w:pStyle w:val="Compact"/>
            </w:pPr>
            <w:r>
              <w:t xml:space="preserve">전문가 수준</w:t>
            </w:r>
          </w:p>
        </w:tc>
        <w:tc>
          <w:tcPr/>
          <w:p>
            <w:pPr>
              <w:pStyle w:val="Compact"/>
            </w:pPr>
            <w:r>
              <w:t xml:space="preserve">절차 개발, 문제 해결, 심사 수행</w:t>
            </w:r>
          </w:p>
        </w:tc>
      </w:tr>
    </w:tbl>
    <w:bookmarkEnd w:id="20"/>
    <w:bookmarkEnd w:id="21"/>
    <w:bookmarkStart w:id="22" w:name="신규-채용-시-역량-확인"/>
    <w:p>
      <w:pPr>
        <w:pStyle w:val="Heading2"/>
      </w:pPr>
      <w:r>
        <w:t xml:space="preserve">6.3 신규 채용 시 역량 확인</w:t>
      </w:r>
    </w:p>
    <w:p>
      <w:pPr>
        <w:pStyle w:val="FirstParagraph"/>
      </w:pPr>
      <w:r>
        <w:t xml:space="preserve">M&amp;C 채용 절차 (RBA-A101.02.01.01 기반):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채용 필요성 결정</w:t>
            </w:r>
          </w:p>
        </w:tc>
        <w:tc>
          <w:tcPr/>
          <w:p>
            <w:pPr>
              <w:pStyle w:val="Compact"/>
            </w:pPr>
            <w:r>
              <w:t xml:space="preserve">부서장이 생산계획/인력 변동을 기반으로 채용요청서 작성, 이사회 승인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부서장 → 이사회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채용 공고</w:t>
            </w:r>
          </w:p>
        </w:tc>
        <w:tc>
          <w:tcPr/>
          <w:p>
            <w:pPr>
              <w:pStyle w:val="Compact"/>
            </w:pPr>
            <w:r>
              <w:t xml:space="preserve">신문/웹/사내 게시판에 게시 (직종명, 인원수, 학력요건, 경력, 접수기간)</w:t>
            </w:r>
          </w:p>
        </w:tc>
        <w:tc>
          <w:tcPr/>
          <w:p>
            <w:pPr>
              <w:pStyle w:val="Compact"/>
            </w:pPr>
            <w:r>
              <w:t xml:space="preserve">작업자 7일, 사무직 30~45일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인사담당자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서류 선발 및 면접</w:t>
            </w:r>
          </w:p>
        </w:tc>
        <w:tc>
          <w:tcPr/>
          <w:p>
            <w:pPr>
              <w:pStyle w:val="Compact"/>
            </w:pPr>
            <w:r>
              <w:t xml:space="preserve">적합 이력서 선별, 면접 일정 수립 및 실시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인사담당자 + 부서장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채용 확정</w:t>
            </w:r>
          </w:p>
        </w:tc>
        <w:tc>
          <w:tcPr/>
          <w:p>
            <w:pPr>
              <w:pStyle w:val="Compact"/>
            </w:pPr>
            <w:r>
              <w:t xml:space="preserve">최종 합격자 명단 작성, 이사회 승인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인사담당자 → 이사회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입사 교육</w:t>
            </w:r>
          </w:p>
        </w:tc>
        <w:tc>
          <w:tcPr/>
          <w:p>
            <w:pPr>
              <w:pStyle w:val="Compact"/>
            </w:pPr>
            <w:r>
              <w:t xml:space="preserve">회사 규정/정책/내규, 기본 절차 교육; 해당 부서 인수인계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인사팀 + 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수습 기간 평가</w:t>
            </w:r>
          </w:p>
        </w:tc>
        <w:tc>
          <w:tcPr/>
          <w:p>
            <w:pPr>
              <w:pStyle w:val="Compact"/>
            </w:pPr>
            <w:r>
              <w:t xml:space="preserve">부서장이 수습 인원 역량/태도 평가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부서장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계약 체결</w:t>
            </w:r>
          </w:p>
        </w:tc>
        <w:tc>
          <w:tcPr/>
          <w:p>
            <w:pPr>
              <w:pStyle w:val="Compact"/>
            </w:pPr>
            <w:r>
              <w:t xml:space="preserve">이사회 승인 후 근로계약서 서명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인사담당자 → 이사회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기록 보관</w:t>
            </w:r>
          </w:p>
        </w:tc>
        <w:tc>
          <w:tcPr/>
          <w:p>
            <w:pPr>
              <w:pStyle w:val="Compact"/>
            </w:pPr>
            <w:r>
              <w:t xml:space="preserve">채용/교육 관련 모든 기록 보관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인사담당자</w:t>
            </w:r>
          </w:p>
        </w:tc>
      </w:tr>
    </w:tbl>
    <w:p>
      <w:pPr>
        <w:pStyle w:val="BodyText"/>
      </w:pPr>
      <w:r>
        <w:t xml:space="preserve">교육 필요성은 다음에 의해서도 발생한다:</w:t>
      </w:r>
      <w:r>
        <w:t xml:space="preserve"> </w:t>
      </w:r>
      <w:r>
        <w:t xml:space="preserve">- 직무 이동/전환 (Chuyển vị trí) 시</w:t>
      </w:r>
      <w:r>
        <w:t xml:space="preserve"> </w:t>
      </w:r>
      <w:r>
        <w:t xml:space="preserve">- 기술 변경 또는 신규 제품 생산 시</w:t>
      </w:r>
      <w:r>
        <w:t xml:space="preserve"> </w:t>
      </w:r>
      <w:r>
        <w:t xml:space="preserve">- 인원이 스스로 교육 필요성을 인식하고</w:t>
      </w:r>
      <w:r>
        <w:t xml:space="preserve"> </w:t>
      </w:r>
      <w:r>
        <w:t xml:space="preserve">“교육요청서”</w:t>
      </w:r>
      <w:r>
        <w:t xml:space="preserve">를 작성하여 부서장에게 제출 시</w:t>
      </w:r>
    </w:p>
    <w:bookmarkEnd w:id="22"/>
    <w:bookmarkEnd w:id="23"/>
    <w:bookmarkStart w:id="30" w:name="교육훈련-관리"/>
    <w:p>
      <w:pPr>
        <w:pStyle w:val="Heading1"/>
      </w:pPr>
      <w:r>
        <w:t xml:space="preserve">7. 교육훈련 관리</w:t>
      </w:r>
    </w:p>
    <w:bookmarkStart w:id="24" w:name="교육훈련-니즈-분석-tna"/>
    <w:p>
      <w:pPr>
        <w:pStyle w:val="Heading2"/>
      </w:pPr>
      <w:r>
        <w:t xml:space="preserve">7.1 교육훈련 니즈 분석 (TNA)</w:t>
      </w:r>
    </w:p>
    <w:p>
      <w:pPr>
        <w:pStyle w:val="FirstParagraph"/>
      </w:pPr>
      <w:r>
        <w:t xml:space="preserve">매년 1월(또는 회계연도 시작 시) 다음을 기반으로 교육 니즈를 분석한다: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입력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방법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역량 매트릭스 GAP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미충족 역량 항목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경영검토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필요 영역의 교육 니즈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내부심사 부적합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반복 부적합의 역량 원인 분석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불만/클레임</w:t>
            </w:r>
          </w:p>
        </w:tc>
        <w:tc>
          <w:tcPr/>
          <w:p>
            <w:pPr>
              <w:pStyle w:val="Compact"/>
            </w:pPr>
            <w:r>
              <w:t xml:space="preserve">품질 이슈의 역량 관련 원인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법규/규격 변경</w:t>
            </w:r>
          </w:p>
        </w:tc>
        <w:tc>
          <w:tcPr/>
          <w:p>
            <w:pPr>
              <w:pStyle w:val="Compact"/>
            </w:pPr>
            <w:r>
              <w:t xml:space="preserve">신규 요건에 대한 교육 필요성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장비/공정 도입</w:t>
            </w:r>
          </w:p>
        </w:tc>
        <w:tc>
          <w:tcPr/>
          <w:p>
            <w:pPr>
              <w:pStyle w:val="Compact"/>
            </w:pPr>
            <w:r>
              <w:t xml:space="preserve">작업자 교육 필요성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조직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직무 변경/이동에 따른 교육 필요성</w:t>
            </w:r>
          </w:p>
        </w:tc>
      </w:tr>
    </w:tbl>
    <w:bookmarkEnd w:id="24"/>
    <w:bookmarkStart w:id="25" w:name="연간-교육훈련-계획"/>
    <w:p>
      <w:pPr>
        <w:pStyle w:val="Heading2"/>
      </w:pPr>
      <w:r>
        <w:t xml:space="preserve">7.2 연간 교육훈련 계획</w:t>
      </w:r>
    </w:p>
    <w:p>
      <w:pPr>
        <w:pStyle w:val="FirstParagraph"/>
      </w:pPr>
      <w:r>
        <w:t xml:space="preserve">인사팀장은 TNA 결과를 기반으로 연간 교육훈련 계획을 수립한다.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포함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교육 과목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교육명, 내용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부서/직무/인원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예정 시기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교육 방법</w:t>
            </w:r>
          </w:p>
        </w:tc>
        <w:tc>
          <w:tcPr/>
          <w:p>
            <w:pPr>
              <w:pStyle w:val="Compact"/>
            </w:pPr>
            <w:r>
              <w:t xml:space="preserve">내부강의/외부교육/OJT/e-Learning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강사</w:t>
            </w:r>
          </w:p>
        </w:tc>
        <w:tc>
          <w:tcPr/>
          <w:p>
            <w:pPr>
              <w:pStyle w:val="Compact"/>
            </w:pPr>
            <w:r>
              <w:t xml:space="preserve">내부 강사 또는 외부 교육기관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예산</w:t>
            </w:r>
          </w:p>
        </w:tc>
        <w:tc>
          <w:tcPr/>
          <w:p>
            <w:pPr>
              <w:pStyle w:val="Compact"/>
            </w:pPr>
            <w:r>
              <w:t xml:space="preserve">교육비, 출장비 등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평가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시험/실기평가/과제/설문</w:t>
            </w:r>
          </w:p>
        </w:tc>
      </w:tr>
    </w:tbl>
    <w:bookmarkEnd w:id="25"/>
    <w:bookmarkStart w:id="28" w:name="교육훈련-실시"/>
    <w:p>
      <w:pPr>
        <w:pStyle w:val="Heading2"/>
      </w:pPr>
      <w:r>
        <w:t xml:space="preserve">7.3 교육훈련 실시</w:t>
      </w:r>
    </w:p>
    <w:bookmarkStart w:id="26" w:name="교육-유형별-운영"/>
    <w:p>
      <w:pPr>
        <w:pStyle w:val="Heading3"/>
      </w:pPr>
      <w:r>
        <w:t xml:space="preserve">교육 유형별 운영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신입 교육</w:t>
            </w:r>
          </w:p>
        </w:tc>
        <w:tc>
          <w:tcPr/>
          <w:p>
            <w:pPr>
              <w:pStyle w:val="Compact"/>
            </w:pPr>
            <w:r>
              <w:t xml:space="preserve">QMS 인식, 품질방침/목표, 안전, FOD 인식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교육이력카드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직무 교육</w:t>
            </w:r>
          </w:p>
        </w:tc>
        <w:tc>
          <w:tcPr/>
          <w:p>
            <w:pPr>
              <w:pStyle w:val="Compact"/>
            </w:pPr>
            <w:r>
              <w:t xml:space="preserve">담당 업무 관련 절차서/지침서 교육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교육이력카드 + 실기평가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</w:t>
            </w:r>
          </w:p>
        </w:tc>
        <w:tc>
          <w:tcPr/>
          <w:p>
            <w:pPr>
              <w:pStyle w:val="Compact"/>
            </w:pPr>
            <w:r>
              <w:t xml:space="preserve">현장 실습 교육 (숙련자 지도)</w:t>
            </w:r>
          </w:p>
        </w:tc>
        <w:tc>
          <w:tcPr/>
          <w:p>
            <w:pPr>
              <w:pStyle w:val="Compact"/>
            </w:pPr>
            <w:r>
              <w:t xml:space="preserve">OJT 체크리스트 + 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인식 교육</w:t>
            </w:r>
          </w:p>
        </w:tc>
        <w:tc>
          <w:tcPr/>
          <w:p>
            <w:pPr>
              <w:pStyle w:val="Compact"/>
            </w:pPr>
            <w:r>
              <w:t xml:space="preserve">AS9100D 요구사항, 품질목표, 부적합 사례</w:t>
            </w:r>
          </w:p>
        </w:tc>
        <w:tc>
          <w:tcPr/>
          <w:p>
            <w:pPr>
              <w:pStyle w:val="Compact"/>
            </w:pPr>
            <w:r>
              <w:t xml:space="preserve">교육이력카드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교육</w:t>
            </w:r>
          </w:p>
        </w:tc>
        <w:tc>
          <w:tcPr/>
          <w:p>
            <w:pPr>
              <w:pStyle w:val="Compact"/>
            </w:pPr>
            <w:r>
              <w:t xml:space="preserve">용접/NDT/열처리 등 자격 취득/갱신 교육</w:t>
            </w:r>
          </w:p>
        </w:tc>
        <w:tc>
          <w:tcPr/>
          <w:p>
            <w:pPr>
              <w:pStyle w:val="Compact"/>
            </w:pPr>
            <w:r>
              <w:t xml:space="preserve">자격인증서 + 교육이력카드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내부심사원 교육</w:t>
            </w:r>
          </w:p>
        </w:tc>
        <w:tc>
          <w:tcPr/>
          <w:p>
            <w:pPr>
              <w:pStyle w:val="Compact"/>
            </w:pPr>
            <w:r>
              <w:t xml:space="preserve">AS9100D 내부심사 과정 (외부 공인 교육)</w:t>
            </w:r>
          </w:p>
        </w:tc>
        <w:tc>
          <w:tcPr/>
          <w:p>
            <w:pPr>
              <w:pStyle w:val="Compact"/>
            </w:pPr>
            <w:r>
              <w:t xml:space="preserve">수료증 + 교육이력카드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법규/안전 교육</w:t>
            </w:r>
          </w:p>
        </w:tc>
        <w:tc>
          <w:tcPr/>
          <w:p>
            <w:pPr>
              <w:pStyle w:val="Compact"/>
            </w:pPr>
            <w:r>
              <w:t xml:space="preserve">산업안전, 환경, 수출 통제 등</w:t>
            </w:r>
          </w:p>
        </w:tc>
        <w:tc>
          <w:tcPr/>
          <w:p>
            <w:pPr>
              <w:pStyle w:val="Compact"/>
            </w:pPr>
            <w:r>
              <w:t xml:space="preserve">교육이력카드</w:t>
            </w:r>
          </w:p>
        </w:tc>
      </w:tr>
    </w:tbl>
    <w:bookmarkEnd w:id="26"/>
    <w:bookmarkStart w:id="27" w:name="필수-교육-연-1회-이상"/>
    <w:p>
      <w:pPr>
        <w:pStyle w:val="Heading3"/>
      </w:pPr>
      <w:r>
        <w:t xml:space="preserve">필수 교육 (연 1회 이상)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교육 과목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 품질 인식</w:t>
            </w:r>
          </w:p>
        </w:tc>
        <w:tc>
          <w:tcPr/>
          <w:p>
            <w:pPr>
              <w:pStyle w:val="Compact"/>
            </w:pPr>
            <w:r>
              <w:t xml:space="preserve">전 직원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품질방침/목표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방지 교육</w:t>
            </w:r>
          </w:p>
        </w:tc>
        <w:tc>
          <w:tcPr/>
          <w:p>
            <w:pPr>
              <w:pStyle w:val="Compact"/>
            </w:pPr>
            <w:r>
              <w:t xml:space="preserve">생산/검사/물류 인원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QP-819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안전 교육</w:t>
            </w:r>
          </w:p>
        </w:tc>
        <w:tc>
          <w:tcPr/>
          <w:p>
            <w:pPr>
              <w:pStyle w:val="Compact"/>
            </w:pPr>
            <w:r>
              <w:t xml:space="preserve">설계/생산/품질 인원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QP-804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이물질/오염 방지</w:t>
            </w:r>
          </w:p>
        </w:tc>
        <w:tc>
          <w:tcPr/>
          <w:p>
            <w:pPr>
              <w:pStyle w:val="Compact"/>
            </w:pPr>
            <w:r>
              <w:t xml:space="preserve">클린룸/정밀 조립 인원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공정 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인간 요인 (Human Factors)</w:t>
            </w:r>
          </w:p>
        </w:tc>
        <w:tc>
          <w:tcPr/>
          <w:p>
            <w:pPr>
              <w:pStyle w:val="Compact"/>
            </w:pPr>
            <w:r>
              <w:t xml:space="preserve">생산/검사 인원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요건</w:t>
            </w:r>
          </w:p>
        </w:tc>
      </w:tr>
    </w:tbl>
    <w:bookmarkEnd w:id="27"/>
    <w:bookmarkEnd w:id="28"/>
    <w:bookmarkStart w:id="29" w:name="교육-효과성-평가"/>
    <w:p>
      <w:pPr>
        <w:pStyle w:val="Heading2"/>
      </w:pPr>
      <w:r>
        <w:t xml:space="preserve">7.4 교육 효과성 평가</w:t>
      </w:r>
    </w:p>
    <w:p>
      <w:pPr>
        <w:pStyle w:val="FirstParagraph"/>
      </w:pPr>
      <w:r>
        <w:t xml:space="preserve">모든 교육에 대해 효과성을 평가한다: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합격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필기 시험</w:t>
            </w:r>
          </w:p>
        </w:tc>
        <w:tc>
          <w:tcPr/>
          <w:p>
            <w:pPr>
              <w:pStyle w:val="Compact"/>
            </w:pPr>
            <w:r>
              <w:t xml:space="preserve">이론 교육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70점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실기 평가</w:t>
            </w:r>
          </w:p>
        </w:tc>
        <w:tc>
          <w:tcPr/>
          <w:p>
            <w:pPr>
              <w:pStyle w:val="Compact"/>
            </w:pPr>
            <w:r>
              <w:t xml:space="preserve">OJT/기능 교육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평가 항목 전 항목</w:t>
            </w:r>
            <w:r>
              <w:t xml:space="preserve"> </w:t>
            </w:r>
            <w:r>
              <w:t xml:space="preserve">“적합”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과제 제출</w:t>
            </w:r>
          </w:p>
        </w:tc>
        <w:tc>
          <w:tcPr/>
          <w:p>
            <w:pPr>
              <w:pStyle w:val="Compact"/>
            </w:pPr>
            <w:r>
              <w:t xml:space="preserve">절차서/지침서 교육</w:t>
            </w:r>
          </w:p>
        </w:tc>
        <w:tc>
          <w:tcPr/>
          <w:p>
            <w:pPr>
              <w:pStyle w:val="Compact"/>
            </w:pPr>
            <w:r>
              <w:t xml:space="preserve">담당 부서장</w:t>
            </w:r>
            <w:r>
              <w:t xml:space="preserve"> </w:t>
            </w:r>
            <w:r>
              <w:t xml:space="preserve">“적합”</w:t>
            </w:r>
            <w:r>
              <w:t xml:space="preserve"> </w:t>
            </w: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성과 관찰</w:t>
            </w:r>
          </w:p>
        </w:tc>
        <w:tc>
          <w:tcPr/>
          <w:p>
            <w:pPr>
              <w:pStyle w:val="Compact"/>
            </w:pPr>
            <w:r>
              <w:t xml:space="preserve">OJT 후 3개월</w:t>
            </w:r>
          </w:p>
        </w:tc>
        <w:tc>
          <w:tcPr/>
          <w:p>
            <w:pPr>
              <w:pStyle w:val="Compact"/>
            </w:pPr>
            <w:r>
              <w:t xml:space="preserve">부서장 역량 확인 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 설문</w:t>
            </w:r>
          </w:p>
        </w:tc>
        <w:tc>
          <w:tcPr/>
          <w:p>
            <w:pPr>
              <w:pStyle w:val="Compact"/>
            </w:pPr>
            <w:r>
              <w:t xml:space="preserve">전 교육</w:t>
            </w:r>
          </w:p>
        </w:tc>
        <w:tc>
          <w:tcPr/>
          <w:p>
            <w:pPr>
              <w:pStyle w:val="Compact"/>
            </w:pPr>
            <w:r>
              <w:t xml:space="preserve">참조용 (합격/불합격 기준 없음)</w:t>
            </w:r>
          </w:p>
        </w:tc>
      </w:tr>
    </w:tbl>
    <w:p>
      <w:pPr>
        <w:pStyle w:val="BodyText"/>
      </w:pPr>
      <w:r>
        <w:rPr>
          <w:b/>
          <w:bCs/>
        </w:rPr>
        <w:t xml:space="preserve">불합격 시 조치</w:t>
      </w:r>
      <w:r>
        <w:t xml:space="preserve">: 재교육 실시 → 재평가 → 2회 연속 불합격 시 직무 재배치 검토</w:t>
      </w:r>
    </w:p>
    <w:bookmarkEnd w:id="29"/>
    <w:bookmarkEnd w:id="30"/>
    <w:bookmarkStart w:id="35" w:name="특수공정-인원-자격-관리"/>
    <w:p>
      <w:pPr>
        <w:pStyle w:val="Heading1"/>
      </w:pPr>
      <w:r>
        <w:t xml:space="preserve">8. 특수공정 인원 자격 관리</w:t>
      </w:r>
    </w:p>
    <w:p>
      <w:pPr>
        <w:pStyle w:val="BlockText"/>
      </w:pPr>
      <w:r>
        <w:rPr>
          <w:b/>
          <w:bCs/>
        </w:rPr>
        <w:t xml:space="preserve">CAR-013 시정조치</w:t>
      </w:r>
      <w:r>
        <w:t xml:space="preserve">: 항공우주 특수공정 자격 인증 기록 불완전 → 본 절의 체계에 따라 관리</w:t>
      </w:r>
    </w:p>
    <w:bookmarkStart w:id="31" w:name="자격-관리-대상-공정"/>
    <w:p>
      <w:pPr>
        <w:pStyle w:val="Heading2"/>
      </w:pPr>
      <w:r>
        <w:t xml:space="preserve">8.1 자격 관리 대상 공정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27"/>
        <w:gridCol w:w="2030"/>
        <w:gridCol w:w="2030"/>
        <w:gridCol w:w="203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특수공정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규격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자격 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갱신 주기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용접 (Welding)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AWS D17.1 / D1.1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Level I~III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2년 (연속 6개월 미수행 시 재자격)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비파괴검사 (NDT)</w:t>
            </w:r>
          </w:p>
        </w:tc>
        <w:tc>
          <w:tcPr/>
          <w:p>
            <w:pPr>
              <w:pStyle w:val="Compact"/>
            </w:pPr>
            <w:r>
              <w:t xml:space="preserve">NAS 410 / EN 4179</w:t>
            </w:r>
          </w:p>
        </w:tc>
        <w:tc>
          <w:tcPr/>
          <w:p>
            <w:pPr>
              <w:pStyle w:val="Compact"/>
            </w:pPr>
            <w:r>
              <w:t xml:space="preserve">Level I~III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5년 (연간 수행실적 유지)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열처리 (Heat Treatment)</w:t>
            </w:r>
          </w:p>
        </w:tc>
        <w:tc>
          <w:tcPr/>
          <w:p>
            <w:pPr>
              <w:pStyle w:val="Compact"/>
            </w:pPr>
            <w:r>
              <w:t xml:space="preserve">AMS 2750</w:t>
            </w:r>
          </w:p>
        </w:tc>
        <w:tc>
          <w:tcPr/>
          <w:p>
            <w:pPr>
              <w:pStyle w:val="Compact"/>
            </w:pPr>
            <w:r>
              <w:t xml:space="preserve">작업자/감독자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2년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도금/표면처리</w:t>
            </w:r>
          </w:p>
        </w:tc>
        <w:tc>
          <w:tcPr/>
          <w:p>
            <w:pPr>
              <w:pStyle w:val="Compact"/>
            </w:pPr>
            <w:r>
              <w:t xml:space="preserve">사내 기준 (고객 요건 반영)</w:t>
            </w:r>
          </w:p>
        </w:tc>
        <w:tc>
          <w:tcPr/>
          <w:p>
            <w:pPr>
              <w:pStyle w:val="Compact"/>
            </w:pPr>
            <w:r>
              <w:t xml:space="preserve">작업자/감독자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2년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납땜 (Soldering/Brazing)</w:t>
            </w:r>
          </w:p>
        </w:tc>
        <w:tc>
          <w:tcPr/>
          <w:p>
            <w:pPr>
              <w:pStyle w:val="Compact"/>
            </w:pPr>
            <w:r>
              <w:t xml:space="preserve">IPC J-STD-001 / NASA-STD-8739</w:t>
            </w:r>
          </w:p>
        </w:tc>
        <w:tc>
          <w:tcPr/>
          <w:p>
            <w:pPr>
              <w:pStyle w:val="Compact"/>
            </w:pPr>
            <w:r>
              <w:t xml:space="preserve">작업자/검사원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2년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 검사 (CMM 등)</w:t>
            </w:r>
          </w:p>
        </w:tc>
        <w:tc>
          <w:tcPr/>
          <w:p>
            <w:pPr>
              <w:pStyle w:val="Compact"/>
            </w:pPr>
            <w:r>
              <w:t xml:space="preserve">사내 기준</w:t>
            </w:r>
          </w:p>
        </w:tc>
        <w:tc>
          <w:tcPr/>
          <w:p>
            <w:pPr>
              <w:pStyle w:val="Compact"/>
            </w:pPr>
            <w:r>
              <w:t xml:space="preserve">작업자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2년</w:t>
            </w:r>
          </w:p>
        </w:tc>
      </w:tr>
    </w:tbl>
    <w:bookmarkEnd w:id="31"/>
    <w:bookmarkStart w:id="32" w:name="자격-인증-절차"/>
    <w:p>
      <w:pPr>
        <w:pStyle w:val="Heading2"/>
      </w:pPr>
      <w:r>
        <w:t xml:space="preserve">8.2 자격 인증 절차</w:t>
      </w:r>
    </w:p>
    <w:p>
      <w:pPr>
        <w:pStyle w:val="SourceCode"/>
      </w:pPr>
      <w:r>
        <w:rPr>
          <w:rStyle w:val="VerbatimChar"/>
        </w:rPr>
        <w:t xml:space="preserve">① 자격 요건 확인</w:t>
      </w:r>
      <w:r>
        <w:br/>
      </w:r>
      <w:r>
        <w:rPr>
          <w:rStyle w:val="VerbatimChar"/>
        </w:rPr>
        <w:t xml:space="preserve">   │  해당 규격/고객 요구사항 확인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② 교육 이수</w:t>
      </w:r>
      <w:r>
        <w:br/>
      </w:r>
      <w:r>
        <w:rPr>
          <w:rStyle w:val="VerbatimChar"/>
        </w:rPr>
        <w:t xml:space="preserve">   │  이론 + 실기 교육 (내부 또는 외부 공인기관)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③ 자격 시험</w:t>
      </w:r>
      <w:r>
        <w:br/>
      </w:r>
      <w:r>
        <w:rPr>
          <w:rStyle w:val="VerbatimChar"/>
        </w:rPr>
        <w:t xml:space="preserve">   │  필기시험 + 실기시험 (규격별 합격 기준 충족)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④ 자격 인증서 발행</w:t>
      </w:r>
      <w:r>
        <w:br/>
      </w:r>
      <w:r>
        <w:rPr>
          <w:rStyle w:val="VerbatimChar"/>
        </w:rPr>
        <w:t xml:space="preserve">   │  QMR 또는 공인기관 서명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⑤ 자격 관리 대장 등록</w:t>
      </w:r>
      <w:r>
        <w:br/>
      </w:r>
      <w:r>
        <w:rPr>
          <w:rStyle w:val="VerbatimChar"/>
        </w:rPr>
        <w:t xml:space="preserve">   │  유효기간, 갱신일, 수행실적 기록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⑥ 정기 갱신/재자격</w:t>
      </w:r>
      <w:r>
        <w:br/>
      </w:r>
      <w:r>
        <w:rPr>
          <w:rStyle w:val="VerbatimChar"/>
        </w:rPr>
        <w:t xml:space="preserve">      유효기간 만료 전 90일 이내 갱신 절차 개시</w:t>
      </w:r>
    </w:p>
    <w:bookmarkEnd w:id="32"/>
    <w:bookmarkStart w:id="33" w:name="자격-만료-관리"/>
    <w:p>
      <w:pPr>
        <w:pStyle w:val="Heading2"/>
      </w:pPr>
      <w:r>
        <w:t xml:space="preserve">8.3 자격 만료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만료 예고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유효기간 만료</w:t>
            </w:r>
            <w:r>
              <w:t xml:space="preserve"> </w:t>
            </w:r>
            <w:r>
              <w:rPr>
                <w:b/>
                <w:bCs/>
              </w:rPr>
              <w:t xml:space="preserve">90일 전</w:t>
            </w:r>
            <w:r>
              <w:t xml:space="preserve"> </w:t>
            </w:r>
            <w:r>
              <w:t xml:space="preserve">인사팀 → 해당 부서장 통보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갱신 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만료일</w:t>
            </w:r>
            <w:r>
              <w:t xml:space="preserve"> </w:t>
            </w:r>
            <w:r>
              <w:rPr>
                <w:b/>
                <w:bCs/>
              </w:rPr>
              <w:t xml:space="preserve">30일 전</w:t>
            </w:r>
            <w:r>
              <w:t xml:space="preserve">까지 갱신 시험/교육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미갱신 시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해당 공정 작업 즉시 중지, 자격 보유자에게 업무 재배정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장기 미수행</w:t>
            </w:r>
          </w:p>
        </w:tc>
        <w:tc>
          <w:tcPr/>
          <w:p>
            <w:pPr>
              <w:pStyle w:val="Compact"/>
            </w:pPr>
            <w:r>
              <w:t xml:space="preserve">6개월 이상 해당 공정 미수행 시 재자격 시험 필요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자격 정지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중대 품질 사고 발생 시 자격 일시 정지 → 재평가</w:t>
            </w:r>
          </w:p>
        </w:tc>
      </w:tr>
    </w:tbl>
    <w:bookmarkEnd w:id="33"/>
    <w:bookmarkStart w:id="34" w:name="자격-관리-대장"/>
    <w:p>
      <w:pPr>
        <w:pStyle w:val="Heading2"/>
      </w:pPr>
      <w:r>
        <w:t xml:space="preserve">8.4 자격 관리 대장</w:t>
      </w:r>
    </w:p>
    <w:p>
      <w:pPr>
        <w:pStyle w:val="FirstParagraph"/>
      </w:pPr>
      <w:r>
        <w:t xml:space="preserve">자격 관리 대장에는 다음을 기록한다: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성명/사번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인원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자격 종류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공정명, 적용 규격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자격 수준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Level I/II/III 또는 작업자/감독자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인증일</w:t>
            </w:r>
          </w:p>
        </w:tc>
        <w:tc>
          <w:tcPr/>
          <w:p>
            <w:pPr>
              <w:pStyle w:val="Compact"/>
            </w:pPr>
            <w:r>
              <w:t xml:space="preserve">최초 인증 또는 최근 갱신일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유효기간</w:t>
            </w:r>
          </w:p>
        </w:tc>
        <w:tc>
          <w:tcPr/>
          <w:p>
            <w:pPr>
              <w:pStyle w:val="Compact"/>
            </w:pPr>
            <w:r>
              <w:t xml:space="preserve">만료일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기관</w:t>
            </w:r>
          </w:p>
        </w:tc>
        <w:tc>
          <w:tcPr/>
          <w:p>
            <w:pPr>
              <w:pStyle w:val="Compact"/>
            </w:pPr>
            <w:r>
              <w:t xml:space="preserve">내부(QMR) 또는 외부 공인기관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 실적</w:t>
            </w:r>
          </w:p>
        </w:tc>
        <w:tc>
          <w:tcPr/>
          <w:p>
            <w:pPr>
              <w:pStyle w:val="Compact"/>
            </w:pPr>
            <w:r>
              <w:t xml:space="preserve">최근 수행일, 수행 건수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정지/제한 사항 등</w:t>
            </w:r>
          </w:p>
        </w:tc>
      </w:tr>
    </w:tbl>
    <w:bookmarkEnd w:id="34"/>
    <w:bookmarkEnd w:id="35"/>
    <w:bookmarkStart w:id="39" w:name="항공우주-특수-요구사항"/>
    <w:p>
      <w:pPr>
        <w:pStyle w:val="Heading1"/>
      </w:pPr>
      <w:r>
        <w:t xml:space="preserve">9. 항공우주 특수 요구사항</w:t>
      </w:r>
    </w:p>
    <w:bookmarkStart w:id="36" w:name="인간-요인-human-factors-교육"/>
    <w:p>
      <w:pPr>
        <w:pStyle w:val="Heading2"/>
      </w:pPr>
      <w:r>
        <w:t xml:space="preserve">9.1 인간 요인 (Human Factors) 교육</w:t>
      </w:r>
    </w:p>
    <w:p>
      <w:pPr>
        <w:pStyle w:val="FirstParagraph"/>
      </w:pPr>
      <w:r>
        <w:t xml:space="preserve">항공우주 산업에서 요구하는 인간 요인(Human Factors) 교육을 실시한다: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교육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주의력/집중력 관리</w:t>
            </w:r>
          </w:p>
        </w:tc>
        <w:tc>
          <w:tcPr/>
          <w:p>
            <w:pPr>
              <w:pStyle w:val="Compact"/>
            </w:pPr>
            <w:r>
              <w:t xml:space="preserve">검사/조립 인원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누락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의사소통 절차</w:t>
            </w:r>
          </w:p>
        </w:tc>
        <w:tc>
          <w:tcPr/>
          <w:p>
            <w:pPr>
              <w:pStyle w:val="Compact"/>
            </w:pPr>
            <w:r>
              <w:t xml:space="preserve">전 직원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 인수인계 오류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환경 영향</w:t>
            </w:r>
          </w:p>
        </w:tc>
        <w:tc>
          <w:tcPr/>
          <w:p>
            <w:pPr>
              <w:pStyle w:val="Compact"/>
            </w:pPr>
            <w:r>
              <w:t xml:space="preserve">생산/검사 인원</w:t>
            </w:r>
          </w:p>
        </w:tc>
        <w:tc>
          <w:tcPr/>
          <w:p>
            <w:pPr>
              <w:pStyle w:val="Compact"/>
            </w:pPr>
            <w:r>
              <w:t xml:space="preserve">피로, 조명, 소음 등 영향 인식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보고 문화</w:t>
            </w:r>
          </w:p>
        </w:tc>
        <w:tc>
          <w:tcPr/>
          <w:p>
            <w:pPr>
              <w:pStyle w:val="Compact"/>
            </w:pPr>
            <w:r>
              <w:t xml:space="preserve">전 직원</w:t>
            </w:r>
          </w:p>
        </w:tc>
        <w:tc>
          <w:tcPr/>
          <w:p>
            <w:pPr>
              <w:pStyle w:val="Compact"/>
            </w:pPr>
            <w:r>
              <w:t xml:space="preserve">은폐 없는 즉시 보고 문화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규정 준수 의식</w:t>
            </w:r>
          </w:p>
        </w:tc>
        <w:tc>
          <w:tcPr/>
          <w:p>
            <w:pPr>
              <w:pStyle w:val="Compact"/>
            </w:pPr>
            <w:r>
              <w:t xml:space="preserve">전 직원</w:t>
            </w:r>
          </w:p>
        </w:tc>
        <w:tc>
          <w:tcPr/>
          <w:p>
            <w:pPr>
              <w:pStyle w:val="Compact"/>
            </w:pPr>
            <w:r>
              <w:t xml:space="preserve">절차 이탈 방지</w:t>
            </w:r>
          </w:p>
        </w:tc>
      </w:tr>
    </w:tbl>
    <w:bookmarkEnd w:id="36"/>
    <w:bookmarkStart w:id="37" w:name="제품-안전-관련-역량"/>
    <w:p>
      <w:pPr>
        <w:pStyle w:val="Heading2"/>
      </w:pPr>
      <w:r>
        <w:t xml:space="preserve">9.2 제품 안전 관련 역량</w:t>
      </w:r>
    </w:p>
    <w:p>
      <w:pPr>
        <w:pStyle w:val="FirstParagraph"/>
      </w:pPr>
      <w:r>
        <w:t xml:space="preserve">제품 안전에 영향을 미치는 직무 수행자는 추가 역량 요건을 충족해야 한다:</w:t>
      </w:r>
    </w:p>
    <w:p>
      <w:pPr>
        <w:pStyle w:val="Compact"/>
        <w:numPr>
          <w:ilvl w:val="0"/>
          <w:numId w:val="1002"/>
        </w:numPr>
      </w:pPr>
      <w:r>
        <w:t xml:space="preserve">안전 관련 법규/규격에 대한 이해</w:t>
      </w:r>
    </w:p>
    <w:p>
      <w:pPr>
        <w:pStyle w:val="Compact"/>
        <w:numPr>
          <w:ilvl w:val="0"/>
          <w:numId w:val="1002"/>
        </w:numPr>
      </w:pPr>
      <w:r>
        <w:t xml:space="preserve">안전 위해 보고(Safety Hazard Reporting) 절차 숙지</w:t>
      </w:r>
    </w:p>
    <w:p>
      <w:pPr>
        <w:pStyle w:val="Compact"/>
        <w:numPr>
          <w:ilvl w:val="0"/>
          <w:numId w:val="1002"/>
        </w:numPr>
      </w:pPr>
      <w:r>
        <w:t xml:space="preserve">제품 안전 관련 결정 권한 및 한계 인식</w:t>
      </w:r>
    </w:p>
    <w:p>
      <w:pPr>
        <w:pStyle w:val="Compact"/>
        <w:numPr>
          <w:ilvl w:val="0"/>
          <w:numId w:val="1002"/>
        </w:numPr>
      </w:pPr>
      <w:r>
        <w:t xml:space="preserve">QP-804(제품/서비스 안전 관리) 관련 교육 이수</w:t>
      </w:r>
    </w:p>
    <w:bookmarkEnd w:id="37"/>
    <w:bookmarkStart w:id="38" w:name="위조-부품-인식-교육"/>
    <w:p>
      <w:pPr>
        <w:pStyle w:val="Heading2"/>
      </w:pPr>
      <w:r>
        <w:t xml:space="preserve">9.3 위조 부품 인식 교육</w:t>
      </w:r>
    </w:p>
    <w:p>
      <w:pPr>
        <w:pStyle w:val="FirstParagraph"/>
      </w:pPr>
      <w:r>
        <w:t xml:space="preserve">항공우주 공급망 위조부품(Counterfeit Parts) 방지를 위해: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교육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 인원</w:t>
            </w:r>
          </w:p>
        </w:tc>
        <w:tc>
          <w:tcPr/>
          <w:p>
            <w:pPr>
              <w:pStyle w:val="Compact"/>
            </w:pPr>
            <w:r>
              <w:t xml:space="preserve">위조부품 식별 기법, ASL 관리 원칙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수입검사 인원</w:t>
            </w:r>
          </w:p>
        </w:tc>
        <w:tc>
          <w:tcPr/>
          <w:p>
            <w:pPr>
              <w:pStyle w:val="Compact"/>
            </w:pPr>
            <w:r>
              <w:t xml:space="preserve">위조부품 물리적 식별 방법, 의심 시 보고 절차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입고/물류 인원</w:t>
            </w:r>
          </w:p>
        </w:tc>
        <w:tc>
          <w:tcPr/>
          <w:p>
            <w:pPr>
              <w:pStyle w:val="Compact"/>
            </w:pPr>
            <w:r>
              <w:t xml:space="preserve">위조부품 유입 경로 인식, 격리 절차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</w:tr>
    </w:tbl>
    <w:bookmarkEnd w:id="38"/>
    <w:bookmarkEnd w:id="39"/>
    <w:bookmarkStart w:id="40" w:name="기록-관리"/>
    <w:p>
      <w:pPr>
        <w:pStyle w:val="Heading1"/>
      </w:pPr>
      <w:r>
        <w:t xml:space="preserve">10. 기록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485"/>
        <w:gridCol w:w="2475"/>
        <w:gridCol w:w="2475"/>
        <w:gridCol w:w="148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장소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역량 매트릭스</w:t>
            </w:r>
          </w:p>
        </w:tc>
        <w:tc>
          <w:tcPr/>
          <w:p>
            <w:pPr>
              <w:pStyle w:val="Compact"/>
            </w:pPr>
            <w:r>
              <w:t xml:space="preserve">최신본 + 직전 2개 버전</w:t>
            </w:r>
          </w:p>
        </w:tc>
        <w:tc>
          <w:tcPr/>
          <w:p>
            <w:pPr>
              <w:pStyle w:val="Compact"/>
            </w:pPr>
            <w:r>
              <w:t xml:space="preserve">DMS/인사팀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 1회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교육이력카드</w:t>
            </w:r>
          </w:p>
        </w:tc>
        <w:tc>
          <w:tcPr/>
          <w:p>
            <w:pPr>
              <w:pStyle w:val="Compact"/>
            </w:pPr>
            <w:r>
              <w:t xml:space="preserve">재직 기간 + 퇴직 후 5년</w:t>
            </w:r>
          </w:p>
        </w:tc>
        <w:tc>
          <w:tcPr/>
          <w:p>
            <w:pPr>
              <w:pStyle w:val="Compact"/>
            </w:pPr>
            <w:r>
              <w:t xml:space="preserve">DMS/인사팀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인원별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연간 교육계획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DMS/인사팀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교육 참석부/평가 결과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DMS/인사팀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과목별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자격인증서</w:t>
            </w:r>
          </w:p>
        </w:tc>
        <w:tc>
          <w:tcPr/>
          <w:p>
            <w:pPr>
              <w:pStyle w:val="Compact"/>
            </w:pPr>
            <w:r>
              <w:t xml:space="preserve">재직 기간 + 퇴직 후 10년</w:t>
            </w:r>
          </w:p>
        </w:tc>
        <w:tc>
          <w:tcPr/>
          <w:p>
            <w:pPr>
              <w:pStyle w:val="Compact"/>
            </w:pPr>
            <w:r>
              <w:t xml:space="preserve">DMS/품질팀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자격 관리 대장</w:t>
            </w:r>
          </w:p>
        </w:tc>
        <w:tc>
          <w:tcPr/>
          <w:p>
            <w:pPr>
              <w:pStyle w:val="Compact"/>
            </w:pPr>
            <w:r>
              <w:t xml:space="preserve">최신본 상시 유지</w:t>
            </w:r>
          </w:p>
        </w:tc>
        <w:tc>
          <w:tcPr/>
          <w:p>
            <w:pPr>
              <w:pStyle w:val="Compact"/>
            </w:pPr>
            <w:r>
              <w:t xml:space="preserve">DMS/품질팀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 1회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체크리스트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DMS/해당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40"/>
    <w:bookmarkStart w:id="41" w:name="관련-문서-및-양식"/>
    <w:p>
      <w:pPr>
        <w:pStyle w:val="Heading1"/>
      </w:pPr>
      <w:r>
        <w:t xml:space="preserve">11. 관련 문서 및 양식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QM-001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품질매뉴얼 §7.2, 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QP-502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조직 역할/책임/권한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제품/서비스 안전 관리 절차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QP-819</w:t>
            </w:r>
          </w:p>
        </w:tc>
        <w:tc>
          <w:tcPr/>
          <w:p>
            <w:pPr>
              <w:pStyle w:val="Compact"/>
            </w:pPr>
            <w:r>
              <w:t xml:space="preserve">FOD 방지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QP-903</w:t>
            </w:r>
          </w:p>
        </w:tc>
        <w:tc>
          <w:tcPr/>
          <w:p>
            <w:pPr>
              <w:pStyle w:val="Compact"/>
            </w:pPr>
            <w:r>
              <w:t xml:space="preserve">내부심사 관리 절차 (심사원 자격)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F-703-01</w:t>
            </w:r>
          </w:p>
        </w:tc>
        <w:tc>
          <w:tcPr/>
          <w:p>
            <w:pPr>
              <w:pStyle w:val="Compact"/>
            </w:pPr>
            <w:r>
              <w:t xml:space="preserve">교육이력카드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F-703-02</w:t>
            </w:r>
          </w:p>
        </w:tc>
        <w:tc>
          <w:tcPr/>
          <w:p>
            <w:pPr>
              <w:pStyle w:val="Compact"/>
            </w:pPr>
            <w:r>
              <w:t xml:space="preserve">연간 교육훈련 계획서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F-703-03</w:t>
            </w:r>
          </w:p>
        </w:tc>
        <w:tc>
          <w:tcPr/>
          <w:p>
            <w:pPr>
              <w:pStyle w:val="Compact"/>
            </w:pPr>
            <w:r>
              <w:t xml:space="preserve">교육 참석부 및 평가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F-703-04</w:t>
            </w:r>
          </w:p>
        </w:tc>
        <w:tc>
          <w:tcPr/>
          <w:p>
            <w:pPr>
              <w:pStyle w:val="Compact"/>
            </w:pPr>
            <w:r>
              <w:t xml:space="preserve">OJT 체크리스트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F-703-05</w:t>
            </w:r>
          </w:p>
        </w:tc>
        <w:tc>
          <w:tcPr/>
          <w:p>
            <w:pPr>
              <w:pStyle w:val="Compact"/>
            </w:pPr>
            <w:r>
              <w:t xml:space="preserve">특수공정 자격 관리 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F-703-06</w:t>
            </w:r>
          </w:p>
        </w:tc>
        <w:tc>
          <w:tcPr/>
          <w:p>
            <w:pPr>
              <w:pStyle w:val="Compact"/>
            </w:pPr>
            <w:r>
              <w:t xml:space="preserve">역량 매트릭스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F-703-07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교육훈련 니즈 분석서 (TNA)</w:t>
            </w:r>
          </w:p>
        </w:tc>
      </w:tr>
    </w:tbl>
    <w:p>
      <w:pPr>
        <w:pStyle w:val="BlockText"/>
      </w:pPr>
      <w:r>
        <w:rPr>
          <w:b/>
          <w:bCs/>
        </w:rPr>
        <w:t xml:space="preserve">본 절차서는 AS9100D Rev D 7.2항(역량) 및 7.3항(인식) 요구사항을 충족하도록 작성되었으며,</w:t>
      </w:r>
      <w:r>
        <w:rPr>
          <w:b/>
          <w:bCs/>
        </w:rPr>
        <w:t xml:space="preserve"> </w:t>
      </w:r>
      <w:r>
        <w:rPr>
          <w:b/>
          <w:bCs/>
        </w:rPr>
        <w:t xml:space="preserve">CAR-013(특수공정 자격 인증 기록 불완전)에 대한 시정조치를 포함합니다.</w:t>
      </w:r>
    </w:p>
    <w:bookmarkEnd w:id="41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역량 및 교육훈련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역량 및 교육훈련 관리 절차서</w:t>
    </w:r>
    <w:r>
      <w:tab/>
    </w:r>
    <w:r>
      <w:rPr>
        <w:sz w:val="18"/>
      </w:rPr>
      <w:t>QP-703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역량 및 교육훈련 관리 절차서</dc:title>
  <dc:creator/>
  <cp:keywords/>
  <dcterms:created xsi:type="dcterms:W3CDTF">2026-04-10T08:21:04Z</dcterms:created>
  <dcterms:modified xsi:type="dcterms:W3CDTF">2026-04-10T08:21:04Z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QP-703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